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B74" w:rsidRPr="00054B74" w:rsidRDefault="00054B74" w:rsidP="00054B74">
      <w:pPr>
        <w:bidi/>
        <w:rPr>
          <w:rFonts w:ascii="Traditional Arabic" w:eastAsia="Times New Roman" w:hAnsi="Traditional Arabic" w:cs="Traditional Arabic"/>
          <w:b/>
          <w:bCs/>
          <w:kern w:val="36"/>
          <w:sz w:val="36"/>
          <w:szCs w:val="36"/>
        </w:rPr>
      </w:pPr>
      <w:r w:rsidRPr="00054B74">
        <w:rPr>
          <w:rFonts w:ascii="Traditional Arabic" w:eastAsia="Times New Roman" w:hAnsi="Traditional Arabic" w:cs="Traditional Arabic"/>
          <w:b/>
          <w:bCs/>
          <w:kern w:val="36"/>
          <w:sz w:val="36"/>
          <w:szCs w:val="36"/>
          <w:rtl/>
        </w:rPr>
        <w:t>الوسطية</w:t>
      </w:r>
    </w:p>
    <w:p w:rsidR="00054B74" w:rsidRPr="00054B74" w:rsidRDefault="00054B74" w:rsidP="00054B74">
      <w:pPr>
        <w:bidi/>
        <w:rPr>
          <w:rFonts w:ascii="Traditional Arabic" w:eastAsia="Times New Roman" w:hAnsi="Traditional Arabic" w:cs="Traditional Arabic"/>
          <w:sz w:val="36"/>
          <w:szCs w:val="36"/>
          <w:rtl/>
        </w:rPr>
      </w:pP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سامي عبدالجبار محمد عبدالكريم</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80"/>
          <w:sz w:val="36"/>
          <w:szCs w:val="36"/>
          <w:rtl/>
        </w:rPr>
        <w:t>المقدمة</w:t>
      </w:r>
      <w:r w:rsidRPr="00054B74">
        <w:rPr>
          <w:rFonts w:ascii="Traditional Arabic" w:eastAsia="Times New Roman" w:hAnsi="Traditional Arabic" w:cs="Traditional Arabic"/>
          <w:color w:val="008080"/>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الوسطية، كلمةٌ الكُل يرددها ويدندن حولها ويزعم أنه يعيها ويعمل بمفهومها ويطبق واقعها، فالكل يزعم ولابد من دليل ﴿ </w:t>
      </w:r>
      <w:r w:rsidRPr="00054B74">
        <w:rPr>
          <w:rFonts w:ascii="Traditional Arabic" w:eastAsia="Times New Roman" w:hAnsi="Traditional Arabic" w:cs="Traditional Arabic"/>
          <w:color w:val="008000"/>
          <w:sz w:val="36"/>
          <w:szCs w:val="36"/>
          <w:rtl/>
        </w:rPr>
        <w:t>قُلْ هَاتُواْ بُرْهَانَكُمْ إِن كُنتُمْ صَادِقِينَ</w:t>
      </w:r>
      <w:r w:rsidRPr="00054B74">
        <w:rPr>
          <w:rFonts w:ascii="Traditional Arabic" w:eastAsia="Times New Roman" w:hAnsi="Traditional Arabic" w:cs="Traditional Arabic"/>
          <w:sz w:val="36"/>
          <w:szCs w:val="36"/>
          <w:rtl/>
        </w:rPr>
        <w:t xml:space="preserve"> ﴾</w:t>
      </w:r>
      <w:bookmarkStart w:id="0" w:name="_ftnref1"/>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w:t>
      </w:r>
      <w:r w:rsidRPr="00054B74">
        <w:rPr>
          <w:rFonts w:ascii="Traditional Arabic" w:eastAsia="Times New Roman" w:hAnsi="Traditional Arabic" w:cs="Traditional Arabic"/>
          <w:sz w:val="36"/>
          <w:szCs w:val="36"/>
        </w:rPr>
        <w:fldChar w:fldCharType="end"/>
      </w:r>
      <w:bookmarkEnd w:id="0"/>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لأن الدعاوي سهلة فهي مجرد قول  ولو تُرك الناس هكذا كل يدعي دعوى ويتقول قولاً هو فيه كاذب لاختلطت الأمور واتسعت الشرور وادعى الخَلِّي حِرْفَة الشّجي والغبي مرتبة الذكي، ولقد ذم الله تعالى أقواما ادعوا بألسنتهم دون ما فعل أو تطبيق فقال تعالى ذاماً لهم ومنكراً عليهم</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 xml:space="preserve">يَا أَيُّهَا الَّذِينَ آَمَنُوا لِمَ تَقُولُونَ مَا لا تَفْعَلُونَ </w:t>
      </w:r>
      <w:r w:rsidRPr="00054B74">
        <w:rPr>
          <w:rFonts w:ascii="Traditional Arabic" w:eastAsia="Times New Roman" w:hAnsi="Traditional Arabic" w:cs="Traditional Arabic"/>
          <w:color w:val="FF0000"/>
          <w:sz w:val="36"/>
          <w:szCs w:val="36"/>
        </w:rPr>
        <w:t xml:space="preserve">* </w:t>
      </w:r>
      <w:r w:rsidRPr="00054B74">
        <w:rPr>
          <w:rFonts w:ascii="Traditional Arabic" w:eastAsia="Times New Roman" w:hAnsi="Traditional Arabic" w:cs="Traditional Arabic"/>
          <w:color w:val="008000"/>
          <w:sz w:val="36"/>
          <w:szCs w:val="36"/>
          <w:rtl/>
        </w:rPr>
        <w:t>كَبُرَ مَقْتًا عِندَ اللَّهِ أَن تَقُولُوا مَا لا تَفْعَلُونَ</w:t>
      </w:r>
      <w:r w:rsidRPr="00054B74">
        <w:rPr>
          <w:rFonts w:ascii="Traditional Arabic" w:eastAsia="Times New Roman" w:hAnsi="Traditional Arabic" w:cs="Traditional Arabic"/>
          <w:sz w:val="36"/>
          <w:szCs w:val="36"/>
          <w:rtl/>
        </w:rPr>
        <w:t xml:space="preserve"> ﴾</w:t>
      </w:r>
      <w:bookmarkStart w:id="1" w:name="_ftnref2"/>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w:t>
      </w:r>
      <w:r w:rsidRPr="00054B74">
        <w:rPr>
          <w:rFonts w:ascii="Traditional Arabic" w:eastAsia="Times New Roman" w:hAnsi="Traditional Arabic" w:cs="Traditional Arabic"/>
          <w:sz w:val="36"/>
          <w:szCs w:val="36"/>
        </w:rPr>
        <w:fldChar w:fldCharType="end"/>
      </w:r>
      <w:bookmarkEnd w:id="1"/>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وكل يدعي وصلا بليلى </w:t>
      </w:r>
      <w:r w:rsidRPr="00054B74">
        <w:rPr>
          <w:rFonts w:ascii="Times New Roman" w:eastAsia="Times New Roman" w:hAnsi="Times New Roman" w:cs="Times New Roman"/>
          <w:color w:val="800000"/>
          <w:sz w:val="36"/>
          <w:szCs w:val="36"/>
        </w:rPr>
        <w:t>♦♦♦</w:t>
      </w:r>
      <w:r w:rsidRPr="00054B74">
        <w:rPr>
          <w:rFonts w:ascii="Traditional Arabic" w:eastAsia="Times New Roman" w:hAnsi="Traditional Arabic" w:cs="Traditional Arabic"/>
          <w:color w:val="800000"/>
          <w:sz w:val="36"/>
          <w:szCs w:val="36"/>
        </w:rPr>
        <w:t xml:space="preserve"> </w:t>
      </w:r>
      <w:r w:rsidRPr="00054B74">
        <w:rPr>
          <w:rFonts w:ascii="Traditional Arabic" w:eastAsia="Times New Roman" w:hAnsi="Traditional Arabic" w:cs="Traditional Arabic"/>
          <w:sz w:val="36"/>
          <w:szCs w:val="36"/>
          <w:rtl/>
        </w:rPr>
        <w:t xml:space="preserve">وليلى لا تقر لهم </w:t>
      </w:r>
      <w:proofErr w:type="spellStart"/>
      <w:r w:rsidRPr="00054B74">
        <w:rPr>
          <w:rFonts w:ascii="Traditional Arabic" w:eastAsia="Times New Roman" w:hAnsi="Traditional Arabic" w:cs="Traditional Arabic"/>
          <w:sz w:val="36"/>
          <w:szCs w:val="36"/>
          <w:rtl/>
        </w:rPr>
        <w:t>بذاكا</w:t>
      </w:r>
      <w:proofErr w:type="spellEnd"/>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ومن هذا القبيل ما نسمعه من كثير من الجماعات التي تنتسب إلى الإسلام وتدعي الوسطية في المنهج وأنها الرائدة في منهج الوسطية والمثل الأعلى في ذلك...وأنها </w:t>
      </w:r>
      <w:proofErr w:type="spellStart"/>
      <w:r w:rsidRPr="00054B74">
        <w:rPr>
          <w:rFonts w:ascii="Traditional Arabic" w:eastAsia="Times New Roman" w:hAnsi="Traditional Arabic" w:cs="Traditional Arabic"/>
          <w:sz w:val="36"/>
          <w:szCs w:val="36"/>
          <w:rtl/>
        </w:rPr>
        <w:t>وأنها</w:t>
      </w:r>
      <w:proofErr w:type="spellEnd"/>
      <w:r w:rsidRPr="00054B74">
        <w:rPr>
          <w:rFonts w:ascii="Traditional Arabic" w:eastAsia="Times New Roman" w:hAnsi="Traditional Arabic" w:cs="Traditional Arabic"/>
          <w:sz w:val="36"/>
          <w:szCs w:val="36"/>
          <w:rtl/>
        </w:rPr>
        <w:t xml:space="preserve">,, فإذا ما نظرت إلى منهجها فإذا به   ابعد المناهج عن دين الله فضلاً عن أن يكون هو الوسطية التي أمر الله بها ووسم بها الأمة، وحاشا لله، وقد صار هذا الأمر معضلاً عند كثير من الناس لا سيما العوام ورِعاع الناس الذين تنطلي عليهم الشُّبه ولا يميزون بين النَّقير والقطمير فيركبون كل دعوة بلا تكلف أو بحث، وهذا هو الذي حدا بنا إلى محاولة الكتابة في هذا الموضوع، الذي تخبط فيه كثير من الناس وضربوا فيه بأعطانهم كلٌ على حسب ما يميل إليه من الفِرقة التي ينتسب إليها ويدعو  الناس إلى نهجها،,, وموافقة الحق إذا لم  يكن ثمَّة تجرد له وإخلاص نية لله تعالى صعب جداً، فمحال أن يصيب العبد الحق وهو متلطخ بآثار الجماعة التي ينتمي إليها مائل نحوها بقلبه وقالبه، فالحق أبلج يحتاج إلى تجرد من كل المتعلقات التي قد تؤثر في الإنسان لا سيما عندما يكتب في مثل هذه القضايا الشائكة التي نظرت إليها كل فرقة من فِرق الأمة بمنظورها الشخصي </w:t>
      </w:r>
      <w:r w:rsidRPr="00054B74">
        <w:rPr>
          <w:rFonts w:ascii="Traditional Arabic" w:eastAsia="Times New Roman" w:hAnsi="Traditional Arabic" w:cs="Traditional Arabic"/>
          <w:sz w:val="36"/>
          <w:szCs w:val="36"/>
          <w:rtl/>
        </w:rPr>
        <w:lastRenderedPageBreak/>
        <w:t>وما يخدم أغراضها دون أن تفيء في ذلك إلى ما جاء في الكتاب والسنة, واللذين هما الحكم والفيصل في هذه المسألة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0080"/>
          <w:sz w:val="36"/>
          <w:szCs w:val="36"/>
          <w:rtl/>
        </w:rPr>
        <w:t>فما هي الوسطية وما سماتُها وكيف تطبيقها؟</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tl/>
        </w:rPr>
        <w:t>أولاً: تعريف الوسط. الوسط: لغة له عدة معان</w:t>
      </w:r>
      <w:r w:rsidRPr="00054B74">
        <w:rPr>
          <w:rFonts w:ascii="Traditional Arabic" w:eastAsia="Times New Roman" w:hAnsi="Traditional Arabic" w:cs="Traditional Arabic"/>
          <w:color w:val="3366FF"/>
          <w:sz w:val="36"/>
          <w:szCs w:val="36"/>
        </w:rPr>
        <w:t>:</w:t>
      </w:r>
      <w:bookmarkStart w:id="2" w:name="_ftnref3"/>
      <w:r w:rsidRPr="00054B74">
        <w:rPr>
          <w:rFonts w:ascii="Traditional Arabic" w:eastAsia="Times New Roman" w:hAnsi="Traditional Arabic" w:cs="Traditional Arabic"/>
          <w:color w:val="3366FF"/>
          <w:sz w:val="36"/>
          <w:szCs w:val="36"/>
        </w:rPr>
        <w:fldChar w:fldCharType="begin"/>
      </w:r>
      <w:r w:rsidRPr="00054B74">
        <w:rPr>
          <w:rFonts w:ascii="Traditional Arabic" w:eastAsia="Times New Roman" w:hAnsi="Traditional Arabic" w:cs="Traditional Arabic"/>
          <w:color w:val="3366FF"/>
          <w:sz w:val="36"/>
          <w:szCs w:val="36"/>
        </w:rPr>
        <w:instrText xml:space="preserve"> HYPERLINK "https://www.alukah.net/culture/0/40292/" \l "_ftn3" </w:instrText>
      </w:r>
      <w:r w:rsidRPr="00054B74">
        <w:rPr>
          <w:rFonts w:ascii="Traditional Arabic" w:eastAsia="Times New Roman" w:hAnsi="Traditional Arabic" w:cs="Traditional Arabic"/>
          <w:color w:val="3366FF"/>
          <w:sz w:val="36"/>
          <w:szCs w:val="36"/>
        </w:rPr>
        <w:fldChar w:fldCharType="separate"/>
      </w:r>
      <w:r w:rsidRPr="00054B74">
        <w:rPr>
          <w:rFonts w:ascii="Traditional Arabic" w:eastAsia="Times New Roman" w:hAnsi="Traditional Arabic" w:cs="Traditional Arabic"/>
          <w:color w:val="0000FF"/>
          <w:sz w:val="36"/>
          <w:szCs w:val="36"/>
          <w:u w:val="single"/>
        </w:rPr>
        <w:t>[3]</w:t>
      </w:r>
      <w:r w:rsidRPr="00054B74">
        <w:rPr>
          <w:rFonts w:ascii="Traditional Arabic" w:eastAsia="Times New Roman" w:hAnsi="Traditional Arabic" w:cs="Traditional Arabic"/>
          <w:color w:val="3366FF"/>
          <w:sz w:val="36"/>
          <w:szCs w:val="36"/>
        </w:rPr>
        <w:fldChar w:fldCharType="end"/>
      </w:r>
      <w:bookmarkEnd w:id="2"/>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ما كان بين طرفي الشيء، وهو منه كقولك: كسرت وسط الرمح  جلست وسط الدار، جئت وسط </w:t>
      </w:r>
      <w:proofErr w:type="spellStart"/>
      <w:r w:rsidRPr="00054B74">
        <w:rPr>
          <w:rFonts w:ascii="Traditional Arabic" w:eastAsia="Times New Roman" w:hAnsi="Traditional Arabic" w:cs="Traditional Arabic"/>
          <w:sz w:val="36"/>
          <w:szCs w:val="36"/>
          <w:rtl/>
        </w:rPr>
        <w:t>النهار,ومنه</w:t>
      </w:r>
      <w:proofErr w:type="spellEnd"/>
      <w:r w:rsidRPr="00054B74">
        <w:rPr>
          <w:rFonts w:ascii="Traditional Arabic" w:eastAsia="Times New Roman" w:hAnsi="Traditional Arabic" w:cs="Traditional Arabic"/>
          <w:sz w:val="36"/>
          <w:szCs w:val="36"/>
          <w:rtl/>
        </w:rPr>
        <w:t xml:space="preserve"> قول سوار بن المضرب</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إني كأني أرى من لا حياء له </w:t>
      </w:r>
      <w:r w:rsidRPr="00054B74">
        <w:rPr>
          <w:rFonts w:ascii="Times New Roman" w:eastAsia="Times New Roman" w:hAnsi="Times New Roman" w:cs="Times New Roman"/>
          <w:color w:val="800000"/>
          <w:sz w:val="36"/>
          <w:szCs w:val="36"/>
        </w:rPr>
        <w:t>♦♦♦</w:t>
      </w:r>
      <w:r w:rsidRPr="00054B74">
        <w:rPr>
          <w:rFonts w:ascii="Traditional Arabic" w:eastAsia="Times New Roman" w:hAnsi="Traditional Arabic" w:cs="Traditional Arabic"/>
          <w:color w:val="800000"/>
          <w:sz w:val="36"/>
          <w:szCs w:val="36"/>
        </w:rPr>
        <w:t xml:space="preserve"> </w:t>
      </w:r>
      <w:r w:rsidRPr="00054B74">
        <w:rPr>
          <w:rFonts w:ascii="Traditional Arabic" w:eastAsia="Times New Roman" w:hAnsi="Traditional Arabic" w:cs="Traditional Arabic"/>
          <w:sz w:val="36"/>
          <w:szCs w:val="36"/>
          <w:rtl/>
        </w:rPr>
        <w:t>ولا أمانة وسط الناس عريانا</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2-</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يأتي صفة بمعنى خيار وأفضل وأجْود فأوسط الشيء أفضله وخياره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3-</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ويأتي وسط بمعنى عدل. فالوسط من كل شيء: أعدله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والمقصود أن معنى وسط الذي جاء في صفة الأمة المسلمة هو القصد والتوازن، والبينية والبعد عن طرفي الإفراط والتفريط أو الغلو والتقصير أو التشدد والتساهل</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80"/>
          <w:sz w:val="36"/>
          <w:szCs w:val="36"/>
          <w:rtl/>
        </w:rPr>
        <w:t>وقد دلت على ذلك الآيات في كتاب الله تعالى</w:t>
      </w:r>
      <w:r w:rsidRPr="00054B74">
        <w:rPr>
          <w:rFonts w:ascii="Traditional Arabic" w:eastAsia="Times New Roman" w:hAnsi="Traditional Arabic" w:cs="Traditional Arabic"/>
          <w:color w:val="008080"/>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قال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وَكَذَلِكَ جَعَلْنَاكُمْ أُمَّةً وَسَطًا</w:t>
      </w:r>
      <w:r w:rsidRPr="00054B74">
        <w:rPr>
          <w:rFonts w:ascii="Traditional Arabic" w:eastAsia="Times New Roman" w:hAnsi="Traditional Arabic" w:cs="Traditional Arabic"/>
          <w:sz w:val="36"/>
          <w:szCs w:val="36"/>
          <w:rtl/>
        </w:rPr>
        <w:t xml:space="preserve"> ﴾</w:t>
      </w:r>
      <w:bookmarkStart w:id="3" w:name="_ftnref4"/>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"_ftn4"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w:t>
      </w:r>
      <w:r w:rsidRPr="00054B74">
        <w:rPr>
          <w:rFonts w:ascii="Traditional Arabic" w:eastAsia="Times New Roman" w:hAnsi="Traditional Arabic" w:cs="Traditional Arabic"/>
          <w:sz w:val="36"/>
          <w:szCs w:val="36"/>
        </w:rPr>
        <w:fldChar w:fldCharType="end"/>
      </w:r>
      <w:bookmarkEnd w:id="3"/>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روى سفيان في تفسيره عَنْ أَبِي سَعِيدٍ الْخُدْرِيِّ قال عدلاً</w:t>
      </w:r>
      <w:r w:rsidRPr="00054B74">
        <w:rPr>
          <w:rFonts w:ascii="Traditional Arabic" w:eastAsia="Times New Roman" w:hAnsi="Traditional Arabic" w:cs="Traditional Arabic"/>
          <w:sz w:val="36"/>
          <w:szCs w:val="36"/>
        </w:rPr>
        <w:t>.</w:t>
      </w:r>
      <w:bookmarkStart w:id="4" w:name="_ftnref5"/>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"_ftn5"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[5]</w:t>
      </w:r>
      <w:r w:rsidRPr="00054B74">
        <w:rPr>
          <w:rFonts w:ascii="Traditional Arabic" w:eastAsia="Times New Roman" w:hAnsi="Traditional Arabic" w:cs="Traditional Arabic"/>
          <w:sz w:val="36"/>
          <w:szCs w:val="36"/>
        </w:rPr>
        <w:fldChar w:fldCharType="end"/>
      </w:r>
      <w:bookmarkEnd w:id="4"/>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 xml:space="preserve">• </w:t>
      </w:r>
      <w:r w:rsidRPr="00054B74">
        <w:rPr>
          <w:rFonts w:ascii="Traditional Arabic" w:eastAsia="Times New Roman" w:hAnsi="Traditional Arabic" w:cs="Traditional Arabic"/>
          <w:sz w:val="36"/>
          <w:szCs w:val="36"/>
          <w:rtl/>
        </w:rPr>
        <w:t>وقال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 xml:space="preserve">فَكَفَّارَتُهُ إِطْعَامُ عَشَرَةِ مَسَاكِينَ مِنْ أَوْسَطِ مَا تُطْعِمُونَ أَهْلِيكُمْ </w:t>
      </w:r>
      <w:r w:rsidRPr="00054B74">
        <w:rPr>
          <w:rFonts w:ascii="Traditional Arabic" w:eastAsia="Times New Roman" w:hAnsi="Traditional Arabic" w:cs="Traditional Arabic"/>
          <w:sz w:val="36"/>
          <w:szCs w:val="36"/>
          <w:rtl/>
        </w:rPr>
        <w:t>﴾ روى الطبري قال حدثني يونس قال، أخبرنا ابن وهب قال، أخبرنا ابن جريج قال سمعت عطاء يقول في هذه الآية</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مِنْ أَوْسَطِ مَا تُطْعِمُونَ أَهْلِيكُمْ أَوْ كِسْوَتُهُمْ</w:t>
      </w:r>
      <w:r w:rsidRPr="00054B74">
        <w:rPr>
          <w:rFonts w:ascii="Traditional Arabic" w:eastAsia="Times New Roman" w:hAnsi="Traditional Arabic" w:cs="Traditional Arabic"/>
          <w:sz w:val="36"/>
          <w:szCs w:val="36"/>
          <w:rtl/>
        </w:rPr>
        <w:t xml:space="preserve"> ﴾ قَالَ عَطَاءٌ: أَوْسَطُهُ: أَعْدَلُهُ</w:t>
      </w:r>
      <w:r w:rsidRPr="00054B74">
        <w:rPr>
          <w:rFonts w:ascii="Traditional Arabic" w:eastAsia="Times New Roman" w:hAnsi="Traditional Arabic" w:cs="Traditional Arabic"/>
          <w:sz w:val="36"/>
          <w:szCs w:val="36"/>
        </w:rPr>
        <w:t>.</w:t>
      </w:r>
      <w:bookmarkStart w:id="5" w:name="_ftnref6"/>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"_ftn6"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[6]</w:t>
      </w:r>
      <w:r w:rsidRPr="00054B74">
        <w:rPr>
          <w:rFonts w:ascii="Traditional Arabic" w:eastAsia="Times New Roman" w:hAnsi="Traditional Arabic" w:cs="Traditional Arabic"/>
          <w:sz w:val="36"/>
          <w:szCs w:val="36"/>
        </w:rPr>
        <w:fldChar w:fldCharType="end"/>
      </w:r>
      <w:bookmarkEnd w:id="5"/>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 xml:space="preserve">• </w:t>
      </w:r>
      <w:r w:rsidRPr="00054B74">
        <w:rPr>
          <w:rFonts w:ascii="Traditional Arabic" w:eastAsia="Times New Roman" w:hAnsi="Traditional Arabic" w:cs="Traditional Arabic"/>
          <w:sz w:val="36"/>
          <w:szCs w:val="36"/>
          <w:rtl/>
        </w:rPr>
        <w:t>وقال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قالَ أَوْسَطُهُمْ أَلَمْ أَقُلْ لَكُمْ لَوْلا تُسَبِّحُونَ</w:t>
      </w:r>
      <w:r w:rsidRPr="00054B74">
        <w:rPr>
          <w:rFonts w:ascii="Traditional Arabic" w:eastAsia="Times New Roman" w:hAnsi="Traditional Arabic" w:cs="Traditional Arabic"/>
          <w:sz w:val="36"/>
          <w:szCs w:val="36"/>
          <w:rtl/>
        </w:rPr>
        <w:t xml:space="preserve"> ﴾</w:t>
      </w:r>
      <w:bookmarkStart w:id="6" w:name="_ftnref7"/>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"_ftn7"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[7]</w:t>
      </w:r>
      <w:r w:rsidRPr="00054B74">
        <w:rPr>
          <w:rFonts w:ascii="Traditional Arabic" w:eastAsia="Times New Roman" w:hAnsi="Traditional Arabic" w:cs="Traditional Arabic"/>
          <w:sz w:val="36"/>
          <w:szCs w:val="36"/>
        </w:rPr>
        <w:fldChar w:fldCharType="end"/>
      </w:r>
      <w:bookmarkEnd w:id="6"/>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lastRenderedPageBreak/>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روى الطبري عن ابن عباس قوله</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قَالَ أَوْسَطُهُمْ</w:t>
      </w:r>
      <w:r w:rsidRPr="00054B74">
        <w:rPr>
          <w:rFonts w:ascii="Traditional Arabic" w:eastAsia="Times New Roman" w:hAnsi="Traditional Arabic" w:cs="Traditional Arabic"/>
          <w:sz w:val="36"/>
          <w:szCs w:val="36"/>
          <w:rtl/>
        </w:rPr>
        <w:t xml:space="preserve"> ﴾ يقول: أعدلهم</w:t>
      </w:r>
      <w:r w:rsidRPr="00054B74">
        <w:rPr>
          <w:rFonts w:ascii="Traditional Arabic" w:eastAsia="Times New Roman" w:hAnsi="Traditional Arabic" w:cs="Traditional Arabic"/>
          <w:sz w:val="36"/>
          <w:szCs w:val="36"/>
        </w:rPr>
        <w:t>.</w:t>
      </w:r>
      <w:bookmarkStart w:id="7" w:name="_ftnref8"/>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"_ftn8"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[8]</w:t>
      </w:r>
      <w:r w:rsidRPr="00054B74">
        <w:rPr>
          <w:rFonts w:ascii="Traditional Arabic" w:eastAsia="Times New Roman" w:hAnsi="Traditional Arabic" w:cs="Traditional Arabic"/>
          <w:sz w:val="36"/>
          <w:szCs w:val="36"/>
        </w:rPr>
        <w:fldChar w:fldCharType="end"/>
      </w:r>
      <w:bookmarkEnd w:id="7"/>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800000"/>
          <w:sz w:val="36"/>
          <w:szCs w:val="36"/>
          <w:rtl/>
        </w:rPr>
        <w:t>وشرعاً يمكن تعريف الوسطية بأنها</w:t>
      </w:r>
      <w:r w:rsidRPr="00054B74">
        <w:rPr>
          <w:rFonts w:ascii="Traditional Arabic" w:eastAsia="Times New Roman" w:hAnsi="Traditional Arabic" w:cs="Traditional Arabic"/>
          <w:color w:val="800000"/>
          <w:sz w:val="36"/>
          <w:szCs w:val="36"/>
        </w:rPr>
        <w:t>:</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موافقة الحق، فالشّريعة محفوظة منصوص عليها، لا تحتاج في مسائلها وأحكامها إلى معرفة طريقة الوسط أو الوسطيّة، بل الأصل أنّ ما وافق الشرع، فهو الوسطية، عينها، وحقيقتها، ونفسها، وما خالف الشّرع فهو مائل عن الوسطية، إمّا إلى إفراط، أو إلى تفريط</w:t>
      </w:r>
      <w:r w:rsidRPr="00054B74">
        <w:rPr>
          <w:rFonts w:ascii="Traditional Arabic" w:eastAsia="Times New Roman" w:hAnsi="Traditional Arabic" w:cs="Traditional Arabic"/>
          <w:sz w:val="36"/>
          <w:szCs w:val="36"/>
        </w:rPr>
        <w:t>.</w:t>
      </w:r>
      <w:bookmarkStart w:id="8" w:name="_ftnref9"/>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"_ftn9"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[9]</w:t>
      </w:r>
      <w:r w:rsidRPr="00054B74">
        <w:rPr>
          <w:rFonts w:ascii="Traditional Arabic" w:eastAsia="Times New Roman" w:hAnsi="Traditional Arabic" w:cs="Traditional Arabic"/>
          <w:sz w:val="36"/>
          <w:szCs w:val="36"/>
        </w:rPr>
        <w:fldChar w:fldCharType="end"/>
      </w:r>
      <w:bookmarkEnd w:id="8"/>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وبهذا يتبين معنى الوسطية من خلال الآيات المباركات التي لم تختلف في تعريف معناها وأنها تعني العدل والخيار، فمن كان عدلاً في أحكامه وأقواله وأفعاله فهو الوسط حقيقة وهو الخيار الذي عناه الله عز وجل، ولكن كيف السبيل والوصول إلى الوسطية الحقَّة لأن الكل يتنازع فيها فما هو الفيصل وما ضابط الوسطية، هل يكون ذلك بالأقوال فقط أم يكون بالأفعال المجردة عن الدليل أم بماذا يكون؟؟ هذا هو السؤال الذي يطرح نفسه عند الحديث عن الوسطية ولابد من الإجابة عنه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إن الوسطية منهج رباني قويم وسَم الله به الأمة وجعلها خيار الأمم بوسطيتها قال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وَكَذَلِكَ جَعَلْنَاكُمْ أُمَّةً وَسَطًا لِّتَكُونُواْ شُهَدَاءَ عَلَى النَّاسِ وَيَكُونَ الرَّسُولُ عَلَيْكُمْ شَهِيدًا</w:t>
      </w:r>
      <w:r w:rsidRPr="00054B74">
        <w:rPr>
          <w:rFonts w:ascii="Traditional Arabic" w:eastAsia="Times New Roman" w:hAnsi="Traditional Arabic" w:cs="Traditional Arabic"/>
          <w:sz w:val="36"/>
          <w:szCs w:val="36"/>
          <w:rtl/>
        </w:rPr>
        <w:t xml:space="preserve"> ﴾</w:t>
      </w:r>
      <w:bookmarkStart w:id="9" w:name="_ftnref10"/>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"_ftn10"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[10]</w:t>
      </w:r>
      <w:r w:rsidRPr="00054B74">
        <w:rPr>
          <w:rFonts w:ascii="Traditional Arabic" w:eastAsia="Times New Roman" w:hAnsi="Traditional Arabic" w:cs="Traditional Arabic"/>
          <w:sz w:val="36"/>
          <w:szCs w:val="36"/>
        </w:rPr>
        <w:fldChar w:fldCharType="end"/>
      </w:r>
      <w:bookmarkEnd w:id="9"/>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فهذه الأمة وسط بين الأمم في كل شيء، عقيدة وأحكاماً وشرائع وسلوكاً وغير ذلك، هكذا جعلها الله تعالى وأراد منها أن تكون، فلا إفراط ولا تفريط ولا وكس ولا شطط  وإن </w:t>
      </w:r>
      <w:proofErr w:type="spellStart"/>
      <w:r w:rsidRPr="00054B74">
        <w:rPr>
          <w:rFonts w:ascii="Traditional Arabic" w:eastAsia="Times New Roman" w:hAnsi="Traditional Arabic" w:cs="Traditional Arabic"/>
          <w:sz w:val="36"/>
          <w:szCs w:val="36"/>
          <w:rtl/>
        </w:rPr>
        <w:t>خيريتها</w:t>
      </w:r>
      <w:proofErr w:type="spellEnd"/>
      <w:r w:rsidRPr="00054B74">
        <w:rPr>
          <w:rFonts w:ascii="Traditional Arabic" w:eastAsia="Times New Roman" w:hAnsi="Traditional Arabic" w:cs="Traditional Arabic"/>
          <w:sz w:val="36"/>
          <w:szCs w:val="36"/>
          <w:rtl/>
        </w:rPr>
        <w:t xml:space="preserve"> وفضلها على الأمم كامنة في سُمو مكانتها في الدنيا وشهادتها على الأمم يوم القيامة، واتباعها لكتاب ربها وسنة نبيها صلى الله عليه وسلم، وقد روى الطبري عن أبي سعيد قال، قال رسول الله صلى الله عليه وسلم: يُدعى بنوح عليه السلام يوم القيامة فيقال له: هل بلَّغتَ ما أرسِلت به؟ فيقول: نعم. فيقال لقومه: هل </w:t>
      </w:r>
      <w:proofErr w:type="spellStart"/>
      <w:r w:rsidRPr="00054B74">
        <w:rPr>
          <w:rFonts w:ascii="Traditional Arabic" w:eastAsia="Times New Roman" w:hAnsi="Traditional Arabic" w:cs="Traditional Arabic"/>
          <w:sz w:val="36"/>
          <w:szCs w:val="36"/>
          <w:rtl/>
        </w:rPr>
        <w:t>بلغكم؟فيقولون</w:t>
      </w:r>
      <w:proofErr w:type="spellEnd"/>
      <w:r w:rsidRPr="00054B74">
        <w:rPr>
          <w:rFonts w:ascii="Traditional Arabic" w:eastAsia="Times New Roman" w:hAnsi="Traditional Arabic" w:cs="Traditional Arabic"/>
          <w:sz w:val="36"/>
          <w:szCs w:val="36"/>
          <w:rtl/>
        </w:rPr>
        <w:t>: ما جاءنا من نذير! فيقال له</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color w:val="3366FF"/>
          <w:sz w:val="36"/>
          <w:szCs w:val="36"/>
          <w:rtl/>
        </w:rPr>
        <w:t>من يعلم ذاك؟</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lastRenderedPageBreak/>
        <w:t>فيقول: محمد وأمته. فهو قوله</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وَكَذَلِكَ جَعَلْنَاكُمْ أُمَّةً وَسَطًا لِّتَكُونُواْ شُهَدَاءَ عَلَى النَّاسِ وَيَكُونَ الرَّسُولُ عَلَيْكُمْ شَهِيدًا</w:t>
      </w:r>
      <w:r w:rsidRPr="00054B74">
        <w:rPr>
          <w:rFonts w:ascii="Traditional Arabic" w:eastAsia="Times New Roman" w:hAnsi="Traditional Arabic" w:cs="Traditional Arabic"/>
          <w:sz w:val="36"/>
          <w:szCs w:val="36"/>
          <w:rtl/>
        </w:rPr>
        <w:t xml:space="preserve"> ﴾</w:t>
      </w:r>
      <w:bookmarkStart w:id="10" w:name="_ftnref11"/>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[11]</w:t>
      </w:r>
      <w:r w:rsidRPr="00054B74">
        <w:rPr>
          <w:rFonts w:ascii="Traditional Arabic" w:eastAsia="Times New Roman" w:hAnsi="Traditional Arabic" w:cs="Traditional Arabic"/>
          <w:sz w:val="36"/>
          <w:szCs w:val="36"/>
        </w:rPr>
        <w:fldChar w:fldCharType="end"/>
      </w:r>
      <w:bookmarkEnd w:id="10"/>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وصاحب الوسطية الحقّة هو صاحب المنهج الصحيح الذي يعمل به ويدعوا إليه والنهج الصحيح هو ما كان نابعاً من كتاب الله وسنة رسوله صلى الله عليه وسلم وموافقاً لهما قولاً وعملاً وخُلقاً وفعلاً فمن وافق الكتاب والسنة في أقواله وأفعاله وأعماله فهو الحق وما كان حقاً فهو الوسط الذي أراده الله تعالى وعناه في الآيات، وذلك أن الوسطية وسْمٌ رفيعٌ ونهجٌ منيعٌ، ولا يمكن تطبيق ذلك  النَّهج أو التسمي  بتلك السِّمة إلا بموافقة الوحي لأن منزل الوحي على رسوله صلى الله عليه وسلم هو الذي سمى الأمة ونعتها بالوسطية، فتحقيقها لوسطيتها المنعوتة بها في القرآن لا يتأتى إلا بمتابعة الفرقان وملازمة سنة خير الأنام  ومن تأمل حال فِرق الأمة وما ابتليت به من البُعد عن  الكتاب والسنة بل والجُرأة على مخالفتهما بانَ له كذبُ كثير منها في دعوى الوسطية... والله المستعان، حالها مع الوسطية كما قال الشاعر</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سارت مشرقة وسرت مغربا </w:t>
      </w:r>
      <w:r w:rsidRPr="00054B74">
        <w:rPr>
          <w:rFonts w:ascii="Times New Roman" w:eastAsia="Times New Roman" w:hAnsi="Times New Roman" w:cs="Times New Roman"/>
          <w:color w:val="800000"/>
          <w:sz w:val="36"/>
          <w:szCs w:val="36"/>
        </w:rPr>
        <w:t>♦♦♦</w:t>
      </w:r>
      <w:r w:rsidRPr="00054B74">
        <w:rPr>
          <w:rFonts w:ascii="Traditional Arabic" w:eastAsia="Times New Roman" w:hAnsi="Traditional Arabic" w:cs="Traditional Arabic"/>
          <w:color w:val="800000"/>
          <w:sz w:val="36"/>
          <w:szCs w:val="36"/>
        </w:rPr>
        <w:t xml:space="preserve"> </w:t>
      </w:r>
      <w:r w:rsidRPr="00054B74">
        <w:rPr>
          <w:rFonts w:ascii="Traditional Arabic" w:eastAsia="Times New Roman" w:hAnsi="Traditional Arabic" w:cs="Traditional Arabic"/>
          <w:sz w:val="36"/>
          <w:szCs w:val="36"/>
          <w:rtl/>
        </w:rPr>
        <w:t>شتان بين مشرق ومغرب</w:t>
      </w:r>
      <w:bookmarkStart w:id="11" w:name="_ftnref12"/>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[12]</w:t>
      </w:r>
      <w:r w:rsidRPr="00054B74">
        <w:rPr>
          <w:rFonts w:ascii="Traditional Arabic" w:eastAsia="Times New Roman" w:hAnsi="Traditional Arabic" w:cs="Traditional Arabic"/>
          <w:sz w:val="36"/>
          <w:szCs w:val="36"/>
        </w:rPr>
        <w:fldChar w:fldCharType="end"/>
      </w:r>
      <w:bookmarkEnd w:id="11"/>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tl/>
        </w:rPr>
        <w:t>ثانيًا: سمات وسطية الأمة</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80"/>
          <w:sz w:val="36"/>
          <w:szCs w:val="36"/>
          <w:rtl/>
        </w:rPr>
        <w:t>قال العلماء</w:t>
      </w:r>
      <w:r w:rsidRPr="00054B74">
        <w:rPr>
          <w:rFonts w:ascii="Traditional Arabic" w:eastAsia="Times New Roman" w:hAnsi="Traditional Arabic" w:cs="Traditional Arabic"/>
          <w:color w:val="008080"/>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w:t>
      </w:r>
      <w:r w:rsidRPr="00054B74">
        <w:rPr>
          <w:rFonts w:ascii="Traditional Arabic" w:eastAsia="Times New Roman" w:hAnsi="Traditional Arabic" w:cs="Traditional Arabic"/>
          <w:sz w:val="36"/>
          <w:szCs w:val="36"/>
          <w:rtl/>
        </w:rPr>
        <w:t>إن وسطية هذه الأمة بين الأمم كوسطية أهل السنة والجماعة بين فرق الأمة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وهذا مثال حسن، جمع بين بيان وسطية الأمة عموما وبين وسطية أهل الحق في الأمة خصوصا وهم أهل السنة والجماعة، لأن منهجهم نابع من اتباع الدليل والأخذ به فكانوا بذلك وسطا بين فرق الأمة التي ضلت عن الدليل فحرمت سواء السبيل،   قال شيخ الإسلام بن تيمية رحمه الله تعالى "من فارق الدليل ضل عن السبيل ولا دليل إلا بما جاء به الرسول صلى الله عليه وسلم</w:t>
      </w:r>
      <w:r w:rsidRPr="00054B74">
        <w:rPr>
          <w:rFonts w:ascii="Traditional Arabic" w:eastAsia="Times New Roman" w:hAnsi="Traditional Arabic" w:cs="Traditional Arabic"/>
          <w:sz w:val="36"/>
          <w:szCs w:val="36"/>
        </w:rPr>
        <w:t xml:space="preserve"> "</w:t>
      </w:r>
      <w:bookmarkStart w:id="12" w:name="_ftnref13"/>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[13]</w:t>
      </w:r>
      <w:r w:rsidRPr="00054B74">
        <w:rPr>
          <w:rFonts w:ascii="Traditional Arabic" w:eastAsia="Times New Roman" w:hAnsi="Traditional Arabic" w:cs="Traditional Arabic"/>
          <w:sz w:val="36"/>
          <w:szCs w:val="36"/>
        </w:rPr>
        <w:fldChar w:fldCharType="end"/>
      </w:r>
      <w:bookmarkEnd w:id="12"/>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lastRenderedPageBreak/>
        <w:t>فكلُ فِرقة من الفرق ادعت أنها الوسط نُحاكمها إلى الكتاب والسنة فبقدر أخذها منهما واتباعها لهما تكون وسطيتها والعكس بالعكس فكلما بعُدت عن الوحيين صارت بعيدة عن الوسطية، مدعية لها دونما برهان ساطع  أو دليل قاطع وأكثر فِرق الأمة من هذا الصِنف الدَّعي، مالها وللوسطية  هي  في واد  والوسطية  في  وادٍ  آخر  حالها مع  الوسطية</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كقول الشاعر</w:t>
      </w:r>
      <w:r w:rsidRPr="00054B74">
        <w:rPr>
          <w:rFonts w:ascii="Traditional Arabic" w:eastAsia="Times New Roman" w:hAnsi="Traditional Arabic" w:cs="Traditional Arabic"/>
          <w:sz w:val="36"/>
          <w:szCs w:val="36"/>
        </w:rPr>
        <w:t>:</w:t>
      </w:r>
    </w:p>
    <w:tbl>
      <w:tblPr>
        <w:tblW w:w="0" w:type="auto"/>
        <w:jc w:val="center"/>
        <w:tblCellSpacing w:w="0" w:type="dxa"/>
        <w:tblCellMar>
          <w:left w:w="0" w:type="dxa"/>
          <w:right w:w="0" w:type="dxa"/>
        </w:tblCellMar>
        <w:tblLook w:val="04A0" w:firstRow="1" w:lastRow="0" w:firstColumn="1" w:lastColumn="0" w:noHBand="0" w:noVBand="1"/>
      </w:tblPr>
      <w:tblGrid>
        <w:gridCol w:w="2801"/>
      </w:tblGrid>
      <w:tr w:rsidR="00054B74" w:rsidRPr="00054B74" w:rsidTr="00054B74">
        <w:trPr>
          <w:tblCellSpacing w:w="0" w:type="dxa"/>
          <w:jc w:val="center"/>
        </w:trPr>
        <w:tc>
          <w:tcPr>
            <w:tcW w:w="0" w:type="auto"/>
            <w:vAlign w:val="center"/>
            <w:hideMark/>
          </w:tcPr>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أيها المنكح الثريا سهيلاً </w:t>
            </w:r>
            <w:r w:rsidRPr="00054B74">
              <w:rPr>
                <w:rFonts w:ascii="Traditional Arabic" w:eastAsia="Times New Roman" w:hAnsi="Traditional Arabic" w:cs="Traditional Arabic"/>
                <w:b/>
                <w:bCs/>
                <w:noProof/>
                <w:color w:val="000000"/>
                <w:sz w:val="36"/>
                <w:szCs w:val="36"/>
              </w:rPr>
              <w:drawing>
                <wp:inline distT="0" distB="0" distL="0" distR="0" wp14:anchorId="62604900" wp14:editId="22DD6210">
                  <wp:extent cx="9525" cy="9525"/>
                  <wp:effectExtent l="0" t="0" r="0" b="0"/>
                  <wp:docPr id="12" name="صورة 1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عمرك الله كيف يلتقيان </w:t>
            </w:r>
            <w:r w:rsidRPr="00054B74">
              <w:rPr>
                <w:rFonts w:ascii="Traditional Arabic" w:eastAsia="Times New Roman" w:hAnsi="Traditional Arabic" w:cs="Traditional Arabic"/>
                <w:b/>
                <w:bCs/>
                <w:noProof/>
                <w:color w:val="000000"/>
                <w:sz w:val="36"/>
                <w:szCs w:val="36"/>
              </w:rPr>
              <w:drawing>
                <wp:inline distT="0" distB="0" distL="0" distR="0" wp14:anchorId="2207CA38" wp14:editId="1FE587FC">
                  <wp:extent cx="9525" cy="9525"/>
                  <wp:effectExtent l="0" t="0" r="0" b="0"/>
                  <wp:docPr id="13" name="صورة 1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هي شاميةٌ إذا ما استقلت </w:t>
            </w:r>
            <w:r w:rsidRPr="00054B74">
              <w:rPr>
                <w:rFonts w:ascii="Traditional Arabic" w:eastAsia="Times New Roman" w:hAnsi="Traditional Arabic" w:cs="Traditional Arabic"/>
                <w:b/>
                <w:bCs/>
                <w:noProof/>
                <w:color w:val="000000"/>
                <w:sz w:val="36"/>
                <w:szCs w:val="36"/>
              </w:rPr>
              <w:drawing>
                <wp:inline distT="0" distB="0" distL="0" distR="0" wp14:anchorId="439E8685" wp14:editId="339B6A18">
                  <wp:extent cx="9525" cy="9525"/>
                  <wp:effectExtent l="0" t="0" r="0" b="0"/>
                  <wp:docPr id="14" name="صورة 1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وسهيلٌ إذا استقل يماني</w:t>
            </w:r>
            <w:bookmarkStart w:id="13" w:name="_ftnref14"/>
            <w:r w:rsidRPr="00054B74">
              <w:rPr>
                <w:rFonts w:ascii="Traditional Arabic" w:eastAsia="Times New Roman" w:hAnsi="Traditional Arabic" w:cs="Traditional Arabic"/>
                <w:b/>
                <w:bCs/>
                <w:color w:val="000000"/>
                <w:sz w:val="36"/>
                <w:szCs w:val="36"/>
              </w:rPr>
              <w:fldChar w:fldCharType="begin"/>
            </w:r>
            <w:r w:rsidRPr="00054B74">
              <w:rPr>
                <w:rFonts w:ascii="Traditional Arabic" w:eastAsia="Times New Roman" w:hAnsi="Traditional Arabic" w:cs="Traditional Arabic"/>
                <w:b/>
                <w:bCs/>
                <w:color w:val="000000"/>
                <w:sz w:val="36"/>
                <w:szCs w:val="36"/>
              </w:rPr>
              <w:instrText xml:space="preserve"> HYPERLINK "https://www.alukah.net/culture/0/40292/" \l "_ftn14" </w:instrText>
            </w:r>
            <w:r w:rsidRPr="00054B74">
              <w:rPr>
                <w:rFonts w:ascii="Traditional Arabic" w:eastAsia="Times New Roman" w:hAnsi="Traditional Arabic" w:cs="Traditional Arabic"/>
                <w:b/>
                <w:bCs/>
                <w:color w:val="000000"/>
                <w:sz w:val="36"/>
                <w:szCs w:val="36"/>
              </w:rPr>
              <w:fldChar w:fldCharType="separate"/>
            </w:r>
            <w:r w:rsidRPr="00054B74">
              <w:rPr>
                <w:rFonts w:ascii="Traditional Arabic" w:eastAsia="Times New Roman" w:hAnsi="Traditional Arabic" w:cs="Traditional Arabic"/>
                <w:b/>
                <w:bCs/>
                <w:color w:val="0000FF"/>
                <w:sz w:val="36"/>
                <w:szCs w:val="36"/>
                <w:u w:val="single"/>
              </w:rPr>
              <w:t>[14]</w:t>
            </w:r>
            <w:r w:rsidRPr="00054B74">
              <w:rPr>
                <w:rFonts w:ascii="Traditional Arabic" w:eastAsia="Times New Roman" w:hAnsi="Traditional Arabic" w:cs="Traditional Arabic"/>
                <w:b/>
                <w:bCs/>
                <w:color w:val="000000"/>
                <w:sz w:val="36"/>
                <w:szCs w:val="36"/>
              </w:rPr>
              <w:fldChar w:fldCharType="end"/>
            </w:r>
            <w:bookmarkEnd w:id="13"/>
            <w:r w:rsidRPr="00054B74">
              <w:rPr>
                <w:rFonts w:ascii="Traditional Arabic" w:eastAsia="Times New Roman" w:hAnsi="Traditional Arabic" w:cs="Traditional Arabic"/>
                <w:b/>
                <w:bCs/>
                <w:noProof/>
                <w:color w:val="000000"/>
                <w:sz w:val="36"/>
                <w:szCs w:val="36"/>
              </w:rPr>
              <w:drawing>
                <wp:inline distT="0" distB="0" distL="0" distR="0" wp14:anchorId="6C41E306" wp14:editId="36AF41E2">
                  <wp:extent cx="9525" cy="9525"/>
                  <wp:effectExtent l="0" t="0" r="0" b="0"/>
                  <wp:docPr id="15" name="صورة 1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فالوسطية علم يطابق ما جاء في الكتاب والسنة فمدعي الوسطية لابد أن يكون موافقا لهما نهجاً وعلماً وعملاً، فما لم يطابق بمنهجه ما في الكتاب والسنة فهو دعِيّ ليس صادقاً في دعواه لأنه طلب علم الشرع وما جاء به الوحي في غير مظانِّه لذلك كذب في دعواه، قال شيخ الإسلام رحمه الله "وكل علم دين لا يطلب من القرآن فهو ضلال كفاسد علم الفلاسفة والمتكلمة والمتصوفة والمتفقهة</w:t>
      </w:r>
      <w:r w:rsidRPr="00054B74">
        <w:rPr>
          <w:rFonts w:ascii="Traditional Arabic" w:eastAsia="Times New Roman" w:hAnsi="Traditional Arabic" w:cs="Traditional Arabic"/>
          <w:sz w:val="36"/>
          <w:szCs w:val="36"/>
        </w:rPr>
        <w:t xml:space="preserve"> "</w:t>
      </w:r>
      <w:bookmarkStart w:id="14" w:name="_ftnref15"/>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"_ftn15"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[15]</w:t>
      </w:r>
      <w:r w:rsidRPr="00054B74">
        <w:rPr>
          <w:rFonts w:ascii="Traditional Arabic" w:eastAsia="Times New Roman" w:hAnsi="Traditional Arabic" w:cs="Traditional Arabic"/>
          <w:sz w:val="36"/>
          <w:szCs w:val="36"/>
        </w:rPr>
        <w:fldChar w:fldCharType="end"/>
      </w:r>
      <w:bookmarkEnd w:id="14"/>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فكثير من فرق الأمة لمَّا أعْيَاها اتباع الوحيين والالتزام بهما نهجاً وعملاً ودستور حياة شامل، وشقَّ عليهم  ذلك وتاهوا  في ظلمات  الاختراع  وبحور ا لابتداع،  أرادوا تخفيف الأمر على نفوسهم واستقطاب الناس إليهم لاسيما العوام الذين يُجيبون كل ناعق فقالوا نحن الوسط ونحن دعاة الوسطية وأهلها، فخاضوا في أوحال التحريف للآيات وليِّ أعناقها بما يوافق أهواءهم، وهوَّنوا أمر العقيدة للناس وفتاوى العبادات واستعملوا المرجوح مع ظهور الراجح بحجة تيسير الأحكام وشدة ضغط الواقع وغيرها من التُرّهات</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lastRenderedPageBreak/>
        <w:t xml:space="preserve">فهل ضغط الواقع يبيح تغير الأصول، وهل التيسير يبيح ترجيح المرجوح على الراجح  أم أنه الهوى </w:t>
      </w:r>
      <w:proofErr w:type="spellStart"/>
      <w:r w:rsidRPr="00054B74">
        <w:rPr>
          <w:rFonts w:ascii="Traditional Arabic" w:eastAsia="Times New Roman" w:hAnsi="Traditional Arabic" w:cs="Traditional Arabic"/>
          <w:sz w:val="36"/>
          <w:szCs w:val="36"/>
          <w:rtl/>
        </w:rPr>
        <w:t>عياذا</w:t>
      </w:r>
      <w:proofErr w:type="spellEnd"/>
      <w:r w:rsidRPr="00054B74">
        <w:rPr>
          <w:rFonts w:ascii="Traditional Arabic" w:eastAsia="Times New Roman" w:hAnsi="Traditional Arabic" w:cs="Traditional Arabic"/>
          <w:sz w:val="36"/>
          <w:szCs w:val="36"/>
          <w:rtl/>
        </w:rPr>
        <w:t xml:space="preserve"> بالله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80"/>
          <w:sz w:val="36"/>
          <w:szCs w:val="36"/>
          <w:rtl/>
        </w:rPr>
        <w:t>وهنا وقفة لمعرفة بعض النماذج عن الوسطية العامة والخاصة</w:t>
      </w:r>
      <w:r w:rsidRPr="00054B74">
        <w:rPr>
          <w:rFonts w:ascii="Traditional Arabic" w:eastAsia="Times New Roman" w:hAnsi="Traditional Arabic" w:cs="Traditional Arabic"/>
          <w:color w:val="008080"/>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 xml:space="preserve">1- </w:t>
      </w:r>
      <w:r w:rsidRPr="00054B74">
        <w:rPr>
          <w:rFonts w:ascii="Traditional Arabic" w:eastAsia="Times New Roman" w:hAnsi="Traditional Arabic" w:cs="Traditional Arabic"/>
          <w:color w:val="3366FF"/>
          <w:sz w:val="36"/>
          <w:szCs w:val="36"/>
          <w:rtl/>
        </w:rPr>
        <w:t>وسطية الأمة بين الأمم</w:t>
      </w:r>
      <w:r w:rsidRPr="00054B74">
        <w:rPr>
          <w:rFonts w:ascii="Traditional Arabic" w:eastAsia="Times New Roman" w:hAnsi="Traditional Arabic" w:cs="Traditional Arabic"/>
          <w:color w:val="3366FF"/>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ميَّز الله عز وجل أمة الإسلام بهذه الميزة وجعلها سمة لها وعلامة على فضلها ودليلاً على شرفها، لذلك حسدتها الأمم السابقة لها لمِا حباها الله من الوسطية والخيرية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وسطية الأمة بين أمم الأرض في تعظيم ربها واتباع نبيها صلى الله عليه وسلم</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فهي وسط بين ملل الكفر وسط بين اليهود والنصارى، الّذين كانا على طرفي نقيض، وكلا طرفي قصد الأمور ذميم، فاليهود جفت في ذات الله تعالى وألحدت في رميه بالعظائم تعالى الله عن ذلك علوا كبيرا فقالوا ﴿ </w:t>
      </w:r>
      <w:r w:rsidRPr="00054B74">
        <w:rPr>
          <w:rFonts w:ascii="Traditional Arabic" w:eastAsia="Times New Roman" w:hAnsi="Traditional Arabic" w:cs="Traditional Arabic"/>
          <w:color w:val="008000"/>
          <w:sz w:val="36"/>
          <w:szCs w:val="36"/>
          <w:rtl/>
        </w:rPr>
        <w:t>يَدُ اللَّهِ مَغْلُولَةٌ</w:t>
      </w:r>
      <w:r w:rsidRPr="00054B74">
        <w:rPr>
          <w:rFonts w:ascii="Traditional Arabic" w:eastAsia="Times New Roman" w:hAnsi="Traditional Arabic" w:cs="Traditional Arabic"/>
          <w:sz w:val="36"/>
          <w:szCs w:val="36"/>
          <w:rtl/>
        </w:rPr>
        <w:t xml:space="preserve"> ﴾</w:t>
      </w:r>
      <w:bookmarkStart w:id="15" w:name="_ftnref16"/>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"_ftn16"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[16]</w:t>
      </w:r>
      <w:r w:rsidRPr="00054B74">
        <w:rPr>
          <w:rFonts w:ascii="Traditional Arabic" w:eastAsia="Times New Roman" w:hAnsi="Traditional Arabic" w:cs="Traditional Arabic"/>
          <w:sz w:val="36"/>
          <w:szCs w:val="36"/>
        </w:rPr>
        <w:fldChar w:fldCharType="end"/>
      </w:r>
      <w:bookmarkEnd w:id="15"/>
      <w:r w:rsidRPr="00054B74">
        <w:rPr>
          <w:rFonts w:ascii="Traditional Arabic" w:eastAsia="Times New Roman" w:hAnsi="Traditional Arabic" w:cs="Traditional Arabic"/>
          <w:sz w:val="36"/>
          <w:szCs w:val="36"/>
          <w:rtl/>
        </w:rPr>
        <w:t>، وقالوا</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 xml:space="preserve">إِنَّ اللَّهَ فَقِيرٌ وَنَحْنُ أَغْنِيَاء </w:t>
      </w:r>
      <w:r w:rsidRPr="00054B74">
        <w:rPr>
          <w:rFonts w:ascii="Traditional Arabic" w:eastAsia="Times New Roman" w:hAnsi="Traditional Arabic" w:cs="Traditional Arabic"/>
          <w:sz w:val="36"/>
          <w:szCs w:val="36"/>
          <w:rtl/>
        </w:rPr>
        <w:t>﴾</w:t>
      </w:r>
      <w:bookmarkStart w:id="16" w:name="_ftnref17"/>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"_ftn17"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[17]</w:t>
      </w:r>
      <w:r w:rsidRPr="00054B74">
        <w:rPr>
          <w:rFonts w:ascii="Traditional Arabic" w:eastAsia="Times New Roman" w:hAnsi="Traditional Arabic" w:cs="Traditional Arabic"/>
          <w:sz w:val="36"/>
          <w:szCs w:val="36"/>
        </w:rPr>
        <w:fldChar w:fldCharType="end"/>
      </w:r>
      <w:bookmarkEnd w:id="16"/>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واتهمت أنبياء الله بأبشع التهم وقالوا عن عيسى عليه السلام أنه  ولد  زنى والعياذ  بالله،  وفتكت  بالعشرات   منهم   قال   الله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 xml:space="preserve">وَقَـتْلَهُمُ الأَنبِيَاء بِغَيْرِ حَقٍّ </w:t>
      </w:r>
      <w:r w:rsidRPr="00054B74">
        <w:rPr>
          <w:rFonts w:ascii="Traditional Arabic" w:eastAsia="Times New Roman" w:hAnsi="Traditional Arabic" w:cs="Traditional Arabic"/>
          <w:sz w:val="36"/>
          <w:szCs w:val="36"/>
          <w:rtl/>
        </w:rPr>
        <w:t>﴾</w:t>
      </w:r>
      <w:bookmarkStart w:id="17" w:name="_ftnref18"/>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"_ftn18"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[18]</w:t>
      </w:r>
      <w:r w:rsidRPr="00054B74">
        <w:rPr>
          <w:rFonts w:ascii="Traditional Arabic" w:eastAsia="Times New Roman" w:hAnsi="Traditional Arabic" w:cs="Traditional Arabic"/>
          <w:sz w:val="36"/>
          <w:szCs w:val="36"/>
        </w:rPr>
        <w:fldChar w:fldCharType="end"/>
      </w:r>
      <w:bookmarkEnd w:id="17"/>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والنصارى على النقيض تماما، حكى الله عنهم الغلو في الأنبياء وتعظيمهم إلى حد التأليه والعبادة من دون الله كما فعلوا بعيسى ابن مريم وجعلوه إلهاً قال الله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لقَدْ كَفَرَ الَّذِينَ قَالُواْ إِنَّ اللَّهَ هُوَ الْمَسِيحُ ابْنُ مَرْيَمَ</w:t>
      </w:r>
      <w:r w:rsidRPr="00054B74">
        <w:rPr>
          <w:rFonts w:ascii="Traditional Arabic" w:eastAsia="Times New Roman" w:hAnsi="Traditional Arabic" w:cs="Traditional Arabic"/>
          <w:sz w:val="36"/>
          <w:szCs w:val="36"/>
          <w:rtl/>
        </w:rPr>
        <w:t xml:space="preserve"> ﴾</w:t>
      </w:r>
      <w:bookmarkStart w:id="18" w:name="_ftnref19"/>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"_ftn19"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[19]</w:t>
      </w:r>
      <w:r w:rsidRPr="00054B74">
        <w:rPr>
          <w:rFonts w:ascii="Traditional Arabic" w:eastAsia="Times New Roman" w:hAnsi="Traditional Arabic" w:cs="Traditional Arabic"/>
          <w:sz w:val="36"/>
          <w:szCs w:val="36"/>
        </w:rPr>
        <w:fldChar w:fldCharType="end"/>
      </w:r>
      <w:bookmarkEnd w:id="18"/>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 xml:space="preserve">• </w:t>
      </w:r>
      <w:r w:rsidRPr="00054B74">
        <w:rPr>
          <w:rFonts w:ascii="Traditional Arabic" w:eastAsia="Times New Roman" w:hAnsi="Traditional Arabic" w:cs="Traditional Arabic"/>
          <w:sz w:val="36"/>
          <w:szCs w:val="36"/>
          <w:rtl/>
        </w:rPr>
        <w:t>وهدى الله عز وجل هذه الأمة المحمدية المرحومة إلى أقوم سبيل وأوضح  طريق</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فعبدت  الله  تعالى  وعظمته  فهو  الواحد الأحد  الذي  لم  يلد  ولم يولد ولم يكن له كفواً احد</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lastRenderedPageBreak/>
        <w:t>ووقرت أنبياءه وآمنت بهم ولم تفرق بين نبي وآخر كما هو حال الأمم قبلها قال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لاَ نُفَرِّقُ بَيْنَ أَحَدٍ مِّنْهُمْ وَنَحْنُ لَهُ مُسْلِمُونَ</w:t>
      </w:r>
      <w:r w:rsidRPr="00054B74">
        <w:rPr>
          <w:rFonts w:ascii="Traditional Arabic" w:eastAsia="Times New Roman" w:hAnsi="Traditional Arabic" w:cs="Traditional Arabic"/>
          <w:sz w:val="36"/>
          <w:szCs w:val="36"/>
          <w:rtl/>
        </w:rPr>
        <w:t xml:space="preserve"> ﴾</w:t>
      </w:r>
      <w:bookmarkStart w:id="19" w:name="_ftnref20"/>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"_ftn20"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[20]</w:t>
      </w:r>
      <w:r w:rsidRPr="00054B74">
        <w:rPr>
          <w:rFonts w:ascii="Traditional Arabic" w:eastAsia="Times New Roman" w:hAnsi="Traditional Arabic" w:cs="Traditional Arabic"/>
          <w:sz w:val="36"/>
          <w:szCs w:val="36"/>
        </w:rPr>
        <w:fldChar w:fldCharType="end"/>
      </w:r>
      <w:bookmarkEnd w:id="19"/>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2-</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وسطية الأمة بين أمم الأرض في التشريع والعبادة: فلا شدة ولا تفريط في عبادة الله تعالى كما فعلت الأمم قبلها فمنهم من شدد على نفسه فشُدِّد عليه قال الله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 xml:space="preserve">وَرَهْبَانِيَّةً ابْتَدَعُوهَا </w:t>
      </w:r>
      <w:proofErr w:type="spellStart"/>
      <w:r w:rsidRPr="00054B74">
        <w:rPr>
          <w:rFonts w:ascii="Traditional Arabic" w:eastAsia="Times New Roman" w:hAnsi="Traditional Arabic" w:cs="Traditional Arabic"/>
          <w:color w:val="008000"/>
          <w:sz w:val="36"/>
          <w:szCs w:val="36"/>
          <w:rtl/>
        </w:rPr>
        <w:t>مَاكَتَبْنَاهَا</w:t>
      </w:r>
      <w:proofErr w:type="spellEnd"/>
      <w:r w:rsidRPr="00054B74">
        <w:rPr>
          <w:rFonts w:ascii="Traditional Arabic" w:eastAsia="Times New Roman" w:hAnsi="Traditional Arabic" w:cs="Traditional Arabic"/>
          <w:color w:val="008000"/>
          <w:sz w:val="36"/>
          <w:szCs w:val="36"/>
          <w:rtl/>
        </w:rPr>
        <w:t xml:space="preserve"> عَلَيْهِمْ إِلا ابْتِغَاءَ رِضْوَانِ اللهِ فَمَا رَعَوْهَا حَقَّ رِعَايَتِهَا</w:t>
      </w:r>
      <w:r w:rsidRPr="00054B74">
        <w:rPr>
          <w:rFonts w:ascii="Traditional Arabic" w:eastAsia="Times New Roman" w:hAnsi="Traditional Arabic" w:cs="Traditional Arabic"/>
          <w:sz w:val="36"/>
          <w:szCs w:val="36"/>
          <w:rtl/>
        </w:rPr>
        <w:t xml:space="preserve"> ﴾</w:t>
      </w:r>
      <w:bookmarkStart w:id="20" w:name="_ftnref21"/>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[21]</w:t>
      </w:r>
      <w:r w:rsidRPr="00054B74">
        <w:rPr>
          <w:rFonts w:ascii="Traditional Arabic" w:eastAsia="Times New Roman" w:hAnsi="Traditional Arabic" w:cs="Traditional Arabic"/>
          <w:sz w:val="36"/>
          <w:szCs w:val="36"/>
        </w:rPr>
        <w:fldChar w:fldCharType="end"/>
      </w:r>
      <w:bookmarkEnd w:id="20"/>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وفي البخاري عن سَعْدَ بْنَ أَبِي وَقَّاصٍ قال رَدَّ رَسُولُ اللهِ صلى الله عليه وسلم عَلَى عُثْمَانَ بْنِ مَظْعُونٍ التَّبَتُّلَ وَلَوْ أَذِنَ لَهُ </w:t>
      </w:r>
      <w:proofErr w:type="spellStart"/>
      <w:r w:rsidRPr="00054B74">
        <w:rPr>
          <w:rFonts w:ascii="Traditional Arabic" w:eastAsia="Times New Roman" w:hAnsi="Traditional Arabic" w:cs="Traditional Arabic"/>
          <w:sz w:val="36"/>
          <w:szCs w:val="36"/>
          <w:rtl/>
        </w:rPr>
        <w:t>لاَخْتَصَيْنَا</w:t>
      </w:r>
      <w:proofErr w:type="spellEnd"/>
      <w:r w:rsidRPr="00054B74">
        <w:rPr>
          <w:rFonts w:ascii="Traditional Arabic" w:eastAsia="Times New Roman" w:hAnsi="Traditional Arabic" w:cs="Traditional Arabic"/>
          <w:sz w:val="36"/>
          <w:szCs w:val="36"/>
        </w:rPr>
        <w:t>"</w:t>
      </w:r>
      <w:bookmarkStart w:id="21" w:name="_ftnref22"/>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[22]</w:t>
      </w:r>
      <w:r w:rsidRPr="00054B74">
        <w:rPr>
          <w:rFonts w:ascii="Traditional Arabic" w:eastAsia="Times New Roman" w:hAnsi="Traditional Arabic" w:cs="Traditional Arabic"/>
          <w:sz w:val="36"/>
          <w:szCs w:val="36"/>
        </w:rPr>
        <w:fldChar w:fldCharType="end"/>
      </w:r>
      <w:bookmarkEnd w:id="21"/>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وفي </w:t>
      </w:r>
      <w:proofErr w:type="spellStart"/>
      <w:r w:rsidRPr="00054B74">
        <w:rPr>
          <w:rFonts w:ascii="Traditional Arabic" w:eastAsia="Times New Roman" w:hAnsi="Traditional Arabic" w:cs="Traditional Arabic"/>
          <w:sz w:val="36"/>
          <w:szCs w:val="36"/>
          <w:rtl/>
        </w:rPr>
        <w:t>الأثر"لا</w:t>
      </w:r>
      <w:proofErr w:type="spellEnd"/>
      <w:r w:rsidRPr="00054B74">
        <w:rPr>
          <w:rFonts w:ascii="Traditional Arabic" w:eastAsia="Times New Roman" w:hAnsi="Traditional Arabic" w:cs="Traditional Arabic"/>
          <w:sz w:val="36"/>
          <w:szCs w:val="36"/>
          <w:rtl/>
        </w:rPr>
        <w:t xml:space="preserve"> رهبانية في الإسلام</w:t>
      </w:r>
      <w:r w:rsidRPr="00054B74">
        <w:rPr>
          <w:rFonts w:ascii="Traditional Arabic" w:eastAsia="Times New Roman" w:hAnsi="Traditional Arabic" w:cs="Traditional Arabic"/>
          <w:sz w:val="36"/>
          <w:szCs w:val="36"/>
        </w:rPr>
        <w:t>"</w:t>
      </w:r>
      <w:bookmarkStart w:id="22" w:name="_ftnref23"/>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[23]</w:t>
      </w:r>
      <w:r w:rsidRPr="00054B74">
        <w:rPr>
          <w:rFonts w:ascii="Traditional Arabic" w:eastAsia="Times New Roman" w:hAnsi="Traditional Arabic" w:cs="Traditional Arabic"/>
          <w:sz w:val="36"/>
          <w:szCs w:val="36"/>
        </w:rPr>
        <w:fldChar w:fldCharType="end"/>
      </w:r>
      <w:bookmarkEnd w:id="22"/>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ومنهم من فرط وضيع وترك الأوامر واتبع الشهوات واختلفوا على أنبيائهم فكان ذلك سببا من أسباب هلاكهم كما قال صلى الله عليه وسلم: « مَا نَهَيْتُكُمْ عَنْهُ فَاجْتَنِبُوهُ وَمَا أَمَرْتُكُمْ بِهِ فَافْعَلُوا مِنْهُ مَا اسْتَطَعْتُمْ فَإِنَّمَا أَهْلَكَ الَّذِينَ مِنْ قَبْلِكُمْ كَثْرَةُ مَسَائِلِهِمْ وَاخْتِلاَفُهُمْ عَلَى أَنْبِيَائِهِمْ</w:t>
      </w:r>
      <w:r w:rsidRPr="00054B74">
        <w:rPr>
          <w:rFonts w:ascii="Traditional Arabic" w:eastAsia="Times New Roman" w:hAnsi="Traditional Arabic" w:cs="Traditional Arabic"/>
          <w:sz w:val="36"/>
          <w:szCs w:val="36"/>
        </w:rPr>
        <w:t xml:space="preserve"> »</w:t>
      </w:r>
      <w:bookmarkStart w:id="23" w:name="_ftnref24"/>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"_ftn24"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[24]</w:t>
      </w:r>
      <w:r w:rsidRPr="00054B74">
        <w:rPr>
          <w:rFonts w:ascii="Traditional Arabic" w:eastAsia="Times New Roman" w:hAnsi="Traditional Arabic" w:cs="Traditional Arabic"/>
          <w:sz w:val="36"/>
          <w:szCs w:val="36"/>
        </w:rPr>
        <w:fldChar w:fldCharType="end"/>
      </w:r>
      <w:bookmarkEnd w:id="23"/>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وجاءت شريعة الأمة وسطاً بين طرفين وعدلاً بين ظلمين هداها الله لها ومنَّ بها عليها قال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 xml:space="preserve">مَا جَعَلَ عَلَيْكُمْ فِي الدِّينِ مِنْ حَرَجٍ </w:t>
      </w:r>
      <w:r w:rsidRPr="00054B74">
        <w:rPr>
          <w:rFonts w:ascii="Traditional Arabic" w:eastAsia="Times New Roman" w:hAnsi="Traditional Arabic" w:cs="Traditional Arabic"/>
          <w:sz w:val="36"/>
          <w:szCs w:val="36"/>
          <w:rtl/>
        </w:rPr>
        <w:t>﴾</w:t>
      </w:r>
      <w:bookmarkStart w:id="24" w:name="_ftnref25"/>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"_ftn25"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[25]</w:t>
      </w:r>
      <w:r w:rsidRPr="00054B74">
        <w:rPr>
          <w:rFonts w:ascii="Traditional Arabic" w:eastAsia="Times New Roman" w:hAnsi="Traditional Arabic" w:cs="Traditional Arabic"/>
          <w:sz w:val="36"/>
          <w:szCs w:val="36"/>
        </w:rPr>
        <w:fldChar w:fldCharType="end"/>
      </w:r>
      <w:bookmarkEnd w:id="24"/>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وقال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يُرِيدُ اللَّهُ بِكُمُ الْيُسْرَ وَلاَ يُرِيدُ بِكُمُ الْعُسْرَ</w:t>
      </w:r>
      <w:r w:rsidRPr="00054B74">
        <w:rPr>
          <w:rFonts w:ascii="Traditional Arabic" w:eastAsia="Times New Roman" w:hAnsi="Traditional Arabic" w:cs="Traditional Arabic"/>
          <w:sz w:val="36"/>
          <w:szCs w:val="36"/>
          <w:rtl/>
        </w:rPr>
        <w:t xml:space="preserve"> ﴾</w:t>
      </w:r>
      <w:bookmarkStart w:id="25" w:name="_ftnref26"/>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"_ftn26"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[26]</w:t>
      </w:r>
      <w:r w:rsidRPr="00054B74">
        <w:rPr>
          <w:rFonts w:ascii="Traditional Arabic" w:eastAsia="Times New Roman" w:hAnsi="Traditional Arabic" w:cs="Traditional Arabic"/>
          <w:sz w:val="36"/>
          <w:szCs w:val="36"/>
        </w:rPr>
        <w:fldChar w:fldCharType="end"/>
      </w:r>
      <w:bookmarkEnd w:id="25"/>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فهذه إرادة الله لها يسرٌ في الأوامر ونهي عن الشدة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قَالَ أبو مُوسَى رضي الله عنه كَانَ رَسُولُ اللَّهِ صلى الله عليه وسلم إِذَا بَعَثَ أَحَدًا مِنْ أَصْحَابِهِ </w:t>
      </w:r>
      <w:proofErr w:type="spellStart"/>
      <w:r w:rsidRPr="00054B74">
        <w:rPr>
          <w:rFonts w:ascii="Traditional Arabic" w:eastAsia="Times New Roman" w:hAnsi="Traditional Arabic" w:cs="Traditional Arabic"/>
          <w:sz w:val="36"/>
          <w:szCs w:val="36"/>
          <w:rtl/>
        </w:rPr>
        <w:t>فِى</w:t>
      </w:r>
      <w:proofErr w:type="spellEnd"/>
      <w:r w:rsidRPr="00054B74">
        <w:rPr>
          <w:rFonts w:ascii="Traditional Arabic" w:eastAsia="Times New Roman" w:hAnsi="Traditional Arabic" w:cs="Traditional Arabic"/>
          <w:sz w:val="36"/>
          <w:szCs w:val="36"/>
          <w:rtl/>
        </w:rPr>
        <w:t xml:space="preserve"> بَعْضِ أَمْرِهِ قَالَ: «بَشِّرُوا وَلاَ تُنَفِّرُوا وَيَسِّرُوا وَلاَ تُعَسِّرُوا</w:t>
      </w:r>
      <w:r w:rsidRPr="00054B74">
        <w:rPr>
          <w:rFonts w:ascii="Traditional Arabic" w:eastAsia="Times New Roman" w:hAnsi="Traditional Arabic" w:cs="Traditional Arabic"/>
          <w:sz w:val="36"/>
          <w:szCs w:val="36"/>
        </w:rPr>
        <w:t>»</w:t>
      </w:r>
      <w:bookmarkStart w:id="26" w:name="_ftnref27"/>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"_ftn27"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[27]</w:t>
      </w:r>
      <w:r w:rsidRPr="00054B74">
        <w:rPr>
          <w:rFonts w:ascii="Traditional Arabic" w:eastAsia="Times New Roman" w:hAnsi="Traditional Arabic" w:cs="Traditional Arabic"/>
          <w:sz w:val="36"/>
          <w:szCs w:val="36"/>
        </w:rPr>
        <w:fldChar w:fldCharType="end"/>
      </w:r>
      <w:bookmarkEnd w:id="26"/>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lastRenderedPageBreak/>
        <w:t>وعن أبي هريرة قال رسول الله صلى الله عليه و سلم: إن هذا الدين يسر ولن يشاد الدين أحد إلا غلبه فسددوا وقاربوا وأبشروا ويسروا واستعينوا بالغدوة والروحة وشيء من الدلجة</w:t>
      </w:r>
      <w:r w:rsidRPr="00054B74">
        <w:rPr>
          <w:rFonts w:ascii="Traditional Arabic" w:eastAsia="Times New Roman" w:hAnsi="Traditional Arabic" w:cs="Traditional Arabic"/>
          <w:sz w:val="36"/>
          <w:szCs w:val="36"/>
        </w:rPr>
        <w:t>)</w:t>
      </w:r>
      <w:bookmarkStart w:id="27" w:name="_ftnref28"/>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"_ftn28"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[28]</w:t>
      </w:r>
      <w:r w:rsidRPr="00054B74">
        <w:rPr>
          <w:rFonts w:ascii="Traditional Arabic" w:eastAsia="Times New Roman" w:hAnsi="Traditional Arabic" w:cs="Traditional Arabic"/>
          <w:sz w:val="36"/>
          <w:szCs w:val="36"/>
        </w:rPr>
        <w:fldChar w:fldCharType="end"/>
      </w:r>
      <w:bookmarkEnd w:id="27"/>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فجاء الدين وسطاً يأمر الناس بالعمل لمخالفة من ترك العمل بالكلية من الأمم السابقة واتبع الأهواء، وفي ذات الوقت يدعو إلى التوسط  والاعتدال  لمخالفة  من  غلا  في العبادة وضل عن الصراط المستقيم، وحقاً جاء هذا الدين مقتضياً للصراط المستقيم المخالف لأصحاب الجحيم من الغالين والجافين</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 xml:space="preserve">2- </w:t>
      </w:r>
      <w:r w:rsidRPr="00054B74">
        <w:rPr>
          <w:rFonts w:ascii="Traditional Arabic" w:eastAsia="Times New Roman" w:hAnsi="Traditional Arabic" w:cs="Traditional Arabic"/>
          <w:color w:val="3366FF"/>
          <w:sz w:val="36"/>
          <w:szCs w:val="36"/>
          <w:rtl/>
        </w:rPr>
        <w:t>وسطية أهل السُّنة والجماعة بين فِرق الأمة الإسلامية</w:t>
      </w:r>
      <w:r w:rsidRPr="00054B74">
        <w:rPr>
          <w:rFonts w:ascii="Traditional Arabic" w:eastAsia="Times New Roman" w:hAnsi="Traditional Arabic" w:cs="Traditional Arabic"/>
          <w:color w:val="3366FF"/>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أهل السنة والجماعة هم الخيار والوسط بين فِرق الأمة وهم العدول بين غلو الغالين وجفاء الجافين</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وقد  هداهم  الله  ووفقهم إلى الأخذ بالدليل فهدوا  إلى  الوسطية  في العقائد الأعمال والأخلاق وهذا هو ضابط الوسطية  الأخذ  بالدليل في كل  صغير  وكبير  فمن  كان كذلك فهو الوسط وإلا فلا،  فكانوا بذلك  وسطا  فالوسط  بين الفرق  من كان معه الدليل من التنزيل في القليل والكثير</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80"/>
          <w:sz w:val="36"/>
          <w:szCs w:val="36"/>
          <w:rtl/>
        </w:rPr>
        <w:t>ومن الأمثلة على وسطية أهل السنة والجماعة بين فرق الأمة</w:t>
      </w:r>
      <w:r w:rsidRPr="00054B74">
        <w:rPr>
          <w:rFonts w:ascii="Traditional Arabic" w:eastAsia="Times New Roman" w:hAnsi="Traditional Arabic" w:cs="Traditional Arabic"/>
          <w:color w:val="008080"/>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00FF"/>
          <w:sz w:val="36"/>
          <w:szCs w:val="36"/>
          <w:rtl/>
        </w:rPr>
        <w:t>وسطية أهل السُّنة والجماعة بين فِرق الأمة في أمور الاعتقاد</w:t>
      </w:r>
      <w:r w:rsidRPr="00054B74">
        <w:rPr>
          <w:rFonts w:ascii="Traditional Arabic" w:eastAsia="Times New Roman" w:hAnsi="Traditional Arabic" w:cs="Traditional Arabic"/>
          <w:color w:val="0000FF"/>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وسطية أهل السنة والجماعة في صفات الله عز وجل بين الجهمية و المشبِّهة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فالجهمية نفوا صفات الله تعالى وقابلهم على النقيض المشبهة الذين شبهوا الله بخلقه في صفاته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وهدى الله أهل السنة والجماعة إلى إثبات صفات الله تعالى وعدم تشبيهها بصفات أحد من خلقه ممتثلين قوله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لَيْسَ كَمِثْلِهِ شَيْءٌ وَهُوَ السَّمِيعُ البَصِيرُ</w:t>
      </w:r>
      <w:r w:rsidRPr="00054B74">
        <w:rPr>
          <w:rFonts w:ascii="Traditional Arabic" w:eastAsia="Times New Roman" w:hAnsi="Traditional Arabic" w:cs="Traditional Arabic"/>
          <w:sz w:val="36"/>
          <w:szCs w:val="36"/>
          <w:rtl/>
        </w:rPr>
        <w:t xml:space="preserve"> ﴾</w:t>
      </w:r>
      <w:bookmarkStart w:id="28" w:name="_ftnref29"/>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"_ftn29"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[29]</w:t>
      </w:r>
      <w:r w:rsidRPr="00054B74">
        <w:rPr>
          <w:rFonts w:ascii="Traditional Arabic" w:eastAsia="Times New Roman" w:hAnsi="Traditional Arabic" w:cs="Traditional Arabic"/>
          <w:sz w:val="36"/>
          <w:szCs w:val="36"/>
        </w:rPr>
        <w:fldChar w:fldCharType="end"/>
      </w:r>
      <w:bookmarkEnd w:id="28"/>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lastRenderedPageBreak/>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قال بعض السلف: المعطِّل يعبد عدماً، والمُشبِّه يعبد صنماً، والمُوحِّد يعبد إلهاً واحداً صمداً، ومن جميل ما قاله ابن القيم رحمه الله: (القصيدة النونية</w:t>
      </w:r>
      <w:r w:rsidRPr="00054B74">
        <w:rPr>
          <w:rFonts w:ascii="Traditional Arabic" w:eastAsia="Times New Roman" w:hAnsi="Traditional Arabic" w:cs="Traditional Arabic"/>
          <w:sz w:val="36"/>
          <w:szCs w:val="36"/>
        </w:rPr>
        <w:t>):</w:t>
      </w:r>
    </w:p>
    <w:tbl>
      <w:tblPr>
        <w:tblW w:w="0" w:type="auto"/>
        <w:jc w:val="center"/>
        <w:tblCellSpacing w:w="0" w:type="dxa"/>
        <w:tblCellMar>
          <w:left w:w="0" w:type="dxa"/>
          <w:right w:w="0" w:type="dxa"/>
        </w:tblCellMar>
        <w:tblLook w:val="04A0" w:firstRow="1" w:lastRow="0" w:firstColumn="1" w:lastColumn="0" w:noHBand="0" w:noVBand="1"/>
      </w:tblPr>
      <w:tblGrid>
        <w:gridCol w:w="2689"/>
      </w:tblGrid>
      <w:tr w:rsidR="00054B74" w:rsidRPr="00054B74" w:rsidTr="00054B74">
        <w:trPr>
          <w:tblCellSpacing w:w="0" w:type="dxa"/>
          <w:jc w:val="center"/>
        </w:trPr>
        <w:tc>
          <w:tcPr>
            <w:tcW w:w="0" w:type="auto"/>
            <w:vAlign w:val="center"/>
            <w:hideMark/>
          </w:tcPr>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لسنا نشبه وصفه بصفاتنا </w:t>
            </w:r>
            <w:r w:rsidRPr="00054B74">
              <w:rPr>
                <w:rFonts w:ascii="Traditional Arabic" w:eastAsia="Times New Roman" w:hAnsi="Traditional Arabic" w:cs="Traditional Arabic"/>
                <w:b/>
                <w:bCs/>
                <w:noProof/>
                <w:color w:val="000000"/>
                <w:sz w:val="36"/>
                <w:szCs w:val="36"/>
              </w:rPr>
              <w:drawing>
                <wp:inline distT="0" distB="0" distL="0" distR="0" wp14:anchorId="7C7F59BC" wp14:editId="3CA26AF2">
                  <wp:extent cx="9525" cy="9525"/>
                  <wp:effectExtent l="0" t="0" r="0" b="0"/>
                  <wp:docPr id="16" name="صورة 1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إن المشبه عابد الأوثان </w:t>
            </w:r>
            <w:r w:rsidRPr="00054B74">
              <w:rPr>
                <w:rFonts w:ascii="Traditional Arabic" w:eastAsia="Times New Roman" w:hAnsi="Traditional Arabic" w:cs="Traditional Arabic"/>
                <w:b/>
                <w:bCs/>
                <w:noProof/>
                <w:color w:val="000000"/>
                <w:sz w:val="36"/>
                <w:szCs w:val="36"/>
              </w:rPr>
              <w:drawing>
                <wp:inline distT="0" distB="0" distL="0" distR="0" wp14:anchorId="3DEDA440" wp14:editId="60C2F906">
                  <wp:extent cx="9525" cy="9525"/>
                  <wp:effectExtent l="0" t="0" r="0" b="0"/>
                  <wp:docPr id="17" name="صورة 1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كلا ولا نخليه من أوصافه </w:t>
            </w:r>
            <w:r w:rsidRPr="00054B74">
              <w:rPr>
                <w:rFonts w:ascii="Traditional Arabic" w:eastAsia="Times New Roman" w:hAnsi="Traditional Arabic" w:cs="Traditional Arabic"/>
                <w:b/>
                <w:bCs/>
                <w:noProof/>
                <w:color w:val="000000"/>
                <w:sz w:val="36"/>
                <w:szCs w:val="36"/>
              </w:rPr>
              <w:drawing>
                <wp:inline distT="0" distB="0" distL="0" distR="0" wp14:anchorId="32D849DA" wp14:editId="2E95EE89">
                  <wp:extent cx="9525" cy="9525"/>
                  <wp:effectExtent l="0" t="0" r="0" b="0"/>
                  <wp:docPr id="18" name="صورة 18"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إن المعطل عابد البهتان </w:t>
            </w:r>
            <w:r w:rsidRPr="00054B74">
              <w:rPr>
                <w:rFonts w:ascii="Traditional Arabic" w:eastAsia="Times New Roman" w:hAnsi="Traditional Arabic" w:cs="Traditional Arabic"/>
                <w:b/>
                <w:bCs/>
                <w:noProof/>
                <w:color w:val="000000"/>
                <w:sz w:val="36"/>
                <w:szCs w:val="36"/>
              </w:rPr>
              <w:drawing>
                <wp:inline distT="0" distB="0" distL="0" distR="0" wp14:anchorId="48ECDC67" wp14:editId="41D04511">
                  <wp:extent cx="9525" cy="9525"/>
                  <wp:effectExtent l="0" t="0" r="0" b="0"/>
                  <wp:docPr id="19" name="صورة 1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من مثل الله العظيم بخلقه </w:t>
            </w:r>
            <w:r w:rsidRPr="00054B74">
              <w:rPr>
                <w:rFonts w:ascii="Traditional Arabic" w:eastAsia="Times New Roman" w:hAnsi="Traditional Arabic" w:cs="Traditional Arabic"/>
                <w:b/>
                <w:bCs/>
                <w:noProof/>
                <w:color w:val="000000"/>
                <w:sz w:val="36"/>
                <w:szCs w:val="36"/>
              </w:rPr>
              <w:drawing>
                <wp:inline distT="0" distB="0" distL="0" distR="0" wp14:anchorId="6DF67B5C" wp14:editId="23E75EA0">
                  <wp:extent cx="9525" cy="9525"/>
                  <wp:effectExtent l="0" t="0" r="0" b="0"/>
                  <wp:docPr id="20" name="صورة 20"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فهو النسيب لمشرك نصراني </w:t>
            </w:r>
            <w:r w:rsidRPr="00054B74">
              <w:rPr>
                <w:rFonts w:ascii="Traditional Arabic" w:eastAsia="Times New Roman" w:hAnsi="Traditional Arabic" w:cs="Traditional Arabic"/>
                <w:b/>
                <w:bCs/>
                <w:noProof/>
                <w:color w:val="000000"/>
                <w:sz w:val="36"/>
                <w:szCs w:val="36"/>
              </w:rPr>
              <w:drawing>
                <wp:inline distT="0" distB="0" distL="0" distR="0" wp14:anchorId="7E25F0AB" wp14:editId="108EDA71">
                  <wp:extent cx="9525" cy="9525"/>
                  <wp:effectExtent l="0" t="0" r="0" b="0"/>
                  <wp:docPr id="21" name="صورة 2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أو عطل الرحمن من أوصافه </w:t>
            </w:r>
            <w:r w:rsidRPr="00054B74">
              <w:rPr>
                <w:rFonts w:ascii="Traditional Arabic" w:eastAsia="Times New Roman" w:hAnsi="Traditional Arabic" w:cs="Traditional Arabic"/>
                <w:b/>
                <w:bCs/>
                <w:noProof/>
                <w:color w:val="000000"/>
                <w:sz w:val="36"/>
                <w:szCs w:val="36"/>
              </w:rPr>
              <w:drawing>
                <wp:inline distT="0" distB="0" distL="0" distR="0" wp14:anchorId="535EE084" wp14:editId="79D7FC05">
                  <wp:extent cx="9525" cy="9525"/>
                  <wp:effectExtent l="0" t="0" r="0" b="0"/>
                  <wp:docPr id="22" name="صورة 2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فهو الكفور وليس ذا إيمان </w:t>
            </w:r>
            <w:r w:rsidRPr="00054B74">
              <w:rPr>
                <w:rFonts w:ascii="Traditional Arabic" w:eastAsia="Times New Roman" w:hAnsi="Traditional Arabic" w:cs="Traditional Arabic"/>
                <w:b/>
                <w:bCs/>
                <w:noProof/>
                <w:color w:val="000000"/>
                <w:sz w:val="36"/>
                <w:szCs w:val="36"/>
              </w:rPr>
              <w:drawing>
                <wp:inline distT="0" distB="0" distL="0" distR="0" wp14:anchorId="6DEC4460" wp14:editId="1C07FAC2">
                  <wp:extent cx="9525" cy="9525"/>
                  <wp:effectExtent l="0" t="0" r="0" b="0"/>
                  <wp:docPr id="23" name="صورة 2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2-</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وسطية أهل السنة والجماعة في الإيمان والعمل بين المرجئة </w:t>
      </w:r>
      <w:proofErr w:type="spellStart"/>
      <w:r w:rsidRPr="00054B74">
        <w:rPr>
          <w:rFonts w:ascii="Traditional Arabic" w:eastAsia="Times New Roman" w:hAnsi="Traditional Arabic" w:cs="Traditional Arabic"/>
          <w:sz w:val="36"/>
          <w:szCs w:val="36"/>
          <w:rtl/>
        </w:rPr>
        <w:t>والوعيدية</w:t>
      </w:r>
      <w:proofErr w:type="spellEnd"/>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فهؤلاء أخرجوا العمل عن مسمى الإيمان وجعلوه شرط كمال لا سيما غلاتهم الذين بالغوا في ذلك فجعلوا الدين أرقَّ من ثوب سابري كما قال الثوري رحمه الله،  فعطلوه من الأعمال  التي بها قوامه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وأولئك كفَّروا مرتكب الكبائر وأخرجوه عن مسمى الإيمان بمجرد ارتكابه لكبيرة من المعاصي وغلت طائفة منهم فكفرت حتى مرتكب الصغائر، وهذا لشدة فرط جهلهم بنصوص الكتاب والسنة ولو علموا لما وقعوا في هذا الخلل وحقاً  "إنما شفاء العِيِّ السؤال</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lastRenderedPageBreak/>
        <w:t>•</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وهدى الله أهل السنة والجماعة إلى الحق والوسط بين الطرفين والعدل بين الجورين، فأثبتوا أن العمل من الإيمان بل إن بعض الأعمال لا يقوم الإيمان إلا بها، وابتعدوا عن تكفير أحد بمجرد ارتكابه لكبيرة أو معصية دون الشرك ما لم يستحلها</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3-</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وسطية أهل السنة والجماعة في الأولياء وكراماتهم بين الصوفية الغلاة والمعتزلة </w:t>
      </w:r>
      <w:proofErr w:type="spellStart"/>
      <w:r w:rsidRPr="00054B74">
        <w:rPr>
          <w:rFonts w:ascii="Traditional Arabic" w:eastAsia="Times New Roman" w:hAnsi="Traditional Arabic" w:cs="Traditional Arabic"/>
          <w:sz w:val="36"/>
          <w:szCs w:val="36"/>
          <w:rtl/>
        </w:rPr>
        <w:t>النُّفاة</w:t>
      </w:r>
      <w:proofErr w:type="spellEnd"/>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لا شك أن الصوفية غلت في إثبات كرامات الأولياء إلى حد التعظيم والتأليه </w:t>
      </w:r>
      <w:proofErr w:type="spellStart"/>
      <w:r w:rsidRPr="00054B74">
        <w:rPr>
          <w:rFonts w:ascii="Traditional Arabic" w:eastAsia="Times New Roman" w:hAnsi="Traditional Arabic" w:cs="Traditional Arabic"/>
          <w:sz w:val="36"/>
          <w:szCs w:val="36"/>
          <w:rtl/>
        </w:rPr>
        <w:t>لهولاء</w:t>
      </w:r>
      <w:proofErr w:type="spellEnd"/>
      <w:r w:rsidRPr="00054B74">
        <w:rPr>
          <w:rFonts w:ascii="Traditional Arabic" w:eastAsia="Times New Roman" w:hAnsi="Traditional Arabic" w:cs="Traditional Arabic"/>
          <w:sz w:val="36"/>
          <w:szCs w:val="36"/>
          <w:rtl/>
        </w:rPr>
        <w:t xml:space="preserve"> الأولياء، بغض النظر عن صحة دعوى هذه الولاية فجعلوهم يعلمون الغيب ويفعلون كل </w:t>
      </w:r>
      <w:proofErr w:type="spellStart"/>
      <w:r w:rsidRPr="00054B74">
        <w:rPr>
          <w:rFonts w:ascii="Traditional Arabic" w:eastAsia="Times New Roman" w:hAnsi="Traditional Arabic" w:cs="Traditional Arabic"/>
          <w:sz w:val="36"/>
          <w:szCs w:val="36"/>
          <w:rtl/>
        </w:rPr>
        <w:t>مايريدونه</w:t>
      </w:r>
      <w:proofErr w:type="spellEnd"/>
      <w:r w:rsidRPr="00054B74">
        <w:rPr>
          <w:rFonts w:ascii="Traditional Arabic" w:eastAsia="Times New Roman" w:hAnsi="Traditional Arabic" w:cs="Traditional Arabic"/>
          <w:sz w:val="36"/>
          <w:szCs w:val="36"/>
          <w:rtl/>
        </w:rPr>
        <w:t xml:space="preserve"> فعبدوهم من دون الله واستغاثوا بهم ودعوهم وطافوا بقبورهم </w:t>
      </w:r>
      <w:proofErr w:type="spellStart"/>
      <w:r w:rsidRPr="00054B74">
        <w:rPr>
          <w:rFonts w:ascii="Traditional Arabic" w:eastAsia="Times New Roman" w:hAnsi="Traditional Arabic" w:cs="Traditional Arabic"/>
          <w:sz w:val="36"/>
          <w:szCs w:val="36"/>
          <w:rtl/>
        </w:rPr>
        <w:t>عياذاً</w:t>
      </w:r>
      <w:proofErr w:type="spellEnd"/>
      <w:r w:rsidRPr="00054B74">
        <w:rPr>
          <w:rFonts w:ascii="Traditional Arabic" w:eastAsia="Times New Roman" w:hAnsi="Traditional Arabic" w:cs="Traditional Arabic"/>
          <w:sz w:val="36"/>
          <w:szCs w:val="36"/>
          <w:rtl/>
        </w:rPr>
        <w:t xml:space="preserve"> بالله، وعلى النقيض كان عمل المعتزلة أتباع واصل بن عطاء </w:t>
      </w:r>
      <w:proofErr w:type="spellStart"/>
      <w:r w:rsidRPr="00054B74">
        <w:rPr>
          <w:rFonts w:ascii="Traditional Arabic" w:eastAsia="Times New Roman" w:hAnsi="Traditional Arabic" w:cs="Traditional Arabic"/>
          <w:sz w:val="36"/>
          <w:szCs w:val="36"/>
          <w:rtl/>
        </w:rPr>
        <w:t>المعتزلي</w:t>
      </w:r>
      <w:proofErr w:type="spellEnd"/>
      <w:r w:rsidRPr="00054B74">
        <w:rPr>
          <w:rFonts w:ascii="Traditional Arabic" w:eastAsia="Times New Roman" w:hAnsi="Traditional Arabic" w:cs="Traditional Arabic"/>
          <w:sz w:val="36"/>
          <w:szCs w:val="36"/>
          <w:rtl/>
        </w:rPr>
        <w:t>، الذين أنكروا الكرامات بالكلية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وهدى الله أهل الحق إلى سبيل الوسط والبُعد عن الشَّطط، مثبتين للكرامات التي يجريها الله على يد عبده التَّقي الذي ظهر صلاحه واتباعه للكتاب والسُّنة، فإن كان غير متبع لهما فهو أحد الدجاجلة السحرة الذين يتعاملون مع الجان،,, ونقل ابن تيمية  رحمه الله عن أبي يزيد البسطامي قال "لو رأيتم الرجل يطير في الهواء ويمشي على الماء فلا تغتروا به حتى تنظروا كيف وقوفه عند الأوامر والنواهي</w:t>
      </w:r>
      <w:r w:rsidRPr="00054B74">
        <w:rPr>
          <w:rFonts w:ascii="Traditional Arabic" w:eastAsia="Times New Roman" w:hAnsi="Traditional Arabic" w:cs="Traditional Arabic"/>
          <w:sz w:val="36"/>
          <w:szCs w:val="36"/>
        </w:rPr>
        <w:t>"</w:t>
      </w:r>
      <w:bookmarkStart w:id="29" w:name="_ftnref30"/>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"_ftn30"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[30]</w:t>
      </w:r>
      <w:r w:rsidRPr="00054B74">
        <w:rPr>
          <w:rFonts w:ascii="Traditional Arabic" w:eastAsia="Times New Roman" w:hAnsi="Traditional Arabic" w:cs="Traditional Arabic"/>
          <w:sz w:val="36"/>
          <w:szCs w:val="36"/>
        </w:rPr>
        <w:fldChar w:fldCharType="end"/>
      </w:r>
      <w:bookmarkEnd w:id="29"/>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وإثباتهم للكرامة لمن عَمَر باطنه بالإيمان وظاهره بطاعة الرحمن لا يعنى أنهم يجعلونه في مرتبة </w:t>
      </w:r>
      <w:proofErr w:type="spellStart"/>
      <w:r w:rsidRPr="00054B74">
        <w:rPr>
          <w:rFonts w:ascii="Traditional Arabic" w:eastAsia="Times New Roman" w:hAnsi="Traditional Arabic" w:cs="Traditional Arabic"/>
          <w:sz w:val="36"/>
          <w:szCs w:val="36"/>
          <w:rtl/>
        </w:rPr>
        <w:t>الإلوهية</w:t>
      </w:r>
      <w:proofErr w:type="spellEnd"/>
      <w:r w:rsidRPr="00054B74">
        <w:rPr>
          <w:rFonts w:ascii="Traditional Arabic" w:eastAsia="Times New Roman" w:hAnsi="Traditional Arabic" w:cs="Traditional Arabic"/>
          <w:sz w:val="36"/>
          <w:szCs w:val="36"/>
          <w:rtl/>
        </w:rPr>
        <w:t xml:space="preserve"> فيدعونه من دون الله أو يستغيثون وينزلون به الحوائج كما فعلت الصوفية عباد القبور زاعمين أن بها أولياء؟؟ فهب أن بها </w:t>
      </w:r>
      <w:proofErr w:type="spellStart"/>
      <w:r w:rsidRPr="00054B74">
        <w:rPr>
          <w:rFonts w:ascii="Traditional Arabic" w:eastAsia="Times New Roman" w:hAnsi="Traditional Arabic" w:cs="Traditional Arabic"/>
          <w:sz w:val="36"/>
          <w:szCs w:val="36"/>
          <w:rtl/>
        </w:rPr>
        <w:t>أولياء"على</w:t>
      </w:r>
      <w:proofErr w:type="spellEnd"/>
      <w:r w:rsidRPr="00054B74">
        <w:rPr>
          <w:rFonts w:ascii="Traditional Arabic" w:eastAsia="Times New Roman" w:hAnsi="Traditional Arabic" w:cs="Traditional Arabic"/>
          <w:sz w:val="36"/>
          <w:szCs w:val="36"/>
          <w:rtl/>
        </w:rPr>
        <w:t xml:space="preserve"> فرض </w:t>
      </w:r>
      <w:proofErr w:type="spellStart"/>
      <w:r w:rsidRPr="00054B74">
        <w:rPr>
          <w:rFonts w:ascii="Traditional Arabic" w:eastAsia="Times New Roman" w:hAnsi="Traditional Arabic" w:cs="Traditional Arabic"/>
          <w:sz w:val="36"/>
          <w:szCs w:val="36"/>
          <w:rtl/>
        </w:rPr>
        <w:t>التّنزل</w:t>
      </w:r>
      <w:proofErr w:type="spellEnd"/>
      <w:r w:rsidRPr="00054B74">
        <w:rPr>
          <w:rFonts w:ascii="Traditional Arabic" w:eastAsia="Times New Roman" w:hAnsi="Traditional Arabic" w:cs="Traditional Arabic"/>
          <w:sz w:val="36"/>
          <w:szCs w:val="36"/>
          <w:rtl/>
        </w:rPr>
        <w:t xml:space="preserve"> </w:t>
      </w:r>
      <w:proofErr w:type="spellStart"/>
      <w:r w:rsidRPr="00054B74">
        <w:rPr>
          <w:rFonts w:ascii="Traditional Arabic" w:eastAsia="Times New Roman" w:hAnsi="Traditional Arabic" w:cs="Traditional Arabic"/>
          <w:sz w:val="36"/>
          <w:szCs w:val="36"/>
          <w:rtl/>
        </w:rPr>
        <w:t>معهم"مع</w:t>
      </w:r>
      <w:proofErr w:type="spellEnd"/>
      <w:r w:rsidRPr="00054B74">
        <w:rPr>
          <w:rFonts w:ascii="Traditional Arabic" w:eastAsia="Times New Roman" w:hAnsi="Traditional Arabic" w:cs="Traditional Arabic"/>
          <w:sz w:val="36"/>
          <w:szCs w:val="36"/>
          <w:rtl/>
        </w:rPr>
        <w:t xml:space="preserve"> أن كثيراً ممن دُفن في هذه الأضرحة هم من الزنادقة والفجرة الذين لا خلاق لهم ولا يُعرفون باتباع ولا سنة، بل هم من أ</w:t>
      </w:r>
      <w:bookmarkStart w:id="30" w:name="_GoBack"/>
      <w:bookmarkEnd w:id="30"/>
      <w:r w:rsidRPr="00054B74">
        <w:rPr>
          <w:rFonts w:ascii="Traditional Arabic" w:eastAsia="Times New Roman" w:hAnsi="Traditional Arabic" w:cs="Traditional Arabic"/>
          <w:sz w:val="36"/>
          <w:szCs w:val="36"/>
          <w:rtl/>
        </w:rPr>
        <w:t xml:space="preserve">عدى أعداء السنة والدين، فهل </w:t>
      </w:r>
      <w:proofErr w:type="spellStart"/>
      <w:r w:rsidRPr="00054B74">
        <w:rPr>
          <w:rFonts w:ascii="Traditional Arabic" w:eastAsia="Times New Roman" w:hAnsi="Traditional Arabic" w:cs="Traditional Arabic"/>
          <w:sz w:val="36"/>
          <w:szCs w:val="36"/>
          <w:rtl/>
        </w:rPr>
        <w:t>ييبح</w:t>
      </w:r>
      <w:proofErr w:type="spellEnd"/>
      <w:r w:rsidRPr="00054B74">
        <w:rPr>
          <w:rFonts w:ascii="Traditional Arabic" w:eastAsia="Times New Roman" w:hAnsi="Traditional Arabic" w:cs="Traditional Arabic"/>
          <w:sz w:val="36"/>
          <w:szCs w:val="36"/>
          <w:rtl/>
        </w:rPr>
        <w:t xml:space="preserve"> ذلك الطواف بقبورهم ودعوتهم واعتقاد نفعهم وضرهم</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4-</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وسطية أهل السنة والجماعة بين الجبرية والقدرية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lastRenderedPageBreak/>
        <w:t>فالجبرية قالوا إن العبد مجبور على فعله فهو عندهم كالريشة في مهب الريح لا اختيار ولا مشيئة له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وعلى النقيض قالت القدرية بأن العبد يخلق فعل نفسه وليس لله </w:t>
      </w:r>
      <w:proofErr w:type="spellStart"/>
      <w:r w:rsidRPr="00054B74">
        <w:rPr>
          <w:rFonts w:ascii="Traditional Arabic" w:eastAsia="Times New Roman" w:hAnsi="Traditional Arabic" w:cs="Traditional Arabic"/>
          <w:sz w:val="36"/>
          <w:szCs w:val="36"/>
          <w:rtl/>
        </w:rPr>
        <w:t>مشئية</w:t>
      </w:r>
      <w:proofErr w:type="spellEnd"/>
      <w:r w:rsidRPr="00054B74">
        <w:rPr>
          <w:rFonts w:ascii="Traditional Arabic" w:eastAsia="Times New Roman" w:hAnsi="Traditional Arabic" w:cs="Traditional Arabic"/>
          <w:sz w:val="36"/>
          <w:szCs w:val="36"/>
          <w:rtl/>
        </w:rPr>
        <w:t xml:space="preserve"> ولا اختيار في فعل العبد</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 xml:space="preserve">• </w:t>
      </w:r>
      <w:r w:rsidRPr="00054B74">
        <w:rPr>
          <w:rFonts w:ascii="Traditional Arabic" w:eastAsia="Times New Roman" w:hAnsi="Traditional Arabic" w:cs="Traditional Arabic"/>
          <w:sz w:val="36"/>
          <w:szCs w:val="36"/>
          <w:rtl/>
        </w:rPr>
        <w:t xml:space="preserve">وكِلا هذين الفكرين فيه انحراف عظيم والحق وسط بينهما هدى الله إليه أهل السنة والجماعة، فأثبتوا فعلاً للعبد وقدرة ومشيئة، ونفوا أن يكون العبد هو الخالق لأفعاله لأن العبد وأفعاله كلها مخلوقة لله تعالى، ففعله وقدرته </w:t>
      </w:r>
      <w:proofErr w:type="spellStart"/>
      <w:r w:rsidRPr="00054B74">
        <w:rPr>
          <w:rFonts w:ascii="Traditional Arabic" w:eastAsia="Times New Roman" w:hAnsi="Traditional Arabic" w:cs="Traditional Arabic"/>
          <w:sz w:val="36"/>
          <w:szCs w:val="36"/>
          <w:rtl/>
        </w:rPr>
        <w:t>ومشئته</w:t>
      </w:r>
      <w:proofErr w:type="spellEnd"/>
      <w:r w:rsidRPr="00054B74">
        <w:rPr>
          <w:rFonts w:ascii="Traditional Arabic" w:eastAsia="Times New Roman" w:hAnsi="Traditional Arabic" w:cs="Traditional Arabic"/>
          <w:sz w:val="36"/>
          <w:szCs w:val="36"/>
          <w:rtl/>
        </w:rPr>
        <w:t xml:space="preserve"> </w:t>
      </w:r>
      <w:proofErr w:type="spellStart"/>
      <w:r w:rsidRPr="00054B74">
        <w:rPr>
          <w:rFonts w:ascii="Traditional Arabic" w:eastAsia="Times New Roman" w:hAnsi="Traditional Arabic" w:cs="Traditional Arabic"/>
          <w:sz w:val="36"/>
          <w:szCs w:val="36"/>
          <w:rtl/>
        </w:rPr>
        <w:t>لاتخرج</w:t>
      </w:r>
      <w:proofErr w:type="spellEnd"/>
      <w:r w:rsidRPr="00054B74">
        <w:rPr>
          <w:rFonts w:ascii="Traditional Arabic" w:eastAsia="Times New Roman" w:hAnsi="Traditional Arabic" w:cs="Traditional Arabic"/>
          <w:sz w:val="36"/>
          <w:szCs w:val="36"/>
          <w:rtl/>
        </w:rPr>
        <w:t xml:space="preserve"> عن قدرة الله تعالى ومشيئته قال تعالى</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 xml:space="preserve">لِمَنْ شَاءَ مِنْكُمْ أَنْ يَسْتَقِيمَ </w:t>
      </w:r>
      <w:r w:rsidRPr="00054B74">
        <w:rPr>
          <w:rFonts w:ascii="Traditional Arabic" w:eastAsia="Times New Roman" w:hAnsi="Traditional Arabic" w:cs="Traditional Arabic"/>
          <w:color w:val="FF0000"/>
          <w:sz w:val="36"/>
          <w:szCs w:val="36"/>
        </w:rPr>
        <w:t xml:space="preserve">* </w:t>
      </w:r>
      <w:r w:rsidRPr="00054B74">
        <w:rPr>
          <w:rFonts w:ascii="Traditional Arabic" w:eastAsia="Times New Roman" w:hAnsi="Traditional Arabic" w:cs="Traditional Arabic"/>
          <w:color w:val="008000"/>
          <w:sz w:val="36"/>
          <w:szCs w:val="36"/>
          <w:rtl/>
        </w:rPr>
        <w:t>وَمَا تَشَاءُونَ إِلَّا أَنْ يَشَاءَ اللَّهُ رَبُّ الْعَالَمِينَ</w:t>
      </w:r>
      <w:r w:rsidRPr="00054B74">
        <w:rPr>
          <w:rFonts w:ascii="Traditional Arabic" w:eastAsia="Times New Roman" w:hAnsi="Traditional Arabic" w:cs="Traditional Arabic"/>
          <w:sz w:val="36"/>
          <w:szCs w:val="36"/>
          <w:rtl/>
        </w:rPr>
        <w:t xml:space="preserve"> ﴾</w:t>
      </w:r>
      <w:bookmarkStart w:id="31" w:name="_ftnref31"/>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[31]</w:t>
      </w:r>
      <w:r w:rsidRPr="00054B74">
        <w:rPr>
          <w:rFonts w:ascii="Traditional Arabic" w:eastAsia="Times New Roman" w:hAnsi="Traditional Arabic" w:cs="Traditional Arabic"/>
          <w:sz w:val="36"/>
          <w:szCs w:val="36"/>
        </w:rPr>
        <w:fldChar w:fldCharType="end"/>
      </w:r>
      <w:bookmarkEnd w:id="31"/>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5-</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وسطية أهل السنة والجماعة في آل البيت بين النواصب والروافض</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فالنَّواصب جفوا في أهل البيت وناصبوهم العداء وأبغضوهم، ولا حول ولا قوة إلا بالله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والرافضة غلوا في آل البيت حباً  كذبا وزوراً، فجعلوهم معبودين من دون الله تعالى،  لا  سِيّما  علياً  رضي الله عنه  فقد  جعلوه  إلهاً  كما قال بعضهم</w:t>
      </w:r>
      <w:r w:rsidRPr="00054B74">
        <w:rPr>
          <w:rFonts w:ascii="Traditional Arabic" w:eastAsia="Times New Roman" w:hAnsi="Traditional Arabic" w:cs="Traditional Arabic"/>
          <w:sz w:val="36"/>
          <w:szCs w:val="36"/>
        </w:rPr>
        <w:t>:</w:t>
      </w:r>
    </w:p>
    <w:tbl>
      <w:tblPr>
        <w:tblW w:w="0" w:type="auto"/>
        <w:jc w:val="center"/>
        <w:tblCellSpacing w:w="0" w:type="dxa"/>
        <w:tblCellMar>
          <w:left w:w="0" w:type="dxa"/>
          <w:right w:w="0" w:type="dxa"/>
        </w:tblCellMar>
        <w:tblLook w:val="04A0" w:firstRow="1" w:lastRow="0" w:firstColumn="1" w:lastColumn="0" w:noHBand="0" w:noVBand="1"/>
      </w:tblPr>
      <w:tblGrid>
        <w:gridCol w:w="2832"/>
      </w:tblGrid>
      <w:tr w:rsidR="00054B74" w:rsidRPr="00054B74" w:rsidTr="00054B74">
        <w:trPr>
          <w:tblCellSpacing w:w="0" w:type="dxa"/>
          <w:jc w:val="center"/>
        </w:trPr>
        <w:tc>
          <w:tcPr>
            <w:tcW w:w="0" w:type="auto"/>
            <w:vAlign w:val="center"/>
            <w:hideMark/>
          </w:tcPr>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أَشْهَدُ أَلَا إِلَهَ إِلَّا </w:t>
            </w:r>
            <w:r w:rsidRPr="00054B74">
              <w:rPr>
                <w:rFonts w:ascii="Traditional Arabic" w:eastAsia="Times New Roman" w:hAnsi="Traditional Arabic" w:cs="Traditional Arabic"/>
                <w:b/>
                <w:bCs/>
                <w:noProof/>
                <w:color w:val="000000"/>
                <w:sz w:val="36"/>
                <w:szCs w:val="36"/>
              </w:rPr>
              <w:drawing>
                <wp:inline distT="0" distB="0" distL="0" distR="0" wp14:anchorId="792B9CE5" wp14:editId="192EF4C8">
                  <wp:extent cx="9525" cy="9525"/>
                  <wp:effectExtent l="0" t="0" r="0" b="0"/>
                  <wp:docPr id="24" name="صورة 2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حَيْدَرَةُ الْأَذْرُعُ الْبَطِينْ </w:t>
            </w:r>
            <w:r w:rsidRPr="00054B74">
              <w:rPr>
                <w:rFonts w:ascii="Traditional Arabic" w:eastAsia="Times New Roman" w:hAnsi="Traditional Arabic" w:cs="Traditional Arabic"/>
                <w:b/>
                <w:bCs/>
                <w:noProof/>
                <w:color w:val="000000"/>
                <w:sz w:val="36"/>
                <w:szCs w:val="36"/>
              </w:rPr>
              <w:drawing>
                <wp:inline distT="0" distB="0" distL="0" distR="0" wp14:anchorId="39714C3D" wp14:editId="4A8680BF">
                  <wp:extent cx="9525" cy="9525"/>
                  <wp:effectExtent l="0" t="0" r="0" b="0"/>
                  <wp:docPr id="25" name="صورة 2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وَلَا سَبِيلَ إِلَيْهِ إِلَّا </w:t>
            </w:r>
            <w:r w:rsidRPr="00054B74">
              <w:rPr>
                <w:rFonts w:ascii="Traditional Arabic" w:eastAsia="Times New Roman" w:hAnsi="Traditional Arabic" w:cs="Traditional Arabic"/>
                <w:b/>
                <w:bCs/>
                <w:noProof/>
                <w:color w:val="000000"/>
                <w:sz w:val="36"/>
                <w:szCs w:val="36"/>
              </w:rPr>
              <w:drawing>
                <wp:inline distT="0" distB="0" distL="0" distR="0" wp14:anchorId="25060F42" wp14:editId="748411B8">
                  <wp:extent cx="9525" cy="9525"/>
                  <wp:effectExtent l="0" t="0" r="0" b="0"/>
                  <wp:docPr id="26" name="صورة 2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مُحَمَّدٌ الصَّادِقُ الْأَمِينْ </w:t>
            </w:r>
            <w:r w:rsidRPr="00054B74">
              <w:rPr>
                <w:rFonts w:ascii="Traditional Arabic" w:eastAsia="Times New Roman" w:hAnsi="Traditional Arabic" w:cs="Traditional Arabic"/>
                <w:b/>
                <w:bCs/>
                <w:noProof/>
                <w:color w:val="000000"/>
                <w:sz w:val="36"/>
                <w:szCs w:val="36"/>
              </w:rPr>
              <w:drawing>
                <wp:inline distT="0" distB="0" distL="0" distR="0" wp14:anchorId="09A8A946" wp14:editId="2672856C">
                  <wp:extent cx="9525" cy="9525"/>
                  <wp:effectExtent l="0" t="0" r="0" b="0"/>
                  <wp:docPr id="27" name="صورة 2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 xml:space="preserve">وَلَا حِجَابَ عَلَيْهِ إِلَّا </w:t>
            </w:r>
            <w:r w:rsidRPr="00054B74">
              <w:rPr>
                <w:rFonts w:ascii="Traditional Arabic" w:eastAsia="Times New Roman" w:hAnsi="Traditional Arabic" w:cs="Traditional Arabic"/>
                <w:b/>
                <w:bCs/>
                <w:noProof/>
                <w:color w:val="000000"/>
                <w:sz w:val="36"/>
                <w:szCs w:val="36"/>
              </w:rPr>
              <w:drawing>
                <wp:inline distT="0" distB="0" distL="0" distR="0" wp14:anchorId="12755368" wp14:editId="3A0D8816">
                  <wp:extent cx="9525" cy="9525"/>
                  <wp:effectExtent l="0" t="0" r="0" b="0"/>
                  <wp:docPr id="28" name="صورة 28"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054B74" w:rsidRPr="00054B74" w:rsidRDefault="00054B74" w:rsidP="00054B74">
            <w:pPr>
              <w:bidi/>
              <w:rPr>
                <w:rFonts w:ascii="Traditional Arabic" w:eastAsia="Times New Roman" w:hAnsi="Traditional Arabic" w:cs="Traditional Arabic"/>
                <w:b/>
                <w:bCs/>
                <w:color w:val="000000"/>
                <w:sz w:val="36"/>
                <w:szCs w:val="36"/>
              </w:rPr>
            </w:pPr>
            <w:r w:rsidRPr="00054B74">
              <w:rPr>
                <w:rFonts w:ascii="Traditional Arabic" w:eastAsia="Times New Roman" w:hAnsi="Traditional Arabic" w:cs="Traditional Arabic"/>
                <w:b/>
                <w:bCs/>
                <w:color w:val="000000"/>
                <w:sz w:val="36"/>
                <w:szCs w:val="36"/>
                <w:rtl/>
              </w:rPr>
              <w:t>سَلْمَانُ ذُو الْقُوَّةِ الْمَتِينْ</w:t>
            </w:r>
            <w:bookmarkStart w:id="32" w:name="_ftnref32"/>
            <w:r w:rsidRPr="00054B74">
              <w:rPr>
                <w:rFonts w:ascii="Traditional Arabic" w:eastAsia="Times New Roman" w:hAnsi="Traditional Arabic" w:cs="Traditional Arabic"/>
                <w:b/>
                <w:bCs/>
                <w:color w:val="000000"/>
                <w:sz w:val="36"/>
                <w:szCs w:val="36"/>
              </w:rPr>
              <w:fldChar w:fldCharType="begin"/>
            </w:r>
            <w:r w:rsidRPr="00054B74">
              <w:rPr>
                <w:rFonts w:ascii="Traditional Arabic" w:eastAsia="Times New Roman" w:hAnsi="Traditional Arabic" w:cs="Traditional Arabic"/>
                <w:b/>
                <w:bCs/>
                <w:color w:val="000000"/>
                <w:sz w:val="36"/>
                <w:szCs w:val="36"/>
              </w:rPr>
              <w:instrText xml:space="preserve"> HYPERLINK "https://www.alukah.net/culture/0/40292/" \l "_ftn32" </w:instrText>
            </w:r>
            <w:r w:rsidRPr="00054B74">
              <w:rPr>
                <w:rFonts w:ascii="Traditional Arabic" w:eastAsia="Times New Roman" w:hAnsi="Traditional Arabic" w:cs="Traditional Arabic"/>
                <w:b/>
                <w:bCs/>
                <w:color w:val="000000"/>
                <w:sz w:val="36"/>
                <w:szCs w:val="36"/>
              </w:rPr>
              <w:fldChar w:fldCharType="separate"/>
            </w:r>
            <w:r w:rsidRPr="00054B74">
              <w:rPr>
                <w:rFonts w:ascii="Traditional Arabic" w:eastAsia="Times New Roman" w:hAnsi="Traditional Arabic" w:cs="Traditional Arabic"/>
                <w:b/>
                <w:bCs/>
                <w:color w:val="0000FF"/>
                <w:sz w:val="36"/>
                <w:szCs w:val="36"/>
                <w:u w:val="single"/>
              </w:rPr>
              <w:t>[32]</w:t>
            </w:r>
            <w:r w:rsidRPr="00054B74">
              <w:rPr>
                <w:rFonts w:ascii="Traditional Arabic" w:eastAsia="Times New Roman" w:hAnsi="Traditional Arabic" w:cs="Traditional Arabic"/>
                <w:b/>
                <w:bCs/>
                <w:color w:val="000000"/>
                <w:sz w:val="36"/>
                <w:szCs w:val="36"/>
              </w:rPr>
              <w:fldChar w:fldCharType="end"/>
            </w:r>
            <w:bookmarkEnd w:id="32"/>
            <w:r w:rsidRPr="00054B74">
              <w:rPr>
                <w:rFonts w:ascii="Traditional Arabic" w:eastAsia="Times New Roman" w:hAnsi="Traditional Arabic" w:cs="Traditional Arabic"/>
                <w:b/>
                <w:bCs/>
                <w:noProof/>
                <w:color w:val="000000"/>
                <w:sz w:val="36"/>
                <w:szCs w:val="36"/>
              </w:rPr>
              <w:drawing>
                <wp:inline distT="0" distB="0" distL="0" distR="0" wp14:anchorId="342A7C86" wp14:editId="5CF7F3EC">
                  <wp:extent cx="9525" cy="9525"/>
                  <wp:effectExtent l="0" t="0" r="0" b="0"/>
                  <wp:docPr id="29" name="صورة 29"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lastRenderedPageBreak/>
        <w:t>ومنها ما ذكره صاحب الفتح من طريق عبد الله بن شريك العامري عن أبيه قال: قيل لعلي رضي الله عنه: إن هنا قوماً على باب المسجد يزعمون أنك ربهم فدعاهم فقال لهم: ويلكم ما تقولون؟ قالوا</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أنت ربنا وخالقنا ورازقنا, قال: ويلكم إنما أنا عبد مثلكم! آكل الطعام كما تأكلون وأشرب كما تشربون وإن أطعت الله أصابني إن شاء, وإن عصيته خشيت أن يعذبني فاتقوا الله وارجعوا, فأبوا</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فلما كان من الغد غدوا عليه فجاء قنبر فقال: قد والله رجعوا يقولون ذلك الكلام. فقال: أدخلهم. فقالوا كذلك, فلما كان الثالث قال: لئن قلتم ذلك </w:t>
      </w:r>
      <w:proofErr w:type="spellStart"/>
      <w:r w:rsidRPr="00054B74">
        <w:rPr>
          <w:rFonts w:ascii="Traditional Arabic" w:eastAsia="Times New Roman" w:hAnsi="Traditional Arabic" w:cs="Traditional Arabic"/>
          <w:sz w:val="36"/>
          <w:szCs w:val="36"/>
          <w:rtl/>
        </w:rPr>
        <w:t>لأقتلنكم</w:t>
      </w:r>
      <w:proofErr w:type="spellEnd"/>
      <w:r w:rsidRPr="00054B74">
        <w:rPr>
          <w:rFonts w:ascii="Traditional Arabic" w:eastAsia="Times New Roman" w:hAnsi="Traditional Arabic" w:cs="Traditional Arabic"/>
          <w:sz w:val="36"/>
          <w:szCs w:val="36"/>
          <w:rtl/>
        </w:rPr>
        <w:t xml:space="preserve"> </w:t>
      </w:r>
      <w:proofErr w:type="spellStart"/>
      <w:r w:rsidRPr="00054B74">
        <w:rPr>
          <w:rFonts w:ascii="Traditional Arabic" w:eastAsia="Times New Roman" w:hAnsi="Traditional Arabic" w:cs="Traditional Arabic"/>
          <w:sz w:val="36"/>
          <w:szCs w:val="36"/>
          <w:rtl/>
        </w:rPr>
        <w:t>بأخبث</w:t>
      </w:r>
      <w:proofErr w:type="spellEnd"/>
      <w:r w:rsidRPr="00054B74">
        <w:rPr>
          <w:rFonts w:ascii="Traditional Arabic" w:eastAsia="Times New Roman" w:hAnsi="Traditional Arabic" w:cs="Traditional Arabic"/>
          <w:sz w:val="36"/>
          <w:szCs w:val="36"/>
          <w:rtl/>
        </w:rPr>
        <w:t xml:space="preserve"> قتلة فأبوا إلا ذلك، فأمر علي رضي الله عنه أن يُخد لهم أخدود بين المسجد والقصر، وأمر بالحطب أن يطرح في الأخدود ويضرم بالنار. ثم قال لهم: إني طارحكم فيها أو ترجعوا، فأبوا أن يرجعوا فقذف بهم حتى احترقوا فقال</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إني إذا رأيت أمراً منكراً </w:t>
      </w:r>
      <w:r w:rsidRPr="00054B74">
        <w:rPr>
          <w:rFonts w:ascii="Times New Roman" w:eastAsia="Times New Roman" w:hAnsi="Times New Roman" w:cs="Times New Roman"/>
          <w:color w:val="800000"/>
          <w:sz w:val="36"/>
          <w:szCs w:val="36"/>
        </w:rPr>
        <w:t>♦♦♦</w:t>
      </w:r>
      <w:r w:rsidRPr="00054B74">
        <w:rPr>
          <w:rFonts w:ascii="Traditional Arabic" w:eastAsia="Times New Roman" w:hAnsi="Traditional Arabic" w:cs="Traditional Arabic"/>
          <w:color w:val="800000"/>
          <w:sz w:val="36"/>
          <w:szCs w:val="36"/>
        </w:rPr>
        <w:t xml:space="preserve"> </w:t>
      </w:r>
      <w:r w:rsidRPr="00054B74">
        <w:rPr>
          <w:rFonts w:ascii="Traditional Arabic" w:eastAsia="Times New Roman" w:hAnsi="Traditional Arabic" w:cs="Traditional Arabic"/>
          <w:sz w:val="36"/>
          <w:szCs w:val="36"/>
          <w:rtl/>
        </w:rPr>
        <w:t>أوقدت ناري ودعوت قنبراً</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قال حافظ الحكمي: قال الحافظ ابن حجر: إسناده صحيح</w:t>
      </w:r>
      <w:r w:rsidRPr="00054B74">
        <w:rPr>
          <w:rFonts w:ascii="Traditional Arabic" w:eastAsia="Times New Roman" w:hAnsi="Traditional Arabic" w:cs="Traditional Arabic"/>
          <w:sz w:val="36"/>
          <w:szCs w:val="36"/>
        </w:rPr>
        <w:t>.</w:t>
      </w:r>
      <w:bookmarkStart w:id="33" w:name="_ftnref33"/>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[33]</w:t>
      </w:r>
      <w:r w:rsidRPr="00054B74">
        <w:rPr>
          <w:rFonts w:ascii="Traditional Arabic" w:eastAsia="Times New Roman" w:hAnsi="Traditional Arabic" w:cs="Traditional Arabic"/>
          <w:sz w:val="36"/>
          <w:szCs w:val="36"/>
        </w:rPr>
        <w:fldChar w:fldCharType="end"/>
      </w:r>
      <w:bookmarkEnd w:id="33"/>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 xml:space="preserve">• </w:t>
      </w:r>
      <w:r w:rsidRPr="00054B74">
        <w:rPr>
          <w:rFonts w:ascii="Traditional Arabic" w:eastAsia="Times New Roman" w:hAnsi="Traditional Arabic" w:cs="Traditional Arabic"/>
          <w:sz w:val="36"/>
          <w:szCs w:val="36"/>
          <w:rtl/>
        </w:rPr>
        <w:t>وهدى الله تعالى أهل السنة والجماعة إلى خير سبيل وأقوم طريق في آل بيت الرسول صلى الله عليه وسلم، فاعتقدوا فضلهم ودانوا الله بحبهم قال الطحاوي: "وحبهم دين وإيمان وإحسان، وبغضهم كفر ونفاق وطغيان</w:t>
      </w:r>
      <w:r w:rsidRPr="00054B74">
        <w:rPr>
          <w:rFonts w:ascii="Traditional Arabic" w:eastAsia="Times New Roman" w:hAnsi="Traditional Arabic" w:cs="Traditional Arabic"/>
          <w:sz w:val="36"/>
          <w:szCs w:val="36"/>
        </w:rPr>
        <w:t>"</w:t>
      </w:r>
      <w:bookmarkStart w:id="34" w:name="_ftnref34"/>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"_ftn34"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[34]</w:t>
      </w:r>
      <w:r w:rsidRPr="00054B74">
        <w:rPr>
          <w:rFonts w:ascii="Traditional Arabic" w:eastAsia="Times New Roman" w:hAnsi="Traditional Arabic" w:cs="Traditional Arabic"/>
          <w:sz w:val="36"/>
          <w:szCs w:val="36"/>
        </w:rPr>
        <w:fldChar w:fldCharType="end"/>
      </w:r>
      <w:bookmarkEnd w:id="34"/>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وعرفوا شرف مكانتهم وقربهم من النبي صلى الله عليه وسلم، ووقروهم واحترموهم دون غلو في أحد منهم  كما فعلت الرافضة الكاذبون، ودون تنقص لأحد منهم كما فعلت الناصبة الظالمون، فهم بين ذلك سائرون يذكرون فضائلهم ويعفون عما صدر من آحادهم من الذلل </w:t>
      </w:r>
      <w:proofErr w:type="spellStart"/>
      <w:r w:rsidRPr="00054B74">
        <w:rPr>
          <w:rFonts w:ascii="Traditional Arabic" w:eastAsia="Times New Roman" w:hAnsi="Traditional Arabic" w:cs="Traditional Arabic"/>
          <w:sz w:val="36"/>
          <w:szCs w:val="36"/>
          <w:rtl/>
        </w:rPr>
        <w:t>ومغتفرين</w:t>
      </w:r>
      <w:proofErr w:type="spellEnd"/>
      <w:r w:rsidRPr="00054B74">
        <w:rPr>
          <w:rFonts w:ascii="Traditional Arabic" w:eastAsia="Times New Roman" w:hAnsi="Traditional Arabic" w:cs="Traditional Arabic"/>
          <w:sz w:val="36"/>
          <w:szCs w:val="36"/>
          <w:rtl/>
        </w:rPr>
        <w:t xml:space="preserve"> له ما بدر منه من الخلل امتثالا لأمر الله عز وجل</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 xml:space="preserve">وَالسَّابِقُونَ الأَوَّلُونَ مِنَ الْمُهَاجِرِينَ وَالأَنصَارِ </w:t>
      </w:r>
      <w:r w:rsidRPr="00054B74">
        <w:rPr>
          <w:rFonts w:ascii="Traditional Arabic" w:eastAsia="Times New Roman" w:hAnsi="Traditional Arabic" w:cs="Traditional Arabic"/>
          <w:color w:val="008000"/>
          <w:sz w:val="36"/>
          <w:szCs w:val="36"/>
          <w:rtl/>
        </w:rPr>
        <w:lastRenderedPageBreak/>
        <w:t>وَالَّذِينَ اتَّبَعُوهُم بِإِحْسَانٍ رَّضِيَ اللَّهُ عَنْهُمْ وَرَضُواْ عَنْهُ وَأَعَدَّ لَهُمْ جَنَّاتٍ تَجْرِي تَحْتَهَا الأَنْهَارُ خَالِدِينَ فِيهَا أَبَدًا ذَلِكَ الْفَوْزُ الْعَظِيمُ</w:t>
      </w:r>
      <w:r w:rsidRPr="00054B74">
        <w:rPr>
          <w:rFonts w:ascii="Traditional Arabic" w:eastAsia="Times New Roman" w:hAnsi="Traditional Arabic" w:cs="Traditional Arabic"/>
          <w:sz w:val="36"/>
          <w:szCs w:val="36"/>
          <w:rtl/>
        </w:rPr>
        <w:t xml:space="preserve"> ﴾</w:t>
      </w:r>
      <w:bookmarkStart w:id="35" w:name="_ftnref35"/>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"_ftn35"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[35]</w:t>
      </w:r>
      <w:r w:rsidRPr="00054B74">
        <w:rPr>
          <w:rFonts w:ascii="Traditional Arabic" w:eastAsia="Times New Roman" w:hAnsi="Traditional Arabic" w:cs="Traditional Arabic"/>
          <w:sz w:val="36"/>
          <w:szCs w:val="36"/>
        </w:rPr>
        <w:fldChar w:fldCharType="end"/>
      </w:r>
      <w:bookmarkEnd w:id="35"/>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وقول الرسول صلى الله عليه وسلم في خطبة له « أَمَّا بَعْدُ أَلاَ أَيُّهَا النَّاسُ فَإِنَّمَا أَنَا بَشَرٌ يُوشِكُ أَنْ </w:t>
      </w:r>
      <w:proofErr w:type="spellStart"/>
      <w:r w:rsidRPr="00054B74">
        <w:rPr>
          <w:rFonts w:ascii="Traditional Arabic" w:eastAsia="Times New Roman" w:hAnsi="Traditional Arabic" w:cs="Traditional Arabic"/>
          <w:sz w:val="36"/>
          <w:szCs w:val="36"/>
          <w:rtl/>
        </w:rPr>
        <w:t>يَأْتِىَ</w:t>
      </w:r>
      <w:proofErr w:type="spellEnd"/>
      <w:r w:rsidRPr="00054B74">
        <w:rPr>
          <w:rFonts w:ascii="Traditional Arabic" w:eastAsia="Times New Roman" w:hAnsi="Traditional Arabic" w:cs="Traditional Arabic"/>
          <w:sz w:val="36"/>
          <w:szCs w:val="36"/>
          <w:rtl/>
        </w:rPr>
        <w:t xml:space="preserve"> رَسُولُ رَبِّى فَأُجِيبَ وَأَنَا تَارِكٌ فِيكُمْ ثَقَلَيْنِ أَوَّلُهُمَا كِتَابُ اللَّهِ فِيهِ الْهُدَى وَالنُّورُ فَخُذُوا بِكِتَابِ اللَّهِ وَاسْتَمْسِكُوا بِهِ ». فَحَثَّ عَلَى كِتَابِ اللَّهِ وَرَغَّبَ فِيهِ ثُمَّ قَالَ « وَأَهْلُ </w:t>
      </w:r>
      <w:proofErr w:type="spellStart"/>
      <w:r w:rsidRPr="00054B74">
        <w:rPr>
          <w:rFonts w:ascii="Traditional Arabic" w:eastAsia="Times New Roman" w:hAnsi="Traditional Arabic" w:cs="Traditional Arabic"/>
          <w:sz w:val="36"/>
          <w:szCs w:val="36"/>
          <w:rtl/>
        </w:rPr>
        <w:t>بَيْتِى</w:t>
      </w:r>
      <w:proofErr w:type="spellEnd"/>
      <w:r w:rsidRPr="00054B74">
        <w:rPr>
          <w:rFonts w:ascii="Traditional Arabic" w:eastAsia="Times New Roman" w:hAnsi="Traditional Arabic" w:cs="Traditional Arabic"/>
          <w:sz w:val="36"/>
          <w:szCs w:val="36"/>
          <w:rtl/>
        </w:rPr>
        <w:t xml:space="preserve"> أُذَكِّرُكُمُ اللَّهَ </w:t>
      </w:r>
      <w:proofErr w:type="spellStart"/>
      <w:r w:rsidRPr="00054B74">
        <w:rPr>
          <w:rFonts w:ascii="Traditional Arabic" w:eastAsia="Times New Roman" w:hAnsi="Traditional Arabic" w:cs="Traditional Arabic"/>
          <w:sz w:val="36"/>
          <w:szCs w:val="36"/>
          <w:rtl/>
        </w:rPr>
        <w:t>فِى</w:t>
      </w:r>
      <w:proofErr w:type="spellEnd"/>
      <w:r w:rsidRPr="00054B74">
        <w:rPr>
          <w:rFonts w:ascii="Traditional Arabic" w:eastAsia="Times New Roman" w:hAnsi="Traditional Arabic" w:cs="Traditional Arabic"/>
          <w:sz w:val="36"/>
          <w:szCs w:val="36"/>
          <w:rtl/>
        </w:rPr>
        <w:t xml:space="preserve"> أَهْلِ </w:t>
      </w:r>
      <w:proofErr w:type="spellStart"/>
      <w:r w:rsidRPr="00054B74">
        <w:rPr>
          <w:rFonts w:ascii="Traditional Arabic" w:eastAsia="Times New Roman" w:hAnsi="Traditional Arabic" w:cs="Traditional Arabic"/>
          <w:sz w:val="36"/>
          <w:szCs w:val="36"/>
          <w:rtl/>
        </w:rPr>
        <w:t>بَيْتِى</w:t>
      </w:r>
      <w:proofErr w:type="spellEnd"/>
      <w:r w:rsidRPr="00054B74">
        <w:rPr>
          <w:rFonts w:ascii="Traditional Arabic" w:eastAsia="Times New Roman" w:hAnsi="Traditional Arabic" w:cs="Traditional Arabic"/>
          <w:sz w:val="36"/>
          <w:szCs w:val="36"/>
          <w:rtl/>
        </w:rPr>
        <w:t xml:space="preserve"> أُذَكِّرُكُمُ اللَّهَ </w:t>
      </w:r>
      <w:proofErr w:type="spellStart"/>
      <w:r w:rsidRPr="00054B74">
        <w:rPr>
          <w:rFonts w:ascii="Traditional Arabic" w:eastAsia="Times New Roman" w:hAnsi="Traditional Arabic" w:cs="Traditional Arabic"/>
          <w:sz w:val="36"/>
          <w:szCs w:val="36"/>
          <w:rtl/>
        </w:rPr>
        <w:t>فِى</w:t>
      </w:r>
      <w:proofErr w:type="spellEnd"/>
      <w:r w:rsidRPr="00054B74">
        <w:rPr>
          <w:rFonts w:ascii="Traditional Arabic" w:eastAsia="Times New Roman" w:hAnsi="Traditional Arabic" w:cs="Traditional Arabic"/>
          <w:sz w:val="36"/>
          <w:szCs w:val="36"/>
          <w:rtl/>
        </w:rPr>
        <w:t xml:space="preserve"> أَهْلِ </w:t>
      </w:r>
      <w:proofErr w:type="spellStart"/>
      <w:r w:rsidRPr="00054B74">
        <w:rPr>
          <w:rFonts w:ascii="Traditional Arabic" w:eastAsia="Times New Roman" w:hAnsi="Traditional Arabic" w:cs="Traditional Arabic"/>
          <w:sz w:val="36"/>
          <w:szCs w:val="36"/>
          <w:rtl/>
        </w:rPr>
        <w:t>بَيْتِى</w:t>
      </w:r>
      <w:proofErr w:type="spellEnd"/>
      <w:r w:rsidRPr="00054B74">
        <w:rPr>
          <w:rFonts w:ascii="Traditional Arabic" w:eastAsia="Times New Roman" w:hAnsi="Traditional Arabic" w:cs="Traditional Arabic"/>
          <w:sz w:val="36"/>
          <w:szCs w:val="36"/>
          <w:rtl/>
        </w:rPr>
        <w:t xml:space="preserve"> أُذَكِّرُكُمُ اللَّهَ </w:t>
      </w:r>
      <w:proofErr w:type="spellStart"/>
      <w:r w:rsidRPr="00054B74">
        <w:rPr>
          <w:rFonts w:ascii="Traditional Arabic" w:eastAsia="Times New Roman" w:hAnsi="Traditional Arabic" w:cs="Traditional Arabic"/>
          <w:sz w:val="36"/>
          <w:szCs w:val="36"/>
          <w:rtl/>
        </w:rPr>
        <w:t>فِى</w:t>
      </w:r>
      <w:proofErr w:type="spellEnd"/>
      <w:r w:rsidRPr="00054B74">
        <w:rPr>
          <w:rFonts w:ascii="Traditional Arabic" w:eastAsia="Times New Roman" w:hAnsi="Traditional Arabic" w:cs="Traditional Arabic"/>
          <w:sz w:val="36"/>
          <w:szCs w:val="36"/>
          <w:rtl/>
        </w:rPr>
        <w:t xml:space="preserve"> أَهْلِ </w:t>
      </w:r>
      <w:proofErr w:type="spellStart"/>
      <w:r w:rsidRPr="00054B74">
        <w:rPr>
          <w:rFonts w:ascii="Traditional Arabic" w:eastAsia="Times New Roman" w:hAnsi="Traditional Arabic" w:cs="Traditional Arabic"/>
          <w:sz w:val="36"/>
          <w:szCs w:val="36"/>
          <w:rtl/>
        </w:rPr>
        <w:t>بَيْتِى</w:t>
      </w:r>
      <w:proofErr w:type="spellEnd"/>
      <w:r w:rsidRPr="00054B74">
        <w:rPr>
          <w:rFonts w:ascii="Traditional Arabic" w:eastAsia="Times New Roman" w:hAnsi="Traditional Arabic" w:cs="Traditional Arabic"/>
          <w:sz w:val="36"/>
          <w:szCs w:val="36"/>
        </w:rPr>
        <w:t xml:space="preserve"> »</w:t>
      </w:r>
      <w:bookmarkStart w:id="36" w:name="_ftnref36"/>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"_ftn36"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[36]</w:t>
      </w:r>
      <w:r w:rsidRPr="00054B74">
        <w:rPr>
          <w:rFonts w:ascii="Traditional Arabic" w:eastAsia="Times New Roman" w:hAnsi="Traditional Arabic" w:cs="Traditional Arabic"/>
          <w:sz w:val="36"/>
          <w:szCs w:val="36"/>
        </w:rPr>
        <w:fldChar w:fldCharType="end"/>
      </w:r>
      <w:bookmarkEnd w:id="36"/>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فهذه وصية رسول الله صلى الله عليه وسلم في أهل بيته وهم نساؤُه وآلُ عَلِىٍّ  وَآلُ عَقِيلٍ وَآلُ جَعْفَرٍ وَآلُ عَبَّاسٍ</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tl/>
        </w:rPr>
        <w:t>ثالثًا: تطبيق الوسطية</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إن تطبيق الوسطية ليس تشهياً ولا تمنياً بقدر ما هو اتباع واقتداءٌ واهتداءٌ بما جاء به خير الورى صلى الله عليه وسلم قال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وَإِن تُطِيعُوهُ تَهْتَدُوا وَمَا عَلَى الرَّسُولِ إِلاَّ الْبَلاغُ الْمُبِينُ</w:t>
      </w:r>
      <w:r w:rsidRPr="00054B74">
        <w:rPr>
          <w:rFonts w:ascii="Traditional Arabic" w:eastAsia="Times New Roman" w:hAnsi="Traditional Arabic" w:cs="Traditional Arabic"/>
          <w:sz w:val="36"/>
          <w:szCs w:val="36"/>
          <w:rtl/>
        </w:rPr>
        <w:t xml:space="preserve"> ﴾</w:t>
      </w:r>
      <w:bookmarkStart w:id="37" w:name="_ftnref37"/>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"_ftn37"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[37]</w:t>
      </w:r>
      <w:r w:rsidRPr="00054B74">
        <w:rPr>
          <w:rFonts w:ascii="Traditional Arabic" w:eastAsia="Times New Roman" w:hAnsi="Traditional Arabic" w:cs="Traditional Arabic"/>
          <w:sz w:val="36"/>
          <w:szCs w:val="36"/>
        </w:rPr>
        <w:fldChar w:fldCharType="end"/>
      </w:r>
      <w:bookmarkEnd w:id="37"/>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إن المتأمل في حال الأمم قبل الإسلام يجد أنها كانت قائمة على الجاهلية الجهلاء والحزبية الرّعناء والتعصب المقيت، ليس فيها شيء من مقومات الوسطية، فهي ما بين جافٍ وغالٍ لا يعرفون للوسط دليلاً ولا يهتدون إليه سبيلاً، وذلك أنها حرَّفت أديانها وتنكرت لرسلها وتنكبت صراط ربها عز وجل، فمزقها الله كل ممزق وجعلهم في ضلال وعماية إلى يومنا هذا، قلوبهم منكوسة لا يعرفون حقاً ولا يأمرون بمعروف ولا ينهون عن منكر، المنكر عندهم معروف والمعروف منكر والتوحيد عندهم شرك والشرك توحيد،,, فنعوذ بالله من الضلال</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إن التطبيق الفعلي للوسطية هو اتباع النَّهج القرآني والسَنن النبوي لتطبيقها حقاً، ولا شك أن الشَّرع جاء بالمقومات والخصائص التي بينت الوسطية وكفلت تطبيقها، وذلك من خلال الكثير </w:t>
      </w:r>
      <w:r w:rsidRPr="00054B74">
        <w:rPr>
          <w:rFonts w:ascii="Traditional Arabic" w:eastAsia="Times New Roman" w:hAnsi="Traditional Arabic" w:cs="Traditional Arabic"/>
          <w:sz w:val="36"/>
          <w:szCs w:val="36"/>
          <w:rtl/>
        </w:rPr>
        <w:lastRenderedPageBreak/>
        <w:t>من الآيات والأحاديث التي حددت معالم الوسطية وبينت مدلولاتها ومعاييرها التي ينبغي أن تكون عليه وأن تنطلق منها فكان فيها للسائر هداية وللراغب كفاية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وجاءت السنة الشريفة بياناً شافياً ومعياراً كافياً لكل من أراد أن يطبق الوسطية حقيقة ويعمل بها, وذلك من خلال السيرة العطرة والشمائل الطيبة التي حَبَاها الله لرسوله صلى الله عليه وسلم فجاءت سيرته نفحات تحمل في طياتها منهج حياة كامل شامل يروي الغلِيل ويشفي العليل مطابقاً لِما في التنزيل، لا قتر فيه ولا خلل كيف لا وهو الذي اصطفاه الله من بين العالمين اصطفاءً واختاره اختياراً  ليكون صاحب المنهج الرباني والسنن القرآني كما روى وَاثِلَةَ بْنَ الأَسْقَعِ رضي الله عنه  قال  سَمِعْتُ  رَسُولَ اللَّهِ صلى الله عليه وسلم يَقُولُ</w:t>
      </w:r>
      <w:r w:rsidRPr="00054B74">
        <w:rPr>
          <w:rFonts w:ascii="Traditional Arabic" w:eastAsia="Times New Roman" w:hAnsi="Traditional Arabic" w:cs="Traditional Arabic"/>
          <w:sz w:val="36"/>
          <w:szCs w:val="36"/>
        </w:rPr>
        <w:t xml:space="preserve">: « </w:t>
      </w:r>
      <w:r w:rsidRPr="00054B74">
        <w:rPr>
          <w:rFonts w:ascii="Traditional Arabic" w:eastAsia="Times New Roman" w:hAnsi="Traditional Arabic" w:cs="Traditional Arabic"/>
          <w:sz w:val="36"/>
          <w:szCs w:val="36"/>
          <w:rtl/>
        </w:rPr>
        <w:t xml:space="preserve">إِنَّ اللَّهَ اصْطَفَى كِنَانَةَ مِنْ وَلَدِ إِسْمَاعِيلَ وَاصْطَفَى قُرَيْشًا مِنْ كِنَانَةَ وَاصْطَفَى مِنْ قُرَيْشٍ بَنِى هَاشِمٍ </w:t>
      </w:r>
      <w:proofErr w:type="spellStart"/>
      <w:r w:rsidRPr="00054B74">
        <w:rPr>
          <w:rFonts w:ascii="Traditional Arabic" w:eastAsia="Times New Roman" w:hAnsi="Traditional Arabic" w:cs="Traditional Arabic"/>
          <w:sz w:val="36"/>
          <w:szCs w:val="36"/>
          <w:rtl/>
        </w:rPr>
        <w:t>وَاصْطَفَانِى</w:t>
      </w:r>
      <w:proofErr w:type="spellEnd"/>
      <w:r w:rsidRPr="00054B74">
        <w:rPr>
          <w:rFonts w:ascii="Traditional Arabic" w:eastAsia="Times New Roman" w:hAnsi="Traditional Arabic" w:cs="Traditional Arabic"/>
          <w:sz w:val="36"/>
          <w:szCs w:val="36"/>
          <w:rtl/>
        </w:rPr>
        <w:t xml:space="preserve"> مِنْ بَنِى هَاشِمٍ</w:t>
      </w:r>
      <w:r w:rsidRPr="00054B74">
        <w:rPr>
          <w:rFonts w:ascii="Traditional Arabic" w:eastAsia="Times New Roman" w:hAnsi="Traditional Arabic" w:cs="Traditional Arabic"/>
          <w:sz w:val="36"/>
          <w:szCs w:val="36"/>
        </w:rPr>
        <w:t xml:space="preserve"> »</w:t>
      </w:r>
      <w:bookmarkStart w:id="38" w:name="_ftnref38"/>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"_ftn38"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[38]</w:t>
      </w:r>
      <w:r w:rsidRPr="00054B74">
        <w:rPr>
          <w:rFonts w:ascii="Traditional Arabic" w:eastAsia="Times New Roman" w:hAnsi="Traditional Arabic" w:cs="Traditional Arabic"/>
          <w:sz w:val="36"/>
          <w:szCs w:val="36"/>
        </w:rPr>
        <w:fldChar w:fldCharType="end"/>
      </w:r>
      <w:bookmarkEnd w:id="38"/>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فهو صلى الله عليه وسلم الخيار وبعث لتطبيق الدين الخيار</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إن العهد النبوي الشريف وما تلاه من القرون الثلاثة المفضلة هذه القرون التي فُضلت على جميع الناس بشهادة النبي صلى الله عليه وسلم، كما في حديث عَبْدِ اللهِ بن مسعود رَضِيَ اللَّهُ عَنْهُ، عَنِ النَّبِيِّ صلى الله عليه وسلم قَال: "خَيْرُ النَّاسِ قَرْنِي ثمَّ الَّذِينَ يَلُونَهُمْ ثُمَّ الَّذِينَ يَلُونَهُمْ ثُمَّ يَجِيءُ أَقْوَامٌ تَسْبِقُ شَهَادَةُ أَحَدِهِمْ يَمِينَهُ وَيَمِينُهُ شَهَادَتَهُ</w:t>
      </w:r>
      <w:r w:rsidRPr="00054B74">
        <w:rPr>
          <w:rFonts w:ascii="Traditional Arabic" w:eastAsia="Times New Roman" w:hAnsi="Traditional Arabic" w:cs="Traditional Arabic"/>
          <w:sz w:val="36"/>
          <w:szCs w:val="36"/>
        </w:rPr>
        <w:t>"</w:t>
      </w:r>
      <w:bookmarkStart w:id="39" w:name="_ftnref39"/>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"_ftn39"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[39]</w:t>
      </w:r>
      <w:r w:rsidRPr="00054B74">
        <w:rPr>
          <w:rFonts w:ascii="Traditional Arabic" w:eastAsia="Times New Roman" w:hAnsi="Traditional Arabic" w:cs="Traditional Arabic"/>
          <w:sz w:val="36"/>
          <w:szCs w:val="36"/>
        </w:rPr>
        <w:fldChar w:fldCharType="end"/>
      </w:r>
      <w:bookmarkEnd w:id="39"/>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والمتأمل في هذا الخبر يجد أن تفضيل النبي صلى الله عليه وسلم لهم وشهادته بأفضليتهم لم يأتِ من فراغ وإنما كان ذلك لأمر جلل عظيم جاهدوا لأجله وأخلصوا لنيله فأعانهم الله لإدراكه وشهد لهم رسوله به، ذلك الأمر هو التطبيق الفعلي والعملي للوسطية الحقَّة لكتاب الله وسنة رسول الله صلى الله عليه وسلم، اعتقاداً وقولاً وعملاً دون مداراة أو مداهنة أو مجاملة أو نقص أو خلل, بل طبقوها كاملة غضةً طريةً كما أخذوها عن رسول الله صلى الله عليه وسلم، فكان ذلك شهادة لهم بالأفضلية والخيرية على سائر البشرية، </w:t>
      </w:r>
      <w:r w:rsidRPr="00054B74">
        <w:rPr>
          <w:rFonts w:ascii="Traditional Arabic" w:eastAsia="Times New Roman" w:hAnsi="Traditional Arabic" w:cs="Traditional Arabic"/>
          <w:sz w:val="36"/>
          <w:szCs w:val="36"/>
          <w:rtl/>
        </w:rPr>
        <w:lastRenderedPageBreak/>
        <w:t>ولن يكون ولا يكون مثلهم في البرية، ومن أراد مقاربة فضلهم والّلحاق بسبقهم فما عليه إلا سلوك نهجهم في تطبيق الكتاب والسنة كما طبقوها</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إن الذي يطالع في سيرته صلى الله عليه وسلم يدرك كيف أنه بنى مجداً وعقد ألوية لم تكن موجودة ولا لتُعقد لولا صدق العزم وقوة الرجاء والالتجاء إلى الله العلي الأعلى، تنفيذاً لأمره ومحاكمة إليه وابتغاءً لمرضاته فكان رائداً للوسطية الربانية الحقّة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ولمَّا سار الصحابة في عهود الخلافة الأربعة على هذا النهج وتجردوا من شهوات الدنيا وحظوظها كانت الوسطية ظاهرة تتجلى في تحكيم شرع الله وتطبيق حدوده، دون محاباة، حتى قال أبو بكر رضي الله عنه مقالته المشهورة: "أينقص الدين وأنا حي</w:t>
      </w:r>
      <w:r w:rsidRPr="00054B74">
        <w:rPr>
          <w:rFonts w:ascii="Traditional Arabic" w:eastAsia="Times New Roman" w:hAnsi="Traditional Arabic" w:cs="Traditional Arabic"/>
          <w:sz w:val="36"/>
          <w:szCs w:val="36"/>
        </w:rPr>
        <w:t>"</w:t>
      </w:r>
      <w:bookmarkStart w:id="40" w:name="_ftnref40"/>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"_ftn40"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[40]</w:t>
      </w:r>
      <w:r w:rsidRPr="00054B74">
        <w:rPr>
          <w:rFonts w:ascii="Traditional Arabic" w:eastAsia="Times New Roman" w:hAnsi="Traditional Arabic" w:cs="Traditional Arabic"/>
          <w:sz w:val="36"/>
          <w:szCs w:val="36"/>
        </w:rPr>
        <w:fldChar w:fldCharType="end"/>
      </w:r>
      <w:bookmarkEnd w:id="40"/>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يوم أن ارتدت الجزيرة العربية إلا قليلاً من المسلمين  وتركت الملة السَّمحة والوسطية العليا، وأراد الناس أن يتنكبوا الصراط المستقيم والدين القويم، فأقام الله عز وجل أبا بكر رضي الله عنه موقف العِز والصبر، للقيام بأمره واتباع نبيه في اقامة الدين كاملاً كما كان على عهد رسول الله صلى الله عليه وسلم, فأبى إلا أن يكون الدين كله لله وما أجمل عباراته التي تتسابق إلى الأقلام قبل كتابتها لجمال رونقها وشدة وقعها على نفوس الضعفاء والمنافقين حين قال رضي الله عنه وأرضاه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w:t>
      </w:r>
      <w:r w:rsidRPr="00054B74">
        <w:rPr>
          <w:rFonts w:ascii="Traditional Arabic" w:eastAsia="Times New Roman" w:hAnsi="Traditional Arabic" w:cs="Traditional Arabic"/>
          <w:sz w:val="36"/>
          <w:szCs w:val="36"/>
          <w:rtl/>
        </w:rPr>
        <w:t xml:space="preserve">وَاللَّهِ </w:t>
      </w:r>
      <w:proofErr w:type="spellStart"/>
      <w:r w:rsidRPr="00054B74">
        <w:rPr>
          <w:rFonts w:ascii="Traditional Arabic" w:eastAsia="Times New Roman" w:hAnsi="Traditional Arabic" w:cs="Traditional Arabic"/>
          <w:sz w:val="36"/>
          <w:szCs w:val="36"/>
          <w:rtl/>
        </w:rPr>
        <w:t>لأُقَاتِلَنَّ</w:t>
      </w:r>
      <w:proofErr w:type="spellEnd"/>
      <w:r w:rsidRPr="00054B74">
        <w:rPr>
          <w:rFonts w:ascii="Traditional Arabic" w:eastAsia="Times New Roman" w:hAnsi="Traditional Arabic" w:cs="Traditional Arabic"/>
          <w:sz w:val="36"/>
          <w:szCs w:val="36"/>
          <w:rtl/>
        </w:rPr>
        <w:t xml:space="preserve"> مَنْ فَرَّقَ بَيْنَ الصَّلاَةِ وَالزَّكَاةِ فَإِنَّ الزَّكَاةَ حَقُّ الْمَالِ وَاللَّهِ لَوْ مَنَعُونِي عَنَاقًا كَانُوا يُؤَدُّونَهَا إِلَى رَسُولِ اللهِ صلى الله عليه وسلم لَقَاتَلْتُهُمْ عَلَى مَنْعِهَا قَالَ عُمَرُ رَضِيَ اللَّهُ عَنْهُ، فَوَ اللَّهِ مَا هُوَ إِلاَّ أَنْ قَدْ شَرَحَ اللَّهُ صَدْرَ أَبِي بَكْرٍ، رَضِيَ اللَّهُ عَنْهُ، فَعَرَفْتُ أَنَّهُ الْحَقُّ</w:t>
      </w:r>
      <w:r w:rsidRPr="00054B74">
        <w:rPr>
          <w:rFonts w:ascii="Traditional Arabic" w:eastAsia="Times New Roman" w:hAnsi="Traditional Arabic" w:cs="Traditional Arabic"/>
          <w:sz w:val="36"/>
          <w:szCs w:val="36"/>
        </w:rPr>
        <w:t>"</w:t>
      </w:r>
      <w:bookmarkStart w:id="41" w:name="_ftnref41"/>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"_ftn41"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[41]</w:t>
      </w:r>
      <w:r w:rsidRPr="00054B74">
        <w:rPr>
          <w:rFonts w:ascii="Traditional Arabic" w:eastAsia="Times New Roman" w:hAnsi="Traditional Arabic" w:cs="Traditional Arabic"/>
          <w:sz w:val="36"/>
          <w:szCs w:val="36"/>
        </w:rPr>
        <w:fldChar w:fldCharType="end"/>
      </w:r>
      <w:bookmarkEnd w:id="41"/>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فأقسم لا ينقصُ من الدين </w:t>
      </w:r>
      <w:proofErr w:type="spellStart"/>
      <w:r w:rsidRPr="00054B74">
        <w:rPr>
          <w:rFonts w:ascii="Traditional Arabic" w:eastAsia="Times New Roman" w:hAnsi="Traditional Arabic" w:cs="Traditional Arabic"/>
          <w:sz w:val="36"/>
          <w:szCs w:val="36"/>
          <w:rtl/>
        </w:rPr>
        <w:t>شيئ</w:t>
      </w:r>
      <w:proofErr w:type="spellEnd"/>
      <w:r w:rsidRPr="00054B74">
        <w:rPr>
          <w:rFonts w:ascii="Traditional Arabic" w:eastAsia="Times New Roman" w:hAnsi="Traditional Arabic" w:cs="Traditional Arabic"/>
          <w:sz w:val="36"/>
          <w:szCs w:val="36"/>
          <w:rtl/>
        </w:rPr>
        <w:t xml:space="preserve"> وهو حي أبداً، أبى إلا السَّير على ما ورثه من منهاج النبوة ومنبع الرسالة الخالدة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فأين مُدعو الوسطية عن هذا القَسَم وهذا النَّهج وهذا التطبيق للوسطية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lastRenderedPageBreak/>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وعلى هذا سار عمر وعثمان وعلى رضي الله عنهم أجمعين، فكانوا أمثلة حية في الوسطية وتطبيق الدين</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إن كثيراً من الناس وللأسف الشديد يقرأ هذه الأخبار ويتناقل هذه الآثار ويُحدِّث بها مفتخراً بذلك ومظهراً لقوة وجلد الصحابة رضي الله عنهم واتباعهم للحق، لكن تجده لا يطبق إلا الجزء اليسير من هذه الآثار، وكأنّ الأمر لا يعنيه صار حكايات أو قصصاً للتسلي ويتبادلها مع الناس أو مع جماعته أو فرقته التي ينتمي إليها، وهذا أول منازل الفشل لكثير من الجماعات الإسلامية، الدندنة حول الوسطية دون تطبيق لها, ونقل أخبار السلف دون تنزيلها في الواقع  وأمر النِّاس بها وحثهم على تطبيقها، فلهذا وأمثاله نقول</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w:t>
      </w:r>
      <w:r w:rsidRPr="00054B74">
        <w:rPr>
          <w:rFonts w:ascii="Traditional Arabic" w:eastAsia="Times New Roman" w:hAnsi="Traditional Arabic" w:cs="Traditional Arabic"/>
          <w:color w:val="000080"/>
          <w:sz w:val="36"/>
          <w:szCs w:val="36"/>
          <w:rtl/>
        </w:rPr>
        <w:t>أيا غافلاً تنبَّه مضى القومُ ولم يُرد به سِوانا</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فيا مريد الوسطية، </w:t>
      </w:r>
      <w:proofErr w:type="spellStart"/>
      <w:r w:rsidRPr="00054B74">
        <w:rPr>
          <w:rFonts w:ascii="Traditional Arabic" w:eastAsia="Times New Roman" w:hAnsi="Traditional Arabic" w:cs="Traditional Arabic"/>
          <w:sz w:val="36"/>
          <w:szCs w:val="36"/>
          <w:rtl/>
        </w:rPr>
        <w:t>ويا</w:t>
      </w:r>
      <w:proofErr w:type="spellEnd"/>
      <w:r w:rsidRPr="00054B74">
        <w:rPr>
          <w:rFonts w:ascii="Traditional Arabic" w:eastAsia="Times New Roman" w:hAnsi="Traditional Arabic" w:cs="Traditional Arabic"/>
          <w:sz w:val="36"/>
          <w:szCs w:val="36"/>
          <w:rtl/>
        </w:rPr>
        <w:t xml:space="preserve"> من تزعم تطبيقها، إن الرجال سبقوك إليها فلا تتعب نفسك فان الأمر لا يعدو  إلا اتباعهم والسير على </w:t>
      </w:r>
      <w:proofErr w:type="spellStart"/>
      <w:r w:rsidRPr="00054B74">
        <w:rPr>
          <w:rFonts w:ascii="Traditional Arabic" w:eastAsia="Times New Roman" w:hAnsi="Traditional Arabic" w:cs="Traditional Arabic"/>
          <w:sz w:val="36"/>
          <w:szCs w:val="36"/>
          <w:rtl/>
        </w:rPr>
        <w:t>ماساروا</w:t>
      </w:r>
      <w:proofErr w:type="spellEnd"/>
      <w:r w:rsidRPr="00054B74">
        <w:rPr>
          <w:rFonts w:ascii="Traditional Arabic" w:eastAsia="Times New Roman" w:hAnsi="Traditional Arabic" w:cs="Traditional Arabic"/>
          <w:sz w:val="36"/>
          <w:szCs w:val="36"/>
          <w:rtl/>
        </w:rPr>
        <w:t>  عليه فأجهد وشمر عن سواعد الجد، وتتبع آثارهم تنلْ ما طلبت وتدرك ما تمنيت قال الأَوْزَاعِيُّ رحمه الله</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عَلَيْك بِآثَارِ مَنْ سَلَفَ، وَإِنْ رَفَضَكَ النَّاسُ، وَإِيَّاكَ وَآرَاءَ الرِّجَالِ، وَإِنْ زَخْرَفُوهُ لَكَ بِالقَوْلِ، فَإِنَّ الأَمْرَ يَنجَلِي، وَأَنْتَ عَلَى طَرِيْقٍ مُسْتَقِيْمٍ</w:t>
      </w:r>
      <w:r w:rsidRPr="00054B74">
        <w:rPr>
          <w:rFonts w:ascii="Traditional Arabic" w:eastAsia="Times New Roman" w:hAnsi="Traditional Arabic" w:cs="Traditional Arabic"/>
          <w:sz w:val="36"/>
          <w:szCs w:val="36"/>
        </w:rPr>
        <w:t>.</w:t>
      </w:r>
      <w:bookmarkStart w:id="42" w:name="_ftnref42"/>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"_ftn42"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[42]</w:t>
      </w:r>
      <w:r w:rsidRPr="00054B74">
        <w:rPr>
          <w:rFonts w:ascii="Traditional Arabic" w:eastAsia="Times New Roman" w:hAnsi="Traditional Arabic" w:cs="Traditional Arabic"/>
          <w:sz w:val="36"/>
          <w:szCs w:val="36"/>
        </w:rPr>
        <w:fldChar w:fldCharType="end"/>
      </w:r>
      <w:bookmarkEnd w:id="42"/>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 xml:space="preserve">• </w:t>
      </w:r>
      <w:r w:rsidRPr="00054B74">
        <w:rPr>
          <w:rFonts w:ascii="Traditional Arabic" w:eastAsia="Times New Roman" w:hAnsi="Traditional Arabic" w:cs="Traditional Arabic"/>
          <w:sz w:val="36"/>
          <w:szCs w:val="36"/>
          <w:rtl/>
        </w:rPr>
        <w:t>إن الكلام عن وسطية الأمة بين الأمم ووسطية أهل الحق فيها بين الفِرق يطول جداً وهذه نماذج للمثال وليس حصراً، والمتأمل فيها يجد أن أهل السنة والجماعة  "سلك الله بنا وبكم سبيلهم"  إنما كان توفيقهم إلى الحق بعد هداية الله لهم بامتثالهم للكتاب والسنة واتباعهم لهما في كل الأمور صغيرها وكبيرها، وهذا هو الوسط اتباع الكتاب والسنة وليس شيئاً آخر كما زعمت الطوائف المخالفة لأن مخالفتهما إما غلو وإما جفاء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lastRenderedPageBreak/>
        <w:t>فبعضهم ظنّ أن وسطية المنهج هو تسهيل الفتوى والأحكام الشرعية للناس بدعوى فقه التيسير لشدة ضغط الواقع، فأخذت بالمرجوح مع ظهور الراجح ووضوحه، وتساهلت في الأحكام الشرعية ونزعت القدسية منها وتلاعبت بألفاظها فصارت فارغة من محتواها الرباني مما أفقدها الهيبة والعظمة عند الناس، ولا حول ولا قوة إلا بالله</w:t>
      </w:r>
      <w:r w:rsidRPr="00054B74">
        <w:rPr>
          <w:rFonts w:ascii="Traditional Arabic" w:eastAsia="Times New Roman" w:hAnsi="Traditional Arabic" w:cs="Traditional Arabic"/>
          <w:sz w:val="36"/>
          <w:szCs w:val="36"/>
        </w:rPr>
        <w:t>.</w:t>
      </w:r>
      <w:r w:rsidRPr="00054B74">
        <w:rPr>
          <w:rFonts w:ascii="Traditional Arabic" w:eastAsia="Times New Roman" w:hAnsi="Traditional Arabic" w:cs="Traditional Arabic"/>
          <w:color w:val="008000"/>
          <w:sz w:val="36"/>
          <w:szCs w:val="36"/>
        </w:rPr>
        <w:t xml:space="preserve">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 xml:space="preserve">• </w:t>
      </w:r>
      <w:r w:rsidRPr="00054B74">
        <w:rPr>
          <w:rFonts w:ascii="Traditional Arabic" w:eastAsia="Times New Roman" w:hAnsi="Traditional Arabic" w:cs="Traditional Arabic"/>
          <w:sz w:val="36"/>
          <w:szCs w:val="36"/>
          <w:rtl/>
        </w:rPr>
        <w:t xml:space="preserve">وبعضها زعمت أنها الوسط فغلت في القبور وطافت بها وعظمت أصحابها واستغاثت بهم ودعتهم من دون الله، </w:t>
      </w:r>
      <w:proofErr w:type="spellStart"/>
      <w:r w:rsidRPr="00054B74">
        <w:rPr>
          <w:rFonts w:ascii="Traditional Arabic" w:eastAsia="Times New Roman" w:hAnsi="Traditional Arabic" w:cs="Traditional Arabic"/>
          <w:sz w:val="36"/>
          <w:szCs w:val="36"/>
          <w:rtl/>
        </w:rPr>
        <w:t>زاعمة</w:t>
      </w:r>
      <w:proofErr w:type="spellEnd"/>
      <w:r w:rsidRPr="00054B74">
        <w:rPr>
          <w:rFonts w:ascii="Traditional Arabic" w:eastAsia="Times New Roman" w:hAnsi="Traditional Arabic" w:cs="Traditional Arabic"/>
          <w:sz w:val="36"/>
          <w:szCs w:val="36"/>
          <w:rtl/>
        </w:rPr>
        <w:t xml:space="preserve"> أنها الوسط </w:t>
      </w:r>
      <w:proofErr w:type="spellStart"/>
      <w:r w:rsidRPr="00054B74">
        <w:rPr>
          <w:rFonts w:ascii="Traditional Arabic" w:eastAsia="Times New Roman" w:hAnsi="Traditional Arabic" w:cs="Traditional Arabic"/>
          <w:sz w:val="36"/>
          <w:szCs w:val="36"/>
          <w:rtl/>
        </w:rPr>
        <w:t>عياذاً</w:t>
      </w:r>
      <w:proofErr w:type="spellEnd"/>
      <w:r w:rsidRPr="00054B74">
        <w:rPr>
          <w:rFonts w:ascii="Traditional Arabic" w:eastAsia="Times New Roman" w:hAnsi="Traditional Arabic" w:cs="Traditional Arabic"/>
          <w:sz w:val="36"/>
          <w:szCs w:val="36"/>
          <w:rtl/>
        </w:rPr>
        <w:t xml:space="preserve"> بالله، من قوم لم يعرفوا الدين فضلاً عن أن يكونوا وسطاً بين المسلمين</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 xml:space="preserve">• </w:t>
      </w:r>
      <w:r w:rsidRPr="00054B74">
        <w:rPr>
          <w:rFonts w:ascii="Traditional Arabic" w:eastAsia="Times New Roman" w:hAnsi="Traditional Arabic" w:cs="Traditional Arabic"/>
          <w:sz w:val="36"/>
          <w:szCs w:val="36"/>
          <w:rtl/>
        </w:rPr>
        <w:t>وطائفة زعمت أنها الوسطية فجاءت بثقافات وسخافات الجاهلية الأوْلى التي جاء الإسلام بالتحذير منها ومحاربتها فأظهرت سنن الجاهلية  وشعاراتها  الجوفاء</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في  صورة غطاء حضاري وتحت مسميات متنوعة عملت على نقلها إلى الناس مدَّعين أن الحاضر يستلزم ربطاً بالماضي لتمرير هذه الجاهلية الجهلاء والثقافات الفارغة التي تحمل في طياتها الداء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80"/>
          <w:sz w:val="36"/>
          <w:szCs w:val="36"/>
          <w:rtl/>
        </w:rPr>
        <w:t>خاتمة</w:t>
      </w:r>
      <w:r w:rsidRPr="00054B74">
        <w:rPr>
          <w:rFonts w:ascii="Traditional Arabic" w:eastAsia="Times New Roman" w:hAnsi="Traditional Arabic" w:cs="Traditional Arabic"/>
          <w:color w:val="008080"/>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008000"/>
          <w:sz w:val="36"/>
          <w:szCs w:val="36"/>
        </w:rPr>
        <w:t>•</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فالوسطية كلها كامنة في اتباع الوحيين ودلالة الناس إليهما فهما الوسط وهما الصراط المستقيم والطريق القويم، فسلْ نفسك وراجع أمرك وانظر مكانك من الوحي الرباني والسَّنن النبوي أين أنت منه فإن كنت على خلاف ذلك </w:t>
      </w:r>
      <w:proofErr w:type="spellStart"/>
      <w:r w:rsidRPr="00054B74">
        <w:rPr>
          <w:rFonts w:ascii="Traditional Arabic" w:eastAsia="Times New Roman" w:hAnsi="Traditional Arabic" w:cs="Traditional Arabic"/>
          <w:sz w:val="36"/>
          <w:szCs w:val="36"/>
          <w:rtl/>
        </w:rPr>
        <w:t>ومرجعيتك</w:t>
      </w:r>
      <w:proofErr w:type="spellEnd"/>
      <w:r w:rsidRPr="00054B74">
        <w:rPr>
          <w:rFonts w:ascii="Traditional Arabic" w:eastAsia="Times New Roman" w:hAnsi="Traditional Arabic" w:cs="Traditional Arabic"/>
          <w:sz w:val="36"/>
          <w:szCs w:val="36"/>
          <w:rtl/>
        </w:rPr>
        <w:t xml:space="preserve"> غير الكتاب والسنة فتدارك أمرك وانزع عما أنت فيه وارجع إلى الكتاب والسنة</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وإن كنت قريباً منهما بالعمل والمتابعة والصدق والإخلاص لا تُقدم قدماً ولا تؤخر أخرى إلا بدليل شرعي، فاحمد الله واعلم أنك على خير وتمسك فقد عرفت الحق وسلكت الطريق فأنت الوسط الذي عناه الله وأراد، وأبشر بكل ما يسرك وحسّن ظنك بالله تعالى، ولا يشغلنك تهريج النّاس وذمهم لك وتطاولهم عليك، وعليك بالصبر فإن هذا الأمر لابد لسالكه من صبر وألحَّ </w:t>
      </w:r>
      <w:r w:rsidRPr="00054B74">
        <w:rPr>
          <w:rFonts w:ascii="Traditional Arabic" w:eastAsia="Times New Roman" w:hAnsi="Traditional Arabic" w:cs="Traditional Arabic"/>
          <w:sz w:val="36"/>
          <w:szCs w:val="36"/>
          <w:rtl/>
        </w:rPr>
        <w:lastRenderedPageBreak/>
        <w:t>على الله أن يمنَّ عليك بالثبات وهذا زمان الصبر كما قال الإمام الشاطبي رحمه الله تعالى، ناصحاً</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وهذا زمان الصبر من لك بالتي </w:t>
      </w:r>
      <w:r w:rsidRPr="00054B74">
        <w:rPr>
          <w:rFonts w:ascii="Times New Roman" w:eastAsia="Times New Roman" w:hAnsi="Times New Roman" w:cs="Times New Roman"/>
          <w:color w:val="800000"/>
          <w:sz w:val="36"/>
          <w:szCs w:val="36"/>
        </w:rPr>
        <w:t>♦♦♦</w:t>
      </w:r>
      <w:r w:rsidRPr="00054B74">
        <w:rPr>
          <w:rFonts w:ascii="Traditional Arabic" w:eastAsia="Times New Roman" w:hAnsi="Traditional Arabic" w:cs="Traditional Arabic"/>
          <w:color w:val="800000"/>
          <w:sz w:val="36"/>
          <w:szCs w:val="36"/>
        </w:rPr>
        <w:t xml:space="preserve"> </w:t>
      </w:r>
      <w:r w:rsidRPr="00054B74">
        <w:rPr>
          <w:rFonts w:ascii="Traditional Arabic" w:eastAsia="Times New Roman" w:hAnsi="Traditional Arabic" w:cs="Traditional Arabic"/>
          <w:sz w:val="36"/>
          <w:szCs w:val="36"/>
          <w:rtl/>
        </w:rPr>
        <w:t xml:space="preserve">كقبض على جمر فتنجوا من </w:t>
      </w:r>
      <w:proofErr w:type="spellStart"/>
      <w:r w:rsidRPr="00054B74">
        <w:rPr>
          <w:rFonts w:ascii="Traditional Arabic" w:eastAsia="Times New Roman" w:hAnsi="Traditional Arabic" w:cs="Traditional Arabic"/>
          <w:sz w:val="36"/>
          <w:szCs w:val="36"/>
          <w:rtl/>
        </w:rPr>
        <w:t>البلا</w:t>
      </w:r>
      <w:bookmarkStart w:id="43" w:name="_ftnref43"/>
      <w:proofErr w:type="spellEnd"/>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"_ftn43"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[43]</w:t>
      </w:r>
      <w:r w:rsidRPr="00054B74">
        <w:rPr>
          <w:rFonts w:ascii="Traditional Arabic" w:eastAsia="Times New Roman" w:hAnsi="Traditional Arabic" w:cs="Traditional Arabic"/>
          <w:sz w:val="36"/>
          <w:szCs w:val="36"/>
        </w:rPr>
        <w:fldChar w:fldCharType="end"/>
      </w:r>
      <w:bookmarkEnd w:id="43"/>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فمن كان كذلك كان هو الحق والخيار والوسط وإن خالفه من خالفه من الناس</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نسأل الله تعالى أن يرينا الحق حقاً ويرزقنا إتباعه والباطل باطلاً ويرزقنا اجتنابه وألا يجعله ملتبسا علينا فنضل ونشقى، والحمد لله رب العالمين وصلى اللهم وسلم وبارك على عبدك ونبيك محمداً وعلى اله وصحبه أجمعين</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t> </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b/>
          <w:bCs/>
          <w:color w:val="008080"/>
          <w:sz w:val="36"/>
          <w:szCs w:val="36"/>
          <w:rtl/>
        </w:rPr>
        <w:t>مصادر البحث ومراجعه</w:t>
      </w:r>
      <w:r w:rsidRPr="00054B74">
        <w:rPr>
          <w:rFonts w:ascii="Traditional Arabic" w:eastAsia="Times New Roman" w:hAnsi="Traditional Arabic" w:cs="Traditional Arabic"/>
          <w:b/>
          <w:bCs/>
          <w:color w:val="008080"/>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القرآن الـكـريم</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 xml:space="preserve">2- </w:t>
      </w:r>
      <w:r w:rsidRPr="00054B74">
        <w:rPr>
          <w:rFonts w:ascii="Traditional Arabic" w:eastAsia="Times New Roman" w:hAnsi="Traditional Arabic" w:cs="Traditional Arabic"/>
          <w:sz w:val="36"/>
          <w:szCs w:val="36"/>
          <w:rtl/>
        </w:rPr>
        <w:t>جامع البيان في تفسير القرآن للطبري: أبو جعفر محمد بن جرير الطبري (224 - 310</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المحقق: مكتب التحقيق بدار </w:t>
      </w:r>
      <w:proofErr w:type="spellStart"/>
      <w:r w:rsidRPr="00054B74">
        <w:rPr>
          <w:rFonts w:ascii="Traditional Arabic" w:eastAsia="Times New Roman" w:hAnsi="Traditional Arabic" w:cs="Traditional Arabic"/>
          <w:sz w:val="36"/>
          <w:szCs w:val="36"/>
          <w:rtl/>
        </w:rPr>
        <w:t>هجر.الناشر</w:t>
      </w:r>
      <w:proofErr w:type="spellEnd"/>
      <w:r w:rsidRPr="00054B74">
        <w:rPr>
          <w:rFonts w:ascii="Traditional Arabic" w:eastAsia="Times New Roman" w:hAnsi="Traditional Arabic" w:cs="Traditional Arabic"/>
          <w:sz w:val="36"/>
          <w:szCs w:val="36"/>
          <w:rtl/>
        </w:rPr>
        <w:t xml:space="preserve">: دار </w:t>
      </w:r>
      <w:proofErr w:type="spellStart"/>
      <w:r w:rsidRPr="00054B74">
        <w:rPr>
          <w:rFonts w:ascii="Traditional Arabic" w:eastAsia="Times New Roman" w:hAnsi="Traditional Arabic" w:cs="Traditional Arabic"/>
          <w:sz w:val="36"/>
          <w:szCs w:val="36"/>
          <w:rtl/>
        </w:rPr>
        <w:t>هجر.الطبعة</w:t>
      </w:r>
      <w:proofErr w:type="spellEnd"/>
      <w:r w:rsidRPr="00054B74">
        <w:rPr>
          <w:rFonts w:ascii="Traditional Arabic" w:eastAsia="Times New Roman" w:hAnsi="Traditional Arabic" w:cs="Traditional Arabic"/>
          <w:sz w:val="36"/>
          <w:szCs w:val="36"/>
          <w:rtl/>
        </w:rPr>
        <w:t>: الأولى . عدد الأجزاء: 26 جزء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3-</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تفسير الثوري المؤلف: أبو عبد الله سفيان بن سعيد بن مسروق الثوري الكوفي </w:t>
      </w:r>
      <w:r w:rsidRPr="00054B74">
        <w:rPr>
          <w:rFonts w:ascii="Traditional Arabic" w:eastAsia="Times New Roman" w:hAnsi="Traditional Arabic" w:cs="Traditional Arabic"/>
          <w:sz w:val="36"/>
          <w:szCs w:val="36"/>
        </w:rPr>
        <w:t>(</w:t>
      </w:r>
      <w:r w:rsidRPr="00054B74">
        <w:rPr>
          <w:rFonts w:ascii="Traditional Arabic" w:eastAsia="Times New Roman" w:hAnsi="Traditional Arabic" w:cs="Traditional Arabic"/>
          <w:sz w:val="36"/>
          <w:szCs w:val="36"/>
          <w:rtl/>
        </w:rPr>
        <w:t xml:space="preserve">المتوفى: 161هـ) تحقيق: </w:t>
      </w:r>
      <w:proofErr w:type="spellStart"/>
      <w:r w:rsidRPr="00054B74">
        <w:rPr>
          <w:rFonts w:ascii="Traditional Arabic" w:eastAsia="Times New Roman" w:hAnsi="Traditional Arabic" w:cs="Traditional Arabic"/>
          <w:sz w:val="36"/>
          <w:szCs w:val="36"/>
          <w:rtl/>
        </w:rPr>
        <w:t>إمتياز</w:t>
      </w:r>
      <w:proofErr w:type="spellEnd"/>
      <w:r w:rsidRPr="00054B74">
        <w:rPr>
          <w:rFonts w:ascii="Traditional Arabic" w:eastAsia="Times New Roman" w:hAnsi="Traditional Arabic" w:cs="Traditional Arabic"/>
          <w:sz w:val="36"/>
          <w:szCs w:val="36"/>
          <w:rtl/>
        </w:rPr>
        <w:t xml:space="preserve"> علي عرشي الطبعة الأولى 1403 هـ  الناشر</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دار الكتب العلمية بيروت – لبنان</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4-</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الجامع الصحيح المؤلف: محمد بن إسماعيل بن إبراهيم بن المغيرة البخاري، أبو عبد الله (المتوفى: 256هـ) حسب ترقيم فتح الباري. الناشر: دار الشعب – القاهرة  الطبعة: الأولى، 1407 – 1987.عدد الأجزاء: 9 أجزاء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5-</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الجامع الصحيح المسمى صحيح مسلم. المؤلف: أبو الحسين مسلم بن الحجاج بن مسلم القشيري النيسابوري. الناشر: دار الجيل بيروت + دار الأفاق الجديدة ـ بيروت. عدد الأجزاء: ثمانية أجزاء في أربع مجلدات</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lastRenderedPageBreak/>
        <w:t>6-</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المجتبى من السنن. المؤلف: أحمد بن شعيب أبو عبد الرحمن النسائي</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الناشر: مكتب المطبوعات الإسلامية – حلب. الطبعة الثانية، 1406 – 1986 تحقيق: عبدالفتاح أبو غدة. عدد الأجزاء: 8  أجزاء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7-</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الكتاب: شرح السنة. المؤلف: الحسين بن مسعود </w:t>
      </w:r>
      <w:proofErr w:type="spellStart"/>
      <w:r w:rsidRPr="00054B74">
        <w:rPr>
          <w:rFonts w:ascii="Traditional Arabic" w:eastAsia="Times New Roman" w:hAnsi="Traditional Arabic" w:cs="Traditional Arabic"/>
          <w:sz w:val="36"/>
          <w:szCs w:val="36"/>
          <w:rtl/>
        </w:rPr>
        <w:t>البغوي</w:t>
      </w:r>
      <w:proofErr w:type="spellEnd"/>
      <w:r w:rsidRPr="00054B74">
        <w:rPr>
          <w:rFonts w:ascii="Traditional Arabic" w:eastAsia="Times New Roman" w:hAnsi="Traditional Arabic" w:cs="Traditional Arabic"/>
          <w:sz w:val="36"/>
          <w:szCs w:val="36"/>
          <w:rtl/>
        </w:rPr>
        <w:t xml:space="preserve"> [436هـ - 16هـ</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tl/>
        </w:rPr>
        <w:t xml:space="preserve">المحقق: شعيب الأرناؤوط - محمد زهير الشاويش. الناشر: المكتب الإسلامي - دمشق _ بيروت. الطبعة: الثانية، 1403هـ </w:t>
      </w:r>
      <w:r w:rsidRPr="00054B74">
        <w:rPr>
          <w:rFonts w:ascii="Traditional Arabic" w:eastAsia="Times New Roman" w:hAnsi="Traditional Arabic" w:cs="Traditional Arabic"/>
          <w:sz w:val="36"/>
          <w:szCs w:val="36"/>
        </w:rPr>
        <w:t>- 1983</w:t>
      </w:r>
      <w:r w:rsidRPr="00054B74">
        <w:rPr>
          <w:rFonts w:ascii="Traditional Arabic" w:eastAsia="Times New Roman" w:hAnsi="Traditional Arabic" w:cs="Traditional Arabic"/>
          <w:sz w:val="36"/>
          <w:szCs w:val="36"/>
          <w:rtl/>
        </w:rPr>
        <w:t>م. عدد الأجزاء: 16</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8-</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الفتاوى الكبرى. المؤلف: تقي الدين أبو العباس أحمد بن عبد الحليم بن تيمية الحراني (المتوفى: 728هـ). المحقق: محمد عبدالقادر عطا - مصطفى عبدالقادر عطا الناشر: دار الكتب العلمية. الطبعة: الطبعة الأولى 1408هـ</w:t>
      </w:r>
      <w:r w:rsidRPr="00054B74">
        <w:rPr>
          <w:rFonts w:ascii="Traditional Arabic" w:eastAsia="Times New Roman" w:hAnsi="Traditional Arabic" w:cs="Traditional Arabic"/>
          <w:sz w:val="36"/>
          <w:szCs w:val="36"/>
        </w:rPr>
        <w:t xml:space="preserve"> - 1987</w:t>
      </w:r>
      <w:r w:rsidRPr="00054B74">
        <w:rPr>
          <w:rFonts w:ascii="Traditional Arabic" w:eastAsia="Times New Roman" w:hAnsi="Traditional Arabic" w:cs="Traditional Arabic"/>
          <w:sz w:val="36"/>
          <w:szCs w:val="36"/>
          <w:rtl/>
        </w:rPr>
        <w:t>م.  عدد الأجزاء: 6 أجزاء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9-</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الكتاب: </w:t>
      </w:r>
      <w:proofErr w:type="spellStart"/>
      <w:r w:rsidRPr="00054B74">
        <w:rPr>
          <w:rFonts w:ascii="Traditional Arabic" w:eastAsia="Times New Roman" w:hAnsi="Traditional Arabic" w:cs="Traditional Arabic"/>
          <w:sz w:val="36"/>
          <w:szCs w:val="36"/>
          <w:rtl/>
        </w:rPr>
        <w:t>الإستقامة</w:t>
      </w:r>
      <w:proofErr w:type="spellEnd"/>
      <w:r w:rsidRPr="00054B74">
        <w:rPr>
          <w:rFonts w:ascii="Traditional Arabic" w:eastAsia="Times New Roman" w:hAnsi="Traditional Arabic" w:cs="Traditional Arabic"/>
          <w:sz w:val="36"/>
          <w:szCs w:val="36"/>
          <w:rtl/>
        </w:rPr>
        <w:t>، المؤلف: تقي الدين أبو العباس أحمد بن عبد الحليم بن تيمية الحراني (المتوفى: 728هـ). المحقق: محمد رشاد سالم. عدد الأجزاء.  2 جزء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10-</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مفتاح دار السعادة ومنشور ولاية العلم والإرادة. المؤلف: محمد بن أبي بكر بن قيم الجوزية. الناشر: دار الكتب العلمية – بيروت. عدد الأجزاء: 2 جزء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11-</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الكتاب: سير أعلام النبلاء. المؤلف: شمس الدين أبو عبد الله محمد بن أحمد بن عثمان بن </w:t>
      </w:r>
      <w:proofErr w:type="spellStart"/>
      <w:r w:rsidRPr="00054B74">
        <w:rPr>
          <w:rFonts w:ascii="Traditional Arabic" w:eastAsia="Times New Roman" w:hAnsi="Traditional Arabic" w:cs="Traditional Arabic"/>
          <w:sz w:val="36"/>
          <w:szCs w:val="36"/>
          <w:rtl/>
        </w:rPr>
        <w:t>قَايْماز</w:t>
      </w:r>
      <w:proofErr w:type="spellEnd"/>
      <w:r w:rsidRPr="00054B74">
        <w:rPr>
          <w:rFonts w:ascii="Traditional Arabic" w:eastAsia="Times New Roman" w:hAnsi="Traditional Arabic" w:cs="Traditional Arabic"/>
          <w:sz w:val="36"/>
          <w:szCs w:val="36"/>
          <w:rtl/>
        </w:rPr>
        <w:t xml:space="preserve"> الذهبي (المتوفى: 748هـ). المحقق: مجموعة من المحققين بإشراف الشيخ شعيب الأرناؤوط. الناشر: مؤسسة الرسالة. الطبعة: الثالثة، </w:t>
      </w:r>
      <w:r w:rsidRPr="00054B74">
        <w:rPr>
          <w:rFonts w:ascii="Traditional Arabic" w:eastAsia="Times New Roman" w:hAnsi="Traditional Arabic" w:cs="Traditional Arabic"/>
          <w:sz w:val="36"/>
          <w:szCs w:val="36"/>
        </w:rPr>
        <w:t xml:space="preserve">1405 </w:t>
      </w:r>
      <w:r w:rsidRPr="00054B74">
        <w:rPr>
          <w:rFonts w:ascii="Traditional Arabic" w:eastAsia="Times New Roman" w:hAnsi="Traditional Arabic" w:cs="Traditional Arabic"/>
          <w:sz w:val="36"/>
          <w:szCs w:val="36"/>
          <w:rtl/>
        </w:rPr>
        <w:t>هـ / 1985 م. عدد الأجزاء: 25 (23 ومجلدان فهارس</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 xml:space="preserve">12- </w:t>
      </w:r>
      <w:r w:rsidRPr="00054B74">
        <w:rPr>
          <w:rFonts w:ascii="Traditional Arabic" w:eastAsia="Times New Roman" w:hAnsi="Traditional Arabic" w:cs="Traditional Arabic"/>
          <w:sz w:val="36"/>
          <w:szCs w:val="36"/>
          <w:rtl/>
        </w:rPr>
        <w:t>الكتاب</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معارج القبول بشرح سلم الوصول إلى علم الأصول. المؤلف: حافظ بن أحمد بن علي الحكمي (المتوفى: 1377هـ). المحقق: عمر بن محمود أبو عمر. الناشر: دار ابن القيم – الدمام. الطبعة: الأولى، 1410 هـ - 1990 م. عدد الأجزاء: 3</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13-</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الموسوعة الميسرة في الأديان والمذاهب والأحزاب المعاصرة. المؤلف</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الندوة العالمية للشباب الإسلامي. إشراف وتخطيط ومراجعة: د. مانع بن حماد الجهني. الناشر: دار الندوة العالمية.  عدد الأجزاء: 2 جزء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14-</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الكتاب: أرشيف المجلس العلمي من موقع </w:t>
      </w:r>
      <w:proofErr w:type="spellStart"/>
      <w:r w:rsidRPr="00054B74">
        <w:rPr>
          <w:rFonts w:ascii="Traditional Arabic" w:eastAsia="Times New Roman" w:hAnsi="Traditional Arabic" w:cs="Traditional Arabic"/>
          <w:sz w:val="36"/>
          <w:szCs w:val="36"/>
          <w:rtl/>
        </w:rPr>
        <w:t>الألوكة</w:t>
      </w:r>
      <w:proofErr w:type="spellEnd"/>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00FF"/>
          <w:sz w:val="36"/>
          <w:szCs w:val="36"/>
        </w:rPr>
        <w:t>www.majles.alukah.net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lastRenderedPageBreak/>
        <w:t>15-</w:t>
      </w:r>
      <w:r w:rsidRPr="00054B74">
        <w:rPr>
          <w:rFonts w:ascii="Traditional Arabic" w:eastAsia="Times New Roman" w:hAnsi="Traditional Arabic" w:cs="Traditional Arabic"/>
          <w:sz w:val="36"/>
          <w:szCs w:val="36"/>
        </w:rPr>
        <w:t xml:space="preserve"> </w:t>
      </w:r>
      <w:proofErr w:type="spellStart"/>
      <w:r w:rsidRPr="00054B74">
        <w:rPr>
          <w:rFonts w:ascii="Traditional Arabic" w:eastAsia="Times New Roman" w:hAnsi="Traditional Arabic" w:cs="Traditional Arabic"/>
          <w:sz w:val="36"/>
          <w:szCs w:val="36"/>
          <w:rtl/>
        </w:rPr>
        <w:t>الكتاب:فتح</w:t>
      </w:r>
      <w:proofErr w:type="spellEnd"/>
      <w:r w:rsidRPr="00054B74">
        <w:rPr>
          <w:rFonts w:ascii="Traditional Arabic" w:eastAsia="Times New Roman" w:hAnsi="Traditional Arabic" w:cs="Traditional Arabic"/>
          <w:sz w:val="36"/>
          <w:szCs w:val="36"/>
          <w:rtl/>
        </w:rPr>
        <w:t xml:space="preserve"> الودود بشرح منظومة ابن أبي داود</w:t>
      </w:r>
      <w:r w:rsidRPr="00054B74">
        <w:rPr>
          <w:rFonts w:ascii="Traditional Arabic" w:eastAsia="Times New Roman" w:hAnsi="Traditional Arabic" w:cs="Traditional Arabic"/>
          <w:sz w:val="36"/>
          <w:szCs w:val="36"/>
        </w:rPr>
        <w:t>.</w:t>
      </w:r>
      <w:proofErr w:type="spellStart"/>
      <w:r w:rsidRPr="00054B74">
        <w:rPr>
          <w:rFonts w:ascii="Traditional Arabic" w:eastAsia="Times New Roman" w:hAnsi="Traditional Arabic" w:cs="Traditional Arabic"/>
          <w:sz w:val="36"/>
          <w:szCs w:val="36"/>
          <w:rtl/>
        </w:rPr>
        <w:t>المؤلف:عبد</w:t>
      </w:r>
      <w:proofErr w:type="spellEnd"/>
      <w:r w:rsidRPr="00054B74">
        <w:rPr>
          <w:rFonts w:ascii="Traditional Arabic" w:eastAsia="Times New Roman" w:hAnsi="Traditional Arabic" w:cs="Traditional Arabic"/>
          <w:sz w:val="36"/>
          <w:szCs w:val="36"/>
          <w:rtl/>
        </w:rPr>
        <w:t xml:space="preserve"> الله بن محمد بن </w:t>
      </w:r>
      <w:proofErr w:type="spellStart"/>
      <w:r w:rsidRPr="00054B74">
        <w:rPr>
          <w:rFonts w:ascii="Traditional Arabic" w:eastAsia="Times New Roman" w:hAnsi="Traditional Arabic" w:cs="Traditional Arabic"/>
          <w:sz w:val="36"/>
          <w:szCs w:val="36"/>
          <w:rtl/>
        </w:rPr>
        <w:t>أحمدالطيار</w:t>
      </w:r>
      <w:proofErr w:type="spellEnd"/>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16-</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الكتاب: </w:t>
      </w:r>
      <w:proofErr w:type="spellStart"/>
      <w:r w:rsidRPr="00054B74">
        <w:rPr>
          <w:rFonts w:ascii="Traditional Arabic" w:eastAsia="Times New Roman" w:hAnsi="Traditional Arabic" w:cs="Traditional Arabic"/>
          <w:sz w:val="36"/>
          <w:szCs w:val="36"/>
          <w:rtl/>
        </w:rPr>
        <w:t>الشيعة..عقائد</w:t>
      </w:r>
      <w:proofErr w:type="spellEnd"/>
      <w:r w:rsidRPr="00054B74">
        <w:rPr>
          <w:rFonts w:ascii="Traditional Arabic" w:eastAsia="Times New Roman" w:hAnsi="Traditional Arabic" w:cs="Traditional Arabic"/>
          <w:sz w:val="36"/>
          <w:szCs w:val="36"/>
          <w:rtl/>
        </w:rPr>
        <w:t xml:space="preserve"> وموائد. المؤلف: عبد الرحمن </w:t>
      </w:r>
      <w:proofErr w:type="spellStart"/>
      <w:r w:rsidRPr="00054B74">
        <w:rPr>
          <w:rFonts w:ascii="Traditional Arabic" w:eastAsia="Times New Roman" w:hAnsi="Traditional Arabic" w:cs="Traditional Arabic"/>
          <w:sz w:val="36"/>
          <w:szCs w:val="36"/>
          <w:rtl/>
        </w:rPr>
        <w:t>الزكزكي</w:t>
      </w:r>
      <w:proofErr w:type="spellEnd"/>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17-</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أمة لن تموت.  المؤلف: الدكتور: راغب السر جاني</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18-</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ديوان الصبابة. المؤلف: شهاب الدين أحمد بن أبي حجلة المغربي  (المتوفى: 776هـ</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19-</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ديوان عمر ابن أبي ربيعة. المؤلف: عمر بن عبد الله بن أبي ربيعة المخزومي القرشي، أبو الخطاب. (23 - 93 هـ / 643 - 711 م</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color w:val="3366FF"/>
          <w:sz w:val="36"/>
          <w:szCs w:val="36"/>
        </w:rPr>
        <w:t>20-</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الكتاب: حرز الأماني ووجه التهاني في القراءات السبع. المؤلف: القاسم بن فيرة بن خلف الشاطبي، الناشر: دار الكتاب النفيس – بيروت، الطبعة الأولى، </w:t>
      </w:r>
      <w:r w:rsidRPr="00054B74">
        <w:rPr>
          <w:rFonts w:ascii="Traditional Arabic" w:eastAsia="Times New Roman" w:hAnsi="Traditional Arabic" w:cs="Traditional Arabic"/>
          <w:sz w:val="36"/>
          <w:szCs w:val="36"/>
        </w:rPr>
        <w:t>1407</w:t>
      </w:r>
      <w:r w:rsidRPr="00054B74">
        <w:rPr>
          <w:rFonts w:ascii="Traditional Arabic" w:eastAsia="Times New Roman" w:hAnsi="Traditional Arabic" w:cs="Traditional Arabic"/>
          <w:sz w:val="36"/>
          <w:szCs w:val="36"/>
          <w:rtl/>
        </w:rPr>
        <w:t>هـ عدد الأجزاء: 1 جزء</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pict>
          <v:rect id="_x0000_i1025" style="width:0;height:.75pt" o:hralign="center" o:hrstd="t" o:hr="t" fillcolor="#a0a0a0" stroked="f"/>
        </w:pict>
      </w:r>
    </w:p>
    <w:bookmarkStart w:id="44" w:name="_ftn1"/>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w:t>
      </w:r>
      <w:r w:rsidRPr="00054B74">
        <w:rPr>
          <w:rFonts w:ascii="Traditional Arabic" w:eastAsia="Times New Roman" w:hAnsi="Traditional Arabic" w:cs="Traditional Arabic"/>
          <w:sz w:val="36"/>
          <w:szCs w:val="36"/>
        </w:rPr>
        <w:fldChar w:fldCharType="end"/>
      </w:r>
      <w:bookmarkEnd w:id="44"/>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الـبقرة الآية 111</w:t>
      </w:r>
      <w:r w:rsidRPr="00054B74">
        <w:rPr>
          <w:rFonts w:ascii="Traditional Arabic" w:eastAsia="Times New Roman" w:hAnsi="Traditional Arabic" w:cs="Traditional Arabic"/>
          <w:sz w:val="36"/>
          <w:szCs w:val="36"/>
        </w:rPr>
        <w:t>).</w:t>
      </w:r>
    </w:p>
    <w:bookmarkStart w:id="45" w:name="_ftn2"/>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w:t>
      </w:r>
      <w:r w:rsidRPr="00054B74">
        <w:rPr>
          <w:rFonts w:ascii="Traditional Arabic" w:eastAsia="Times New Roman" w:hAnsi="Traditional Arabic" w:cs="Traditional Arabic"/>
          <w:sz w:val="36"/>
          <w:szCs w:val="36"/>
        </w:rPr>
        <w:fldChar w:fldCharType="end"/>
      </w:r>
      <w:bookmarkEnd w:id="45"/>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الـحشـر الآية 3</w:t>
      </w:r>
      <w:r w:rsidRPr="00054B74">
        <w:rPr>
          <w:rFonts w:ascii="Traditional Arabic" w:eastAsia="Times New Roman" w:hAnsi="Traditional Arabic" w:cs="Traditional Arabic"/>
          <w:sz w:val="36"/>
          <w:szCs w:val="36"/>
        </w:rPr>
        <w:t>)</w:t>
      </w:r>
    </w:p>
    <w:bookmarkStart w:id="46" w:name="_ftn3"/>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w:t>
      </w:r>
      <w:r w:rsidRPr="00054B74">
        <w:rPr>
          <w:rFonts w:ascii="Traditional Arabic" w:eastAsia="Times New Roman" w:hAnsi="Traditional Arabic" w:cs="Traditional Arabic"/>
          <w:sz w:val="36"/>
          <w:szCs w:val="36"/>
        </w:rPr>
        <w:fldChar w:fldCharType="end"/>
      </w:r>
      <w:bookmarkEnd w:id="46"/>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موسوعة الرد على المذاهب الفكرية المعاصرة ج 36  ص 332</w:t>
      </w:r>
      <w:r w:rsidRPr="00054B74">
        <w:rPr>
          <w:rFonts w:ascii="Traditional Arabic" w:eastAsia="Times New Roman" w:hAnsi="Traditional Arabic" w:cs="Traditional Arabic"/>
          <w:sz w:val="36"/>
          <w:szCs w:val="36"/>
        </w:rPr>
        <w:t>).</w:t>
      </w:r>
    </w:p>
    <w:bookmarkStart w:id="47" w:name="_ftn4"/>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"_ftnref4"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w:t>
      </w:r>
      <w:r w:rsidRPr="00054B74">
        <w:rPr>
          <w:rFonts w:ascii="Traditional Arabic" w:eastAsia="Times New Roman" w:hAnsi="Traditional Arabic" w:cs="Traditional Arabic"/>
          <w:sz w:val="36"/>
          <w:szCs w:val="36"/>
        </w:rPr>
        <w:fldChar w:fldCharType="end"/>
      </w:r>
      <w:bookmarkEnd w:id="47"/>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سـورة البقرة الآية   143</w:t>
      </w:r>
      <w:r w:rsidRPr="00054B74">
        <w:rPr>
          <w:rFonts w:ascii="Traditional Arabic" w:eastAsia="Times New Roman" w:hAnsi="Traditional Arabic" w:cs="Traditional Arabic"/>
          <w:sz w:val="36"/>
          <w:szCs w:val="36"/>
        </w:rPr>
        <w:t>).</w:t>
      </w:r>
    </w:p>
    <w:bookmarkStart w:id="48" w:name="_ftn5"/>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"_ftnref5"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[5]</w:t>
      </w:r>
      <w:r w:rsidRPr="00054B74">
        <w:rPr>
          <w:rFonts w:ascii="Traditional Arabic" w:eastAsia="Times New Roman" w:hAnsi="Traditional Arabic" w:cs="Traditional Arabic"/>
          <w:sz w:val="36"/>
          <w:szCs w:val="36"/>
        </w:rPr>
        <w:fldChar w:fldCharType="end"/>
      </w:r>
      <w:bookmarkEnd w:id="48"/>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تـفسـير الثـوري ج 1  ص 50</w:t>
      </w:r>
      <w:r w:rsidRPr="00054B74">
        <w:rPr>
          <w:rFonts w:ascii="Traditional Arabic" w:eastAsia="Times New Roman" w:hAnsi="Traditional Arabic" w:cs="Traditional Arabic"/>
          <w:sz w:val="36"/>
          <w:szCs w:val="36"/>
        </w:rPr>
        <w:t>).</w:t>
      </w:r>
    </w:p>
    <w:bookmarkStart w:id="49" w:name="_ftn6"/>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"_ftnref6"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[6]</w:t>
      </w:r>
      <w:r w:rsidRPr="00054B74">
        <w:rPr>
          <w:rFonts w:ascii="Traditional Arabic" w:eastAsia="Times New Roman" w:hAnsi="Traditional Arabic" w:cs="Traditional Arabic"/>
          <w:sz w:val="36"/>
          <w:szCs w:val="36"/>
        </w:rPr>
        <w:fldChar w:fldCharType="end"/>
      </w:r>
      <w:bookmarkEnd w:id="49"/>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تفـسـير الـطـبري ج 8  ص   624</w:t>
      </w:r>
      <w:r w:rsidRPr="00054B74">
        <w:rPr>
          <w:rFonts w:ascii="Traditional Arabic" w:eastAsia="Times New Roman" w:hAnsi="Traditional Arabic" w:cs="Traditional Arabic"/>
          <w:sz w:val="36"/>
          <w:szCs w:val="36"/>
        </w:rPr>
        <w:t>)</w:t>
      </w:r>
    </w:p>
    <w:bookmarkStart w:id="50" w:name="_ftn7"/>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"_ftnref7"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[7]</w:t>
      </w:r>
      <w:r w:rsidRPr="00054B74">
        <w:rPr>
          <w:rFonts w:ascii="Traditional Arabic" w:eastAsia="Times New Roman" w:hAnsi="Traditional Arabic" w:cs="Traditional Arabic"/>
          <w:sz w:val="36"/>
          <w:szCs w:val="36"/>
        </w:rPr>
        <w:fldChar w:fldCharType="end"/>
      </w:r>
      <w:bookmarkEnd w:id="50"/>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سـورة القـلم الآية 28</w:t>
      </w:r>
      <w:r w:rsidRPr="00054B74">
        <w:rPr>
          <w:rFonts w:ascii="Traditional Arabic" w:eastAsia="Times New Roman" w:hAnsi="Traditional Arabic" w:cs="Traditional Arabic"/>
          <w:sz w:val="36"/>
          <w:szCs w:val="36"/>
        </w:rPr>
        <w:t>)</w:t>
      </w:r>
    </w:p>
    <w:bookmarkStart w:id="51" w:name="_ftn8"/>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"_ftnref8"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[8]</w:t>
      </w:r>
      <w:r w:rsidRPr="00054B74">
        <w:rPr>
          <w:rFonts w:ascii="Traditional Arabic" w:eastAsia="Times New Roman" w:hAnsi="Traditional Arabic" w:cs="Traditional Arabic"/>
          <w:sz w:val="36"/>
          <w:szCs w:val="36"/>
        </w:rPr>
        <w:fldChar w:fldCharType="end"/>
      </w:r>
      <w:bookmarkEnd w:id="51"/>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تفسـير الـطبري ج 23  ص  181</w:t>
      </w:r>
      <w:r w:rsidRPr="00054B74">
        <w:rPr>
          <w:rFonts w:ascii="Traditional Arabic" w:eastAsia="Times New Roman" w:hAnsi="Traditional Arabic" w:cs="Traditional Arabic"/>
          <w:sz w:val="36"/>
          <w:szCs w:val="36"/>
        </w:rPr>
        <w:t xml:space="preserve"> )</w:t>
      </w:r>
    </w:p>
    <w:bookmarkStart w:id="52" w:name="_ftn9"/>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"_ftnref9"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[9]</w:t>
      </w:r>
      <w:r w:rsidRPr="00054B74">
        <w:rPr>
          <w:rFonts w:ascii="Traditional Arabic" w:eastAsia="Times New Roman" w:hAnsi="Traditional Arabic" w:cs="Traditional Arabic"/>
          <w:sz w:val="36"/>
          <w:szCs w:val="36"/>
        </w:rPr>
        <w:fldChar w:fldCharType="end"/>
      </w:r>
      <w:bookmarkEnd w:id="52"/>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أرشيف المجلس العلمي من موقع </w:t>
      </w:r>
      <w:proofErr w:type="spellStart"/>
      <w:r w:rsidRPr="00054B74">
        <w:rPr>
          <w:rFonts w:ascii="Traditional Arabic" w:eastAsia="Times New Roman" w:hAnsi="Traditional Arabic" w:cs="Traditional Arabic"/>
          <w:sz w:val="36"/>
          <w:szCs w:val="36"/>
          <w:rtl/>
        </w:rPr>
        <w:t>الألوكة</w:t>
      </w:r>
      <w:proofErr w:type="spellEnd"/>
      <w:r w:rsidRPr="00054B74">
        <w:rPr>
          <w:rFonts w:ascii="Traditional Arabic" w:eastAsia="Times New Roman" w:hAnsi="Traditional Arabic" w:cs="Traditional Arabic"/>
          <w:sz w:val="36"/>
          <w:szCs w:val="36"/>
          <w:rtl/>
        </w:rPr>
        <w:t>   ص 3</w:t>
      </w:r>
      <w:r w:rsidRPr="00054B74">
        <w:rPr>
          <w:rFonts w:ascii="Traditional Arabic" w:eastAsia="Times New Roman" w:hAnsi="Traditional Arabic" w:cs="Traditional Arabic"/>
          <w:sz w:val="36"/>
          <w:szCs w:val="36"/>
        </w:rPr>
        <w:t>)</w:t>
      </w:r>
    </w:p>
    <w:bookmarkStart w:id="53" w:name="_ftn10"/>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"_ftnref10"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[10]</w:t>
      </w:r>
      <w:r w:rsidRPr="00054B74">
        <w:rPr>
          <w:rFonts w:ascii="Traditional Arabic" w:eastAsia="Times New Roman" w:hAnsi="Traditional Arabic" w:cs="Traditional Arabic"/>
          <w:sz w:val="36"/>
          <w:szCs w:val="36"/>
        </w:rPr>
        <w:fldChar w:fldCharType="end"/>
      </w:r>
      <w:bookmarkEnd w:id="53"/>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البقرة: 143</w:t>
      </w:r>
      <w:r w:rsidRPr="00054B74">
        <w:rPr>
          <w:rFonts w:ascii="Traditional Arabic" w:eastAsia="Times New Roman" w:hAnsi="Traditional Arabic" w:cs="Traditional Arabic"/>
          <w:sz w:val="36"/>
          <w:szCs w:val="36"/>
        </w:rPr>
        <w:t>).</w:t>
      </w:r>
    </w:p>
    <w:bookmarkStart w:id="54" w:name="_ftn11"/>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[11]</w:t>
      </w:r>
      <w:r w:rsidRPr="00054B74">
        <w:rPr>
          <w:rFonts w:ascii="Traditional Arabic" w:eastAsia="Times New Roman" w:hAnsi="Traditional Arabic" w:cs="Traditional Arabic"/>
          <w:sz w:val="36"/>
          <w:szCs w:val="36"/>
        </w:rPr>
        <w:fldChar w:fldCharType="end"/>
      </w:r>
      <w:bookmarkEnd w:id="54"/>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تفسير الطبري ج 3 ص144) (وصحيح البخاري باب قَوْلِهِ تَعَالَى</w:t>
      </w:r>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 </w:t>
      </w:r>
      <w:r w:rsidRPr="00054B74">
        <w:rPr>
          <w:rFonts w:ascii="Traditional Arabic" w:eastAsia="Times New Roman" w:hAnsi="Traditional Arabic" w:cs="Traditional Arabic"/>
          <w:color w:val="008000"/>
          <w:sz w:val="36"/>
          <w:szCs w:val="36"/>
          <w:rtl/>
        </w:rPr>
        <w:t>وَكَذَلِكَ جَعَلْنَاكُمْ أُمَّةً وَسَطًا</w:t>
      </w:r>
      <w:r w:rsidRPr="00054B74">
        <w:rPr>
          <w:rFonts w:ascii="Traditional Arabic" w:eastAsia="Times New Roman" w:hAnsi="Traditional Arabic" w:cs="Traditional Arabic"/>
          <w:sz w:val="36"/>
          <w:szCs w:val="36"/>
          <w:rtl/>
        </w:rPr>
        <w:t xml:space="preserve"> ﴾ </w:t>
      </w:r>
      <w:r w:rsidRPr="00054B74">
        <w:rPr>
          <w:rFonts w:ascii="Traditional Arabic" w:eastAsia="Times New Roman" w:hAnsi="Traditional Arabic" w:cs="Traditional Arabic"/>
          <w:sz w:val="36"/>
          <w:szCs w:val="36"/>
        </w:rPr>
        <w:t>(</w:t>
      </w:r>
      <w:r w:rsidRPr="00054B74">
        <w:rPr>
          <w:rFonts w:ascii="Traditional Arabic" w:eastAsia="Times New Roman" w:hAnsi="Traditional Arabic" w:cs="Traditional Arabic"/>
          <w:sz w:val="36"/>
          <w:szCs w:val="36"/>
          <w:rtl/>
        </w:rPr>
        <w:t>رقم7349</w:t>
      </w:r>
      <w:r w:rsidRPr="00054B74">
        <w:rPr>
          <w:rFonts w:ascii="Traditional Arabic" w:eastAsia="Times New Roman" w:hAnsi="Traditional Arabic" w:cs="Traditional Arabic"/>
          <w:sz w:val="36"/>
          <w:szCs w:val="36"/>
        </w:rPr>
        <w:t>)</w:t>
      </w:r>
    </w:p>
    <w:bookmarkStart w:id="55" w:name="_ftn12"/>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lastRenderedPageBreak/>
        <w:fldChar w:fldCharType="begin"/>
      </w:r>
      <w:r w:rsidRPr="00054B74">
        <w:rPr>
          <w:rFonts w:ascii="Traditional Arabic" w:eastAsia="Times New Roman" w:hAnsi="Traditional Arabic" w:cs="Traditional Arabic"/>
          <w:sz w:val="36"/>
          <w:szCs w:val="36"/>
        </w:rPr>
        <w:instrText xml:space="preserve"> HYPERLINK "https://www.alukah.net/culture/0/40292/" \l "_ftnref12"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[12]</w:t>
      </w:r>
      <w:r w:rsidRPr="00054B74">
        <w:rPr>
          <w:rFonts w:ascii="Traditional Arabic" w:eastAsia="Times New Roman" w:hAnsi="Traditional Arabic" w:cs="Traditional Arabic"/>
          <w:sz w:val="36"/>
          <w:szCs w:val="36"/>
        </w:rPr>
        <w:fldChar w:fldCharType="end"/>
      </w:r>
      <w:bookmarkEnd w:id="55"/>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الكتاب: ديوان  الصبابة  لشهاب  الدين  أحمد  بن  أبي  حجلة  المغربي  ت 776هـ  ج 1  ص 93</w:t>
      </w:r>
      <w:r w:rsidRPr="00054B74">
        <w:rPr>
          <w:rFonts w:ascii="Traditional Arabic" w:eastAsia="Times New Roman" w:hAnsi="Traditional Arabic" w:cs="Traditional Arabic"/>
          <w:sz w:val="36"/>
          <w:szCs w:val="36"/>
        </w:rPr>
        <w:t>)</w:t>
      </w:r>
    </w:p>
    <w:bookmarkStart w:id="56" w:name="_ftn13"/>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[13]</w:t>
      </w:r>
      <w:r w:rsidRPr="00054B74">
        <w:rPr>
          <w:rFonts w:ascii="Traditional Arabic" w:eastAsia="Times New Roman" w:hAnsi="Traditional Arabic" w:cs="Traditional Arabic"/>
          <w:sz w:val="36"/>
          <w:szCs w:val="36"/>
        </w:rPr>
        <w:fldChar w:fldCharType="end"/>
      </w:r>
      <w:bookmarkEnd w:id="56"/>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مفتاح دار  السعادة  لابن  القيم  ج 1 ص 254</w:t>
      </w:r>
      <w:r w:rsidRPr="00054B74">
        <w:rPr>
          <w:rFonts w:ascii="Traditional Arabic" w:eastAsia="Times New Roman" w:hAnsi="Traditional Arabic" w:cs="Traditional Arabic"/>
          <w:sz w:val="36"/>
          <w:szCs w:val="36"/>
        </w:rPr>
        <w:t>)</w:t>
      </w:r>
    </w:p>
    <w:bookmarkStart w:id="57" w:name="_ftn14"/>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"_ftnref14"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[14]</w:t>
      </w:r>
      <w:r w:rsidRPr="00054B74">
        <w:rPr>
          <w:rFonts w:ascii="Traditional Arabic" w:eastAsia="Times New Roman" w:hAnsi="Traditional Arabic" w:cs="Traditional Arabic"/>
          <w:sz w:val="36"/>
          <w:szCs w:val="36"/>
        </w:rPr>
        <w:fldChar w:fldCharType="end"/>
      </w:r>
      <w:bookmarkEnd w:id="57"/>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ديوان   عمر  ابن  أبي  ربيعة ج 1 ص    564</w:t>
      </w:r>
      <w:r w:rsidRPr="00054B74">
        <w:rPr>
          <w:rFonts w:ascii="Traditional Arabic" w:eastAsia="Times New Roman" w:hAnsi="Traditional Arabic" w:cs="Traditional Arabic"/>
          <w:sz w:val="36"/>
          <w:szCs w:val="36"/>
        </w:rPr>
        <w:t>)</w:t>
      </w:r>
    </w:p>
    <w:bookmarkStart w:id="58" w:name="_ftn15"/>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"_ftnref15"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[15]</w:t>
      </w:r>
      <w:r w:rsidRPr="00054B74">
        <w:rPr>
          <w:rFonts w:ascii="Traditional Arabic" w:eastAsia="Times New Roman" w:hAnsi="Traditional Arabic" w:cs="Traditional Arabic"/>
          <w:sz w:val="36"/>
          <w:szCs w:val="36"/>
        </w:rPr>
        <w:fldChar w:fldCharType="end"/>
      </w:r>
      <w:bookmarkEnd w:id="58"/>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الاستقامة لشيخ الإسلام بن تيمية ج 1  ص 21</w:t>
      </w:r>
      <w:r w:rsidRPr="00054B74">
        <w:rPr>
          <w:rFonts w:ascii="Traditional Arabic" w:eastAsia="Times New Roman" w:hAnsi="Traditional Arabic" w:cs="Traditional Arabic"/>
          <w:sz w:val="36"/>
          <w:szCs w:val="36"/>
        </w:rPr>
        <w:t>)</w:t>
      </w:r>
    </w:p>
    <w:bookmarkStart w:id="59" w:name="_ftn16"/>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"_ftnref16"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[16]</w:t>
      </w:r>
      <w:r w:rsidRPr="00054B74">
        <w:rPr>
          <w:rFonts w:ascii="Traditional Arabic" w:eastAsia="Times New Roman" w:hAnsi="Traditional Arabic" w:cs="Traditional Arabic"/>
          <w:sz w:val="36"/>
          <w:szCs w:val="36"/>
        </w:rPr>
        <w:fldChar w:fldCharType="end"/>
      </w:r>
      <w:bookmarkEnd w:id="59"/>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المـائدة الآية 64</w:t>
      </w:r>
      <w:r w:rsidRPr="00054B74">
        <w:rPr>
          <w:rFonts w:ascii="Traditional Arabic" w:eastAsia="Times New Roman" w:hAnsi="Traditional Arabic" w:cs="Traditional Arabic"/>
          <w:sz w:val="36"/>
          <w:szCs w:val="36"/>
        </w:rPr>
        <w:t>)</w:t>
      </w:r>
    </w:p>
    <w:bookmarkStart w:id="60" w:name="_ftn17"/>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"_ftnref17"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[17]</w:t>
      </w:r>
      <w:r w:rsidRPr="00054B74">
        <w:rPr>
          <w:rFonts w:ascii="Traditional Arabic" w:eastAsia="Times New Roman" w:hAnsi="Traditional Arabic" w:cs="Traditional Arabic"/>
          <w:sz w:val="36"/>
          <w:szCs w:val="36"/>
        </w:rPr>
        <w:fldChar w:fldCharType="end"/>
      </w:r>
      <w:bookmarkEnd w:id="60"/>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آل عمران الآية   181</w:t>
      </w:r>
      <w:r w:rsidRPr="00054B74">
        <w:rPr>
          <w:rFonts w:ascii="Traditional Arabic" w:eastAsia="Times New Roman" w:hAnsi="Traditional Arabic" w:cs="Traditional Arabic"/>
          <w:sz w:val="36"/>
          <w:szCs w:val="36"/>
        </w:rPr>
        <w:t>)</w:t>
      </w:r>
    </w:p>
    <w:bookmarkStart w:id="61" w:name="_ftn18"/>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"_ftnref18"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[18]</w:t>
      </w:r>
      <w:r w:rsidRPr="00054B74">
        <w:rPr>
          <w:rFonts w:ascii="Traditional Arabic" w:eastAsia="Times New Roman" w:hAnsi="Traditional Arabic" w:cs="Traditional Arabic"/>
          <w:sz w:val="36"/>
          <w:szCs w:val="36"/>
        </w:rPr>
        <w:fldChar w:fldCharType="end"/>
      </w:r>
      <w:bookmarkEnd w:id="61"/>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آل عمران الآية   181</w:t>
      </w:r>
      <w:r w:rsidRPr="00054B74">
        <w:rPr>
          <w:rFonts w:ascii="Traditional Arabic" w:eastAsia="Times New Roman" w:hAnsi="Traditional Arabic" w:cs="Traditional Arabic"/>
          <w:sz w:val="36"/>
          <w:szCs w:val="36"/>
        </w:rPr>
        <w:t>).</w:t>
      </w:r>
    </w:p>
    <w:bookmarkStart w:id="62" w:name="_ftn19"/>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"_ftnref19"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[19]</w:t>
      </w:r>
      <w:r w:rsidRPr="00054B74">
        <w:rPr>
          <w:rFonts w:ascii="Traditional Arabic" w:eastAsia="Times New Roman" w:hAnsi="Traditional Arabic" w:cs="Traditional Arabic"/>
          <w:sz w:val="36"/>
          <w:szCs w:val="36"/>
        </w:rPr>
        <w:fldChar w:fldCharType="end"/>
      </w:r>
      <w:bookmarkEnd w:id="62"/>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المائدة   الآية  72</w:t>
      </w:r>
      <w:r w:rsidRPr="00054B74">
        <w:rPr>
          <w:rFonts w:ascii="Traditional Arabic" w:eastAsia="Times New Roman" w:hAnsi="Traditional Arabic" w:cs="Traditional Arabic"/>
          <w:sz w:val="36"/>
          <w:szCs w:val="36"/>
        </w:rPr>
        <w:t>)</w:t>
      </w:r>
    </w:p>
    <w:bookmarkStart w:id="63" w:name="_ftn20"/>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"_ftnref20"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[20]</w:t>
      </w:r>
      <w:r w:rsidRPr="00054B74">
        <w:rPr>
          <w:rFonts w:ascii="Traditional Arabic" w:eastAsia="Times New Roman" w:hAnsi="Traditional Arabic" w:cs="Traditional Arabic"/>
          <w:sz w:val="36"/>
          <w:szCs w:val="36"/>
        </w:rPr>
        <w:fldChar w:fldCharType="end"/>
      </w:r>
      <w:bookmarkEnd w:id="63"/>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آل عمران الآية  85</w:t>
      </w:r>
      <w:r w:rsidRPr="00054B74">
        <w:rPr>
          <w:rFonts w:ascii="Traditional Arabic" w:eastAsia="Times New Roman" w:hAnsi="Traditional Arabic" w:cs="Traditional Arabic"/>
          <w:sz w:val="36"/>
          <w:szCs w:val="36"/>
        </w:rPr>
        <w:t>)</w:t>
      </w:r>
    </w:p>
    <w:bookmarkStart w:id="64" w:name="_ftn21"/>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[21]</w:t>
      </w:r>
      <w:r w:rsidRPr="00054B74">
        <w:rPr>
          <w:rFonts w:ascii="Traditional Arabic" w:eastAsia="Times New Roman" w:hAnsi="Traditional Arabic" w:cs="Traditional Arabic"/>
          <w:sz w:val="36"/>
          <w:szCs w:val="36"/>
        </w:rPr>
        <w:fldChar w:fldCharType="end"/>
      </w:r>
      <w:bookmarkEnd w:id="64"/>
      <w:r w:rsidRPr="00054B74">
        <w:rPr>
          <w:rFonts w:ascii="Traditional Arabic" w:eastAsia="Times New Roman" w:hAnsi="Traditional Arabic" w:cs="Traditional Arabic"/>
          <w:sz w:val="36"/>
          <w:szCs w:val="36"/>
        </w:rPr>
        <w:t xml:space="preserve"> ( </w:t>
      </w:r>
      <w:r w:rsidRPr="00054B74">
        <w:rPr>
          <w:rFonts w:ascii="Traditional Arabic" w:eastAsia="Times New Roman" w:hAnsi="Traditional Arabic" w:cs="Traditional Arabic"/>
          <w:sz w:val="36"/>
          <w:szCs w:val="36"/>
          <w:rtl/>
        </w:rPr>
        <w:t>سورة  ا لحديد  الآية  27</w:t>
      </w:r>
      <w:r w:rsidRPr="00054B74">
        <w:rPr>
          <w:rFonts w:ascii="Traditional Arabic" w:eastAsia="Times New Roman" w:hAnsi="Traditional Arabic" w:cs="Traditional Arabic"/>
          <w:sz w:val="36"/>
          <w:szCs w:val="36"/>
        </w:rPr>
        <w:t>)</w:t>
      </w:r>
    </w:p>
    <w:bookmarkStart w:id="65" w:name="_ftn22"/>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[22]</w:t>
      </w:r>
      <w:r w:rsidRPr="00054B74">
        <w:rPr>
          <w:rFonts w:ascii="Traditional Arabic" w:eastAsia="Times New Roman" w:hAnsi="Traditional Arabic" w:cs="Traditional Arabic"/>
          <w:sz w:val="36"/>
          <w:szCs w:val="36"/>
        </w:rPr>
        <w:fldChar w:fldCharType="end"/>
      </w:r>
      <w:bookmarkEnd w:id="65"/>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البخاري  كتاب النكاح، باب ما يكره من التبتل والخصاء رقم 5073</w:t>
      </w:r>
      <w:r w:rsidRPr="00054B74">
        <w:rPr>
          <w:rFonts w:ascii="Traditional Arabic" w:eastAsia="Times New Roman" w:hAnsi="Traditional Arabic" w:cs="Traditional Arabic"/>
          <w:sz w:val="36"/>
          <w:szCs w:val="36"/>
        </w:rPr>
        <w:t>)</w:t>
      </w:r>
    </w:p>
    <w:bookmarkStart w:id="66" w:name="_ftn23"/>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[23]</w:t>
      </w:r>
      <w:r w:rsidRPr="00054B74">
        <w:rPr>
          <w:rFonts w:ascii="Traditional Arabic" w:eastAsia="Times New Roman" w:hAnsi="Traditional Arabic" w:cs="Traditional Arabic"/>
          <w:sz w:val="36"/>
          <w:szCs w:val="36"/>
        </w:rPr>
        <w:fldChar w:fldCharType="end"/>
      </w:r>
      <w:bookmarkEnd w:id="66"/>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رواه </w:t>
      </w:r>
      <w:proofErr w:type="spellStart"/>
      <w:r w:rsidRPr="00054B74">
        <w:rPr>
          <w:rFonts w:ascii="Traditional Arabic" w:eastAsia="Times New Roman" w:hAnsi="Traditional Arabic" w:cs="Traditional Arabic"/>
          <w:sz w:val="36"/>
          <w:szCs w:val="36"/>
          <w:rtl/>
        </w:rPr>
        <w:t>البغوي</w:t>
      </w:r>
      <w:proofErr w:type="spellEnd"/>
      <w:r w:rsidRPr="00054B74">
        <w:rPr>
          <w:rFonts w:ascii="Traditional Arabic" w:eastAsia="Times New Roman" w:hAnsi="Traditional Arabic" w:cs="Traditional Arabic"/>
          <w:sz w:val="36"/>
          <w:szCs w:val="36"/>
          <w:rtl/>
        </w:rPr>
        <w:t xml:space="preserve"> في شرح الـسُّـنة ج 2  ص 371</w:t>
      </w:r>
      <w:r w:rsidRPr="00054B74">
        <w:rPr>
          <w:rFonts w:ascii="Traditional Arabic" w:eastAsia="Times New Roman" w:hAnsi="Traditional Arabic" w:cs="Traditional Arabic"/>
          <w:sz w:val="36"/>
          <w:szCs w:val="36"/>
        </w:rPr>
        <w:t>).</w:t>
      </w:r>
    </w:p>
    <w:bookmarkStart w:id="67" w:name="_ftn24"/>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"_ftnref24"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[24]</w:t>
      </w:r>
      <w:r w:rsidRPr="00054B74">
        <w:rPr>
          <w:rFonts w:ascii="Traditional Arabic" w:eastAsia="Times New Roman" w:hAnsi="Traditional Arabic" w:cs="Traditional Arabic"/>
          <w:sz w:val="36"/>
          <w:szCs w:val="36"/>
        </w:rPr>
        <w:fldChar w:fldCharType="end"/>
      </w:r>
      <w:bookmarkEnd w:id="67"/>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البخاري ومسلم واللفظ لمسلم باب تَوْقِيرِهِ -صلى الله عليه وسلم- وَتَرْكِ إِكْثَارِ سُؤَالِهِ رقم 6259</w:t>
      </w:r>
      <w:r w:rsidRPr="00054B74">
        <w:rPr>
          <w:rFonts w:ascii="Traditional Arabic" w:eastAsia="Times New Roman" w:hAnsi="Traditional Arabic" w:cs="Traditional Arabic"/>
          <w:sz w:val="36"/>
          <w:szCs w:val="36"/>
        </w:rPr>
        <w:t>)</w:t>
      </w:r>
    </w:p>
    <w:bookmarkStart w:id="68" w:name="_ftn25"/>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"_ftnref25"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[25]</w:t>
      </w:r>
      <w:r w:rsidRPr="00054B74">
        <w:rPr>
          <w:rFonts w:ascii="Traditional Arabic" w:eastAsia="Times New Roman" w:hAnsi="Traditional Arabic" w:cs="Traditional Arabic"/>
          <w:sz w:val="36"/>
          <w:szCs w:val="36"/>
        </w:rPr>
        <w:fldChar w:fldCharType="end"/>
      </w:r>
      <w:bookmarkEnd w:id="68"/>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الحج  الآية  78</w:t>
      </w:r>
      <w:r w:rsidRPr="00054B74">
        <w:rPr>
          <w:rFonts w:ascii="Traditional Arabic" w:eastAsia="Times New Roman" w:hAnsi="Traditional Arabic" w:cs="Traditional Arabic"/>
          <w:sz w:val="36"/>
          <w:szCs w:val="36"/>
        </w:rPr>
        <w:t xml:space="preserve"> )</w:t>
      </w:r>
    </w:p>
    <w:bookmarkStart w:id="69" w:name="_ftn26"/>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"_ftnref26"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[26]</w:t>
      </w:r>
      <w:r w:rsidRPr="00054B74">
        <w:rPr>
          <w:rFonts w:ascii="Traditional Arabic" w:eastAsia="Times New Roman" w:hAnsi="Traditional Arabic" w:cs="Traditional Arabic"/>
          <w:sz w:val="36"/>
          <w:szCs w:val="36"/>
        </w:rPr>
        <w:fldChar w:fldCharType="end"/>
      </w:r>
      <w:bookmarkEnd w:id="69"/>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البقرة الآية   185</w:t>
      </w:r>
      <w:r w:rsidRPr="00054B74">
        <w:rPr>
          <w:rFonts w:ascii="Traditional Arabic" w:eastAsia="Times New Roman" w:hAnsi="Traditional Arabic" w:cs="Traditional Arabic"/>
          <w:sz w:val="36"/>
          <w:szCs w:val="36"/>
        </w:rPr>
        <w:t>)</w:t>
      </w:r>
    </w:p>
    <w:bookmarkStart w:id="70" w:name="_ftn27"/>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"_ftnref27"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[27]</w:t>
      </w:r>
      <w:r w:rsidRPr="00054B74">
        <w:rPr>
          <w:rFonts w:ascii="Traditional Arabic" w:eastAsia="Times New Roman" w:hAnsi="Traditional Arabic" w:cs="Traditional Arabic"/>
          <w:sz w:val="36"/>
          <w:szCs w:val="36"/>
        </w:rPr>
        <w:fldChar w:fldCharType="end"/>
      </w:r>
      <w:bookmarkEnd w:id="70"/>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رواه مسلم  باب فِي الأَمْرِ بِالتَّيْسِيرِ وَتَرْكِ التَّنْفِيرِ رقم  4622</w:t>
      </w:r>
      <w:r w:rsidRPr="00054B74">
        <w:rPr>
          <w:rFonts w:ascii="Traditional Arabic" w:eastAsia="Times New Roman" w:hAnsi="Traditional Arabic" w:cs="Traditional Arabic"/>
          <w:sz w:val="36"/>
          <w:szCs w:val="36"/>
        </w:rPr>
        <w:t xml:space="preserve"> )</w:t>
      </w:r>
    </w:p>
    <w:bookmarkStart w:id="71" w:name="_ftn28"/>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"_ftnref28"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[28]</w:t>
      </w:r>
      <w:r w:rsidRPr="00054B74">
        <w:rPr>
          <w:rFonts w:ascii="Traditional Arabic" w:eastAsia="Times New Roman" w:hAnsi="Traditional Arabic" w:cs="Traditional Arabic"/>
          <w:sz w:val="36"/>
          <w:szCs w:val="36"/>
        </w:rPr>
        <w:fldChar w:fldCharType="end"/>
      </w:r>
      <w:bookmarkEnd w:id="71"/>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رواه  النسائي   باب  الدين يسر  رقم   5034</w:t>
      </w:r>
      <w:r w:rsidRPr="00054B74">
        <w:rPr>
          <w:rFonts w:ascii="Traditional Arabic" w:eastAsia="Times New Roman" w:hAnsi="Traditional Arabic" w:cs="Traditional Arabic"/>
          <w:sz w:val="36"/>
          <w:szCs w:val="36"/>
        </w:rPr>
        <w:t>)</w:t>
      </w:r>
    </w:p>
    <w:bookmarkStart w:id="72" w:name="_ftn29"/>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"_ftnref29"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[29]</w:t>
      </w:r>
      <w:r w:rsidRPr="00054B74">
        <w:rPr>
          <w:rFonts w:ascii="Traditional Arabic" w:eastAsia="Times New Roman" w:hAnsi="Traditional Arabic" w:cs="Traditional Arabic"/>
          <w:sz w:val="36"/>
          <w:szCs w:val="36"/>
        </w:rPr>
        <w:fldChar w:fldCharType="end"/>
      </w:r>
      <w:bookmarkEnd w:id="72"/>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الشورى الآية  11</w:t>
      </w:r>
      <w:r w:rsidRPr="00054B74">
        <w:rPr>
          <w:rFonts w:ascii="Traditional Arabic" w:eastAsia="Times New Roman" w:hAnsi="Traditional Arabic" w:cs="Traditional Arabic"/>
          <w:sz w:val="36"/>
          <w:szCs w:val="36"/>
        </w:rPr>
        <w:t>)</w:t>
      </w:r>
    </w:p>
    <w:bookmarkStart w:id="73" w:name="_ftn30"/>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"_ftnref30"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[30]</w:t>
      </w:r>
      <w:r w:rsidRPr="00054B74">
        <w:rPr>
          <w:rFonts w:ascii="Traditional Arabic" w:eastAsia="Times New Roman" w:hAnsi="Traditional Arabic" w:cs="Traditional Arabic"/>
          <w:sz w:val="36"/>
          <w:szCs w:val="36"/>
        </w:rPr>
        <w:fldChar w:fldCharType="end"/>
      </w:r>
      <w:bookmarkEnd w:id="73"/>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مجموع فتاوى ابن تيمية ج 11  ص 466</w:t>
      </w:r>
      <w:r w:rsidRPr="00054B74">
        <w:rPr>
          <w:rFonts w:ascii="Traditional Arabic" w:eastAsia="Times New Roman" w:hAnsi="Traditional Arabic" w:cs="Traditional Arabic"/>
          <w:sz w:val="36"/>
          <w:szCs w:val="36"/>
        </w:rPr>
        <w:t>)</w:t>
      </w:r>
    </w:p>
    <w:bookmarkStart w:id="74" w:name="_ftn31"/>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[31]</w:t>
      </w:r>
      <w:r w:rsidRPr="00054B74">
        <w:rPr>
          <w:rFonts w:ascii="Traditional Arabic" w:eastAsia="Times New Roman" w:hAnsi="Traditional Arabic" w:cs="Traditional Arabic"/>
          <w:sz w:val="36"/>
          <w:szCs w:val="36"/>
        </w:rPr>
        <w:fldChar w:fldCharType="end"/>
      </w:r>
      <w:bookmarkEnd w:id="74"/>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الـتـكـويـر الآية 28-29</w:t>
      </w:r>
      <w:r w:rsidRPr="00054B74">
        <w:rPr>
          <w:rFonts w:ascii="Traditional Arabic" w:eastAsia="Times New Roman" w:hAnsi="Traditional Arabic" w:cs="Traditional Arabic"/>
          <w:sz w:val="36"/>
          <w:szCs w:val="36"/>
        </w:rPr>
        <w:t>)</w:t>
      </w:r>
    </w:p>
    <w:bookmarkStart w:id="75" w:name="_ftn32"/>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[32]</w:t>
      </w:r>
      <w:r w:rsidRPr="00054B74">
        <w:rPr>
          <w:rFonts w:ascii="Traditional Arabic" w:eastAsia="Times New Roman" w:hAnsi="Traditional Arabic" w:cs="Traditional Arabic"/>
          <w:sz w:val="36"/>
          <w:szCs w:val="36"/>
        </w:rPr>
        <w:fldChar w:fldCharType="end"/>
      </w:r>
      <w:bookmarkEnd w:id="75"/>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شاعر النصيرية أتباع محمد بن نصير البصري </w:t>
      </w:r>
      <w:proofErr w:type="spellStart"/>
      <w:r w:rsidRPr="00054B74">
        <w:rPr>
          <w:rFonts w:ascii="Traditional Arabic" w:eastAsia="Times New Roman" w:hAnsi="Traditional Arabic" w:cs="Traditional Arabic"/>
          <w:sz w:val="36"/>
          <w:szCs w:val="36"/>
          <w:rtl/>
        </w:rPr>
        <w:t>الرافضي</w:t>
      </w:r>
      <w:proofErr w:type="spellEnd"/>
      <w:r w:rsidRPr="00054B74">
        <w:rPr>
          <w:rFonts w:ascii="Traditional Arabic" w:eastAsia="Times New Roman" w:hAnsi="Traditional Arabic" w:cs="Traditional Arabic"/>
          <w:sz w:val="36"/>
          <w:szCs w:val="36"/>
          <w:rtl/>
        </w:rPr>
        <w:t xml:space="preserve"> شرح </w:t>
      </w:r>
      <w:proofErr w:type="spellStart"/>
      <w:r w:rsidRPr="00054B74">
        <w:rPr>
          <w:rFonts w:ascii="Traditional Arabic" w:eastAsia="Times New Roman" w:hAnsi="Traditional Arabic" w:cs="Traditional Arabic"/>
          <w:sz w:val="36"/>
          <w:szCs w:val="36"/>
          <w:rtl/>
        </w:rPr>
        <w:t>حائية</w:t>
      </w:r>
      <w:proofErr w:type="spellEnd"/>
      <w:r w:rsidRPr="00054B74">
        <w:rPr>
          <w:rFonts w:ascii="Traditional Arabic" w:eastAsia="Times New Roman" w:hAnsi="Traditional Arabic" w:cs="Traditional Arabic"/>
          <w:sz w:val="36"/>
          <w:szCs w:val="36"/>
          <w:rtl/>
        </w:rPr>
        <w:t xml:space="preserve"> ابن أبي </w:t>
      </w:r>
      <w:proofErr w:type="spellStart"/>
      <w:r w:rsidRPr="00054B74">
        <w:rPr>
          <w:rFonts w:ascii="Traditional Arabic" w:eastAsia="Times New Roman" w:hAnsi="Traditional Arabic" w:cs="Traditional Arabic"/>
          <w:sz w:val="36"/>
          <w:szCs w:val="36"/>
          <w:rtl/>
        </w:rPr>
        <w:t>داؤد</w:t>
      </w:r>
      <w:proofErr w:type="spellEnd"/>
      <w:r w:rsidRPr="00054B74">
        <w:rPr>
          <w:rFonts w:ascii="Traditional Arabic" w:eastAsia="Times New Roman" w:hAnsi="Traditional Arabic" w:cs="Traditional Arabic"/>
          <w:sz w:val="36"/>
          <w:szCs w:val="36"/>
          <w:rtl/>
        </w:rPr>
        <w:t xml:space="preserve"> لعبدالله الطيار ج1 ص 27</w:t>
      </w:r>
      <w:r w:rsidRPr="00054B74">
        <w:rPr>
          <w:rFonts w:ascii="Traditional Arabic" w:eastAsia="Times New Roman" w:hAnsi="Traditional Arabic" w:cs="Traditional Arabic"/>
          <w:sz w:val="36"/>
          <w:szCs w:val="36"/>
        </w:rPr>
        <w:t>)</w:t>
      </w:r>
    </w:p>
    <w:bookmarkStart w:id="76" w:name="_ftn33"/>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[33]</w:t>
      </w:r>
      <w:r w:rsidRPr="00054B74">
        <w:rPr>
          <w:rFonts w:ascii="Traditional Arabic" w:eastAsia="Times New Roman" w:hAnsi="Traditional Arabic" w:cs="Traditional Arabic"/>
          <w:sz w:val="36"/>
          <w:szCs w:val="36"/>
        </w:rPr>
        <w:fldChar w:fldCharType="end"/>
      </w:r>
      <w:bookmarkEnd w:id="76"/>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مـعـارج القبول بشرح سلم الوصول حافظ حكمي ج 3 ص  1179</w:t>
      </w:r>
      <w:r w:rsidRPr="00054B74">
        <w:rPr>
          <w:rFonts w:ascii="Traditional Arabic" w:eastAsia="Times New Roman" w:hAnsi="Traditional Arabic" w:cs="Traditional Arabic"/>
          <w:sz w:val="36"/>
          <w:szCs w:val="36"/>
        </w:rPr>
        <w:t>)</w:t>
      </w:r>
    </w:p>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lastRenderedPageBreak/>
        <w:t>(</w:t>
      </w:r>
      <w:r w:rsidRPr="00054B74">
        <w:rPr>
          <w:rFonts w:ascii="Traditional Arabic" w:eastAsia="Times New Roman" w:hAnsi="Traditional Arabic" w:cs="Traditional Arabic"/>
          <w:sz w:val="36"/>
          <w:szCs w:val="36"/>
          <w:rtl/>
        </w:rPr>
        <w:t xml:space="preserve">وانظر كتاب الشيعة عقائد وموائد لعبدالرحمن </w:t>
      </w:r>
      <w:proofErr w:type="spellStart"/>
      <w:r w:rsidRPr="00054B74">
        <w:rPr>
          <w:rFonts w:ascii="Traditional Arabic" w:eastAsia="Times New Roman" w:hAnsi="Traditional Arabic" w:cs="Traditional Arabic"/>
          <w:sz w:val="36"/>
          <w:szCs w:val="36"/>
          <w:rtl/>
        </w:rPr>
        <w:t>الزكزكي</w:t>
      </w:r>
      <w:proofErr w:type="spellEnd"/>
      <w:r w:rsidRPr="00054B74">
        <w:rPr>
          <w:rFonts w:ascii="Traditional Arabic" w:eastAsia="Times New Roman" w:hAnsi="Traditional Arabic" w:cs="Traditional Arabic"/>
          <w:sz w:val="36"/>
          <w:szCs w:val="36"/>
          <w:rtl/>
        </w:rPr>
        <w:t>   ج 1 ص  43</w:t>
      </w:r>
      <w:r w:rsidRPr="00054B74">
        <w:rPr>
          <w:rFonts w:ascii="Traditional Arabic" w:eastAsia="Times New Roman" w:hAnsi="Traditional Arabic" w:cs="Traditional Arabic"/>
          <w:sz w:val="36"/>
          <w:szCs w:val="36"/>
        </w:rPr>
        <w:t xml:space="preserve"> )</w:t>
      </w:r>
    </w:p>
    <w:bookmarkStart w:id="77" w:name="_ftn34"/>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"_ftnref34"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[34]</w:t>
      </w:r>
      <w:r w:rsidRPr="00054B74">
        <w:rPr>
          <w:rFonts w:ascii="Traditional Arabic" w:eastAsia="Times New Roman" w:hAnsi="Traditional Arabic" w:cs="Traditional Arabic"/>
          <w:sz w:val="36"/>
          <w:szCs w:val="36"/>
        </w:rPr>
        <w:fldChar w:fldCharType="end"/>
      </w:r>
      <w:bookmarkEnd w:id="77"/>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العقيدة الطحاوية لأبي جعفر الطحاوي رحمه الله</w:t>
      </w:r>
      <w:r w:rsidRPr="00054B74">
        <w:rPr>
          <w:rFonts w:ascii="Traditional Arabic" w:eastAsia="Times New Roman" w:hAnsi="Traditional Arabic" w:cs="Traditional Arabic"/>
          <w:sz w:val="36"/>
          <w:szCs w:val="36"/>
        </w:rPr>
        <w:t>)</w:t>
      </w:r>
    </w:p>
    <w:bookmarkStart w:id="78" w:name="_ftn35"/>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"_ftnref35"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[35]</w:t>
      </w:r>
      <w:r w:rsidRPr="00054B74">
        <w:rPr>
          <w:rFonts w:ascii="Traditional Arabic" w:eastAsia="Times New Roman" w:hAnsi="Traditional Arabic" w:cs="Traditional Arabic"/>
          <w:sz w:val="36"/>
          <w:szCs w:val="36"/>
        </w:rPr>
        <w:fldChar w:fldCharType="end"/>
      </w:r>
      <w:bookmarkEnd w:id="78"/>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التوبة الآية   100</w:t>
      </w:r>
      <w:r w:rsidRPr="00054B74">
        <w:rPr>
          <w:rFonts w:ascii="Traditional Arabic" w:eastAsia="Times New Roman" w:hAnsi="Traditional Arabic" w:cs="Traditional Arabic"/>
          <w:sz w:val="36"/>
          <w:szCs w:val="36"/>
        </w:rPr>
        <w:t>)</w:t>
      </w:r>
    </w:p>
    <w:bookmarkStart w:id="79" w:name="_ftn36"/>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"_ftnref36"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[36]</w:t>
      </w:r>
      <w:r w:rsidRPr="00054B74">
        <w:rPr>
          <w:rFonts w:ascii="Traditional Arabic" w:eastAsia="Times New Roman" w:hAnsi="Traditional Arabic" w:cs="Traditional Arabic"/>
          <w:sz w:val="36"/>
          <w:szCs w:val="36"/>
        </w:rPr>
        <w:fldChar w:fldCharType="end"/>
      </w:r>
      <w:bookmarkEnd w:id="79"/>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رواه مسلم باب فضل علي بن أبي طالب رضي الله عنه، رقم  6378</w:t>
      </w:r>
      <w:r w:rsidRPr="00054B74">
        <w:rPr>
          <w:rFonts w:ascii="Traditional Arabic" w:eastAsia="Times New Roman" w:hAnsi="Traditional Arabic" w:cs="Traditional Arabic"/>
          <w:sz w:val="36"/>
          <w:szCs w:val="36"/>
        </w:rPr>
        <w:t xml:space="preserve"> )</w:t>
      </w:r>
    </w:p>
    <w:bookmarkStart w:id="80" w:name="_ftn37"/>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"_ftnref37"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[37]</w:t>
      </w:r>
      <w:r w:rsidRPr="00054B74">
        <w:rPr>
          <w:rFonts w:ascii="Traditional Arabic" w:eastAsia="Times New Roman" w:hAnsi="Traditional Arabic" w:cs="Traditional Arabic"/>
          <w:sz w:val="36"/>
          <w:szCs w:val="36"/>
        </w:rPr>
        <w:fldChar w:fldCharType="end"/>
      </w:r>
      <w:bookmarkEnd w:id="80"/>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سورة النور الآية  54</w:t>
      </w:r>
      <w:r w:rsidRPr="00054B74">
        <w:rPr>
          <w:rFonts w:ascii="Traditional Arabic" w:eastAsia="Times New Roman" w:hAnsi="Traditional Arabic" w:cs="Traditional Arabic"/>
          <w:sz w:val="36"/>
          <w:szCs w:val="36"/>
        </w:rPr>
        <w:t>)</w:t>
      </w:r>
    </w:p>
    <w:bookmarkStart w:id="81" w:name="_ftn38"/>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"_ftnref38"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[38]</w:t>
      </w:r>
      <w:r w:rsidRPr="00054B74">
        <w:rPr>
          <w:rFonts w:ascii="Traditional Arabic" w:eastAsia="Times New Roman" w:hAnsi="Traditional Arabic" w:cs="Traditional Arabic"/>
          <w:sz w:val="36"/>
          <w:szCs w:val="36"/>
        </w:rPr>
        <w:fldChar w:fldCharType="end"/>
      </w:r>
      <w:bookmarkEnd w:id="81"/>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صحيح مسلم  باب فَضْلِ نَسَبِ </w:t>
      </w:r>
      <w:proofErr w:type="spellStart"/>
      <w:r w:rsidRPr="00054B74">
        <w:rPr>
          <w:rFonts w:ascii="Traditional Arabic" w:eastAsia="Times New Roman" w:hAnsi="Traditional Arabic" w:cs="Traditional Arabic"/>
          <w:sz w:val="36"/>
          <w:szCs w:val="36"/>
          <w:rtl/>
        </w:rPr>
        <w:t>النَّبِىِّ</w:t>
      </w:r>
      <w:proofErr w:type="spellEnd"/>
      <w:r w:rsidRPr="00054B74">
        <w:rPr>
          <w:rFonts w:ascii="Traditional Arabic" w:eastAsia="Times New Roman" w:hAnsi="Traditional Arabic" w:cs="Traditional Arabic"/>
          <w:sz w:val="36"/>
          <w:szCs w:val="36"/>
          <w:rtl/>
        </w:rPr>
        <w:t xml:space="preserve"> صلى الله عليه وسلم وَتَسْلِيمِ الْحَجَرِ عَلَيْهِ قَبْلَ النُّبُوَّةِ رقم 6077</w:t>
      </w:r>
      <w:r w:rsidRPr="00054B74">
        <w:rPr>
          <w:rFonts w:ascii="Traditional Arabic" w:eastAsia="Times New Roman" w:hAnsi="Traditional Arabic" w:cs="Traditional Arabic"/>
          <w:sz w:val="36"/>
          <w:szCs w:val="36"/>
        </w:rPr>
        <w:t>)</w:t>
      </w:r>
    </w:p>
    <w:bookmarkStart w:id="82" w:name="_ftn39"/>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"_ftnref39"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[39]</w:t>
      </w:r>
      <w:r w:rsidRPr="00054B74">
        <w:rPr>
          <w:rFonts w:ascii="Traditional Arabic" w:eastAsia="Times New Roman" w:hAnsi="Traditional Arabic" w:cs="Traditional Arabic"/>
          <w:sz w:val="36"/>
          <w:szCs w:val="36"/>
        </w:rPr>
        <w:fldChar w:fldCharType="end"/>
      </w:r>
      <w:bookmarkEnd w:id="82"/>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 xml:space="preserve">صحيح البخاري كتاب الشهادات، باب لا يشهد على شهادة جور إذا </w:t>
      </w:r>
      <w:proofErr w:type="spellStart"/>
      <w:r w:rsidRPr="00054B74">
        <w:rPr>
          <w:rFonts w:ascii="Traditional Arabic" w:eastAsia="Times New Roman" w:hAnsi="Traditional Arabic" w:cs="Traditional Arabic"/>
          <w:sz w:val="36"/>
          <w:szCs w:val="36"/>
          <w:rtl/>
        </w:rPr>
        <w:t>اُشهد,حديث</w:t>
      </w:r>
      <w:proofErr w:type="spellEnd"/>
      <w:r w:rsidRPr="00054B74">
        <w:rPr>
          <w:rFonts w:ascii="Traditional Arabic" w:eastAsia="Times New Roman" w:hAnsi="Traditional Arabic" w:cs="Traditional Arabic"/>
          <w:sz w:val="36"/>
          <w:szCs w:val="36"/>
          <w:rtl/>
        </w:rPr>
        <w:t xml:space="preserve"> رقم (2652</w:t>
      </w:r>
      <w:r w:rsidRPr="00054B74">
        <w:rPr>
          <w:rFonts w:ascii="Traditional Arabic" w:eastAsia="Times New Roman" w:hAnsi="Traditional Arabic" w:cs="Traditional Arabic"/>
          <w:sz w:val="36"/>
          <w:szCs w:val="36"/>
        </w:rPr>
        <w:t>)</w:t>
      </w:r>
    </w:p>
    <w:bookmarkStart w:id="83" w:name="_ftn40"/>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"_ftnref40"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[40]</w:t>
      </w:r>
      <w:r w:rsidRPr="00054B74">
        <w:rPr>
          <w:rFonts w:ascii="Traditional Arabic" w:eastAsia="Times New Roman" w:hAnsi="Traditional Arabic" w:cs="Traditional Arabic"/>
          <w:sz w:val="36"/>
          <w:szCs w:val="36"/>
        </w:rPr>
        <w:fldChar w:fldCharType="end"/>
      </w:r>
      <w:bookmarkEnd w:id="83"/>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كتاب أمة لن تموت –  لراغب السرجاني  ج 1  ص  19</w:t>
      </w:r>
      <w:r w:rsidRPr="00054B74">
        <w:rPr>
          <w:rFonts w:ascii="Traditional Arabic" w:eastAsia="Times New Roman" w:hAnsi="Traditional Arabic" w:cs="Traditional Arabic"/>
          <w:sz w:val="36"/>
          <w:szCs w:val="36"/>
        </w:rPr>
        <w:t>)</w:t>
      </w:r>
    </w:p>
    <w:bookmarkStart w:id="84" w:name="_ftn41"/>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"_ftnref41"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[41]</w:t>
      </w:r>
      <w:r w:rsidRPr="00054B74">
        <w:rPr>
          <w:rFonts w:ascii="Traditional Arabic" w:eastAsia="Times New Roman" w:hAnsi="Traditional Arabic" w:cs="Traditional Arabic"/>
          <w:sz w:val="36"/>
          <w:szCs w:val="36"/>
        </w:rPr>
        <w:fldChar w:fldCharType="end"/>
      </w:r>
      <w:bookmarkEnd w:id="84"/>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صـحيح البخاري  كـتاب الزكاة  حديث رقم  1400</w:t>
      </w:r>
      <w:r w:rsidRPr="00054B74">
        <w:rPr>
          <w:rFonts w:ascii="Traditional Arabic" w:eastAsia="Times New Roman" w:hAnsi="Traditional Arabic" w:cs="Traditional Arabic"/>
          <w:sz w:val="36"/>
          <w:szCs w:val="36"/>
        </w:rPr>
        <w:t>)</w:t>
      </w:r>
    </w:p>
    <w:bookmarkStart w:id="85" w:name="_ftn42"/>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"_ftnref42"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[42]</w:t>
      </w:r>
      <w:r w:rsidRPr="00054B74">
        <w:rPr>
          <w:rFonts w:ascii="Traditional Arabic" w:eastAsia="Times New Roman" w:hAnsi="Traditional Arabic" w:cs="Traditional Arabic"/>
          <w:sz w:val="36"/>
          <w:szCs w:val="36"/>
        </w:rPr>
        <w:fldChar w:fldCharType="end"/>
      </w:r>
      <w:bookmarkEnd w:id="85"/>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سير أعلام النبلاء للذهبي رحمه الله،  ج 13   ص  141</w:t>
      </w:r>
      <w:r w:rsidRPr="00054B74">
        <w:rPr>
          <w:rFonts w:ascii="Traditional Arabic" w:eastAsia="Times New Roman" w:hAnsi="Traditional Arabic" w:cs="Traditional Arabic"/>
          <w:sz w:val="36"/>
          <w:szCs w:val="36"/>
        </w:rPr>
        <w:t>)</w:t>
      </w:r>
    </w:p>
    <w:bookmarkStart w:id="86" w:name="_ftn43"/>
    <w:p w:rsidR="00054B74" w:rsidRPr="00054B74" w:rsidRDefault="00054B74" w:rsidP="00054B74">
      <w:pPr>
        <w:bidi/>
        <w:rPr>
          <w:rFonts w:ascii="Traditional Arabic" w:eastAsia="Times New Roman" w:hAnsi="Traditional Arabic" w:cs="Traditional Arabic"/>
          <w:sz w:val="36"/>
          <w:szCs w:val="36"/>
        </w:rPr>
      </w:pPr>
      <w:r w:rsidRPr="00054B74">
        <w:rPr>
          <w:rFonts w:ascii="Traditional Arabic" w:eastAsia="Times New Roman" w:hAnsi="Traditional Arabic" w:cs="Traditional Arabic"/>
          <w:sz w:val="36"/>
          <w:szCs w:val="36"/>
        </w:rPr>
        <w:fldChar w:fldCharType="begin"/>
      </w:r>
      <w:r w:rsidRPr="00054B74">
        <w:rPr>
          <w:rFonts w:ascii="Traditional Arabic" w:eastAsia="Times New Roman" w:hAnsi="Traditional Arabic" w:cs="Traditional Arabic"/>
          <w:sz w:val="36"/>
          <w:szCs w:val="36"/>
        </w:rPr>
        <w:instrText xml:space="preserve"> HYPERLINK "https://www.alukah.net/culture/0/40292/" \l "_ftnref43" </w:instrText>
      </w:r>
      <w:r w:rsidRPr="00054B74">
        <w:rPr>
          <w:rFonts w:ascii="Traditional Arabic" w:eastAsia="Times New Roman" w:hAnsi="Traditional Arabic" w:cs="Traditional Arabic"/>
          <w:sz w:val="36"/>
          <w:szCs w:val="36"/>
        </w:rPr>
        <w:fldChar w:fldCharType="separate"/>
      </w:r>
      <w:r w:rsidRPr="00054B74">
        <w:rPr>
          <w:rFonts w:ascii="Traditional Arabic" w:eastAsia="Times New Roman" w:hAnsi="Traditional Arabic" w:cs="Traditional Arabic"/>
          <w:color w:val="0000FF"/>
          <w:sz w:val="36"/>
          <w:szCs w:val="36"/>
          <w:u w:val="single"/>
        </w:rPr>
        <w:t>[43]</w:t>
      </w:r>
      <w:r w:rsidRPr="00054B74">
        <w:rPr>
          <w:rFonts w:ascii="Traditional Arabic" w:eastAsia="Times New Roman" w:hAnsi="Traditional Arabic" w:cs="Traditional Arabic"/>
          <w:sz w:val="36"/>
          <w:szCs w:val="36"/>
        </w:rPr>
        <w:fldChar w:fldCharType="end"/>
      </w:r>
      <w:bookmarkEnd w:id="86"/>
      <w:r w:rsidRPr="00054B74">
        <w:rPr>
          <w:rFonts w:ascii="Traditional Arabic" w:eastAsia="Times New Roman" w:hAnsi="Traditional Arabic" w:cs="Traditional Arabic"/>
          <w:sz w:val="36"/>
          <w:szCs w:val="36"/>
        </w:rPr>
        <w:t xml:space="preserve"> (</w:t>
      </w:r>
      <w:r w:rsidRPr="00054B74">
        <w:rPr>
          <w:rFonts w:ascii="Traditional Arabic" w:eastAsia="Times New Roman" w:hAnsi="Traditional Arabic" w:cs="Traditional Arabic"/>
          <w:sz w:val="36"/>
          <w:szCs w:val="36"/>
          <w:rtl/>
        </w:rPr>
        <w:t>حرز الأماني ووجه التهاني في القراءات السبع، للقاسم بن فِيرة الشاطبي رحمه الله</w:t>
      </w:r>
      <w:r w:rsidRPr="00054B74">
        <w:rPr>
          <w:rFonts w:ascii="Traditional Arabic" w:eastAsia="Times New Roman" w:hAnsi="Traditional Arabic" w:cs="Traditional Arabic"/>
          <w:sz w:val="36"/>
          <w:szCs w:val="36"/>
        </w:rPr>
        <w:t>).</w:t>
      </w:r>
    </w:p>
    <w:p w:rsidR="00754A0C" w:rsidRPr="00054B74" w:rsidRDefault="00754A0C" w:rsidP="00054B74">
      <w:pPr>
        <w:bidi/>
        <w:rPr>
          <w:rFonts w:ascii="Traditional Arabic" w:hAnsi="Traditional Arabic" w:cs="Traditional Arabic"/>
          <w:sz w:val="36"/>
          <w:szCs w:val="36"/>
        </w:rPr>
      </w:pPr>
    </w:p>
    <w:sectPr w:rsidR="00754A0C" w:rsidRPr="00054B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B74"/>
    <w:rsid w:val="00054B74"/>
    <w:rsid w:val="002712FF"/>
    <w:rsid w:val="00754A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54B74"/>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054B74"/>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54B74"/>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054B74"/>
    <w:rPr>
      <w:rFonts w:ascii="Times New Roman" w:eastAsia="Times New Roman" w:hAnsi="Times New Roman" w:cs="Times New Roman"/>
      <w:b/>
      <w:bCs/>
      <w:sz w:val="36"/>
      <w:szCs w:val="36"/>
    </w:rPr>
  </w:style>
  <w:style w:type="numbering" w:customStyle="1" w:styleId="10">
    <w:name w:val="بلا قائمة1"/>
    <w:next w:val="a2"/>
    <w:uiPriority w:val="99"/>
    <w:semiHidden/>
    <w:unhideWhenUsed/>
    <w:rsid w:val="00054B74"/>
  </w:style>
  <w:style w:type="character" w:styleId="Hyperlink">
    <w:name w:val="Hyperlink"/>
    <w:basedOn w:val="a0"/>
    <w:uiPriority w:val="99"/>
    <w:semiHidden/>
    <w:unhideWhenUsed/>
    <w:rsid w:val="00054B74"/>
    <w:rPr>
      <w:color w:val="0000FF"/>
      <w:u w:val="single"/>
    </w:rPr>
  </w:style>
  <w:style w:type="character" w:styleId="a3">
    <w:name w:val="FollowedHyperlink"/>
    <w:basedOn w:val="a0"/>
    <w:uiPriority w:val="99"/>
    <w:semiHidden/>
    <w:unhideWhenUsed/>
    <w:rsid w:val="00054B74"/>
    <w:rPr>
      <w:color w:val="800080"/>
      <w:u w:val="single"/>
    </w:rPr>
  </w:style>
  <w:style w:type="character" w:customStyle="1" w:styleId="at-icon-wrapper">
    <w:name w:val="at-icon-wrapper"/>
    <w:basedOn w:val="a0"/>
    <w:rsid w:val="00054B74"/>
  </w:style>
  <w:style w:type="paragraph" w:styleId="a4">
    <w:name w:val="Normal (Web)"/>
    <w:basedOn w:val="a"/>
    <w:uiPriority w:val="99"/>
    <w:semiHidden/>
    <w:unhideWhenUsed/>
    <w:rsid w:val="00054B74"/>
    <w:pPr>
      <w:spacing w:before="100" w:beforeAutospacing="1" w:after="100" w:afterAutospacing="1"/>
      <w:jc w:val="left"/>
    </w:pPr>
    <w:rPr>
      <w:rFonts w:ascii="Times New Roman" w:eastAsia="Times New Roman" w:hAnsi="Times New Roman" w:cs="Times New Roman"/>
      <w:sz w:val="24"/>
      <w:szCs w:val="24"/>
    </w:rPr>
  </w:style>
  <w:style w:type="character" w:styleId="a5">
    <w:name w:val="Strong"/>
    <w:basedOn w:val="a0"/>
    <w:uiPriority w:val="22"/>
    <w:qFormat/>
    <w:rsid w:val="00054B74"/>
    <w:rPr>
      <w:b/>
      <w:bCs/>
    </w:rPr>
  </w:style>
  <w:style w:type="paragraph" w:styleId="a6">
    <w:name w:val="Balloon Text"/>
    <w:basedOn w:val="a"/>
    <w:link w:val="Char"/>
    <w:uiPriority w:val="99"/>
    <w:semiHidden/>
    <w:unhideWhenUsed/>
    <w:rsid w:val="00054B74"/>
    <w:rPr>
      <w:rFonts w:ascii="Tahoma" w:hAnsi="Tahoma" w:cs="Tahoma"/>
      <w:sz w:val="16"/>
      <w:szCs w:val="16"/>
    </w:rPr>
  </w:style>
  <w:style w:type="character" w:customStyle="1" w:styleId="Char">
    <w:name w:val="نص في بالون Char"/>
    <w:basedOn w:val="a0"/>
    <w:link w:val="a6"/>
    <w:uiPriority w:val="99"/>
    <w:semiHidden/>
    <w:rsid w:val="00054B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Char"/>
    <w:uiPriority w:val="9"/>
    <w:qFormat/>
    <w:rsid w:val="00054B74"/>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054B74"/>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054B74"/>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054B74"/>
    <w:rPr>
      <w:rFonts w:ascii="Times New Roman" w:eastAsia="Times New Roman" w:hAnsi="Times New Roman" w:cs="Times New Roman"/>
      <w:b/>
      <w:bCs/>
      <w:sz w:val="36"/>
      <w:szCs w:val="36"/>
    </w:rPr>
  </w:style>
  <w:style w:type="numbering" w:customStyle="1" w:styleId="10">
    <w:name w:val="بلا قائمة1"/>
    <w:next w:val="a2"/>
    <w:uiPriority w:val="99"/>
    <w:semiHidden/>
    <w:unhideWhenUsed/>
    <w:rsid w:val="00054B74"/>
  </w:style>
  <w:style w:type="character" w:styleId="Hyperlink">
    <w:name w:val="Hyperlink"/>
    <w:basedOn w:val="a0"/>
    <w:uiPriority w:val="99"/>
    <w:semiHidden/>
    <w:unhideWhenUsed/>
    <w:rsid w:val="00054B74"/>
    <w:rPr>
      <w:color w:val="0000FF"/>
      <w:u w:val="single"/>
    </w:rPr>
  </w:style>
  <w:style w:type="character" w:styleId="a3">
    <w:name w:val="FollowedHyperlink"/>
    <w:basedOn w:val="a0"/>
    <w:uiPriority w:val="99"/>
    <w:semiHidden/>
    <w:unhideWhenUsed/>
    <w:rsid w:val="00054B74"/>
    <w:rPr>
      <w:color w:val="800080"/>
      <w:u w:val="single"/>
    </w:rPr>
  </w:style>
  <w:style w:type="character" w:customStyle="1" w:styleId="at-icon-wrapper">
    <w:name w:val="at-icon-wrapper"/>
    <w:basedOn w:val="a0"/>
    <w:rsid w:val="00054B74"/>
  </w:style>
  <w:style w:type="paragraph" w:styleId="a4">
    <w:name w:val="Normal (Web)"/>
    <w:basedOn w:val="a"/>
    <w:uiPriority w:val="99"/>
    <w:semiHidden/>
    <w:unhideWhenUsed/>
    <w:rsid w:val="00054B74"/>
    <w:pPr>
      <w:spacing w:before="100" w:beforeAutospacing="1" w:after="100" w:afterAutospacing="1"/>
      <w:jc w:val="left"/>
    </w:pPr>
    <w:rPr>
      <w:rFonts w:ascii="Times New Roman" w:eastAsia="Times New Roman" w:hAnsi="Times New Roman" w:cs="Times New Roman"/>
      <w:sz w:val="24"/>
      <w:szCs w:val="24"/>
    </w:rPr>
  </w:style>
  <w:style w:type="character" w:styleId="a5">
    <w:name w:val="Strong"/>
    <w:basedOn w:val="a0"/>
    <w:uiPriority w:val="22"/>
    <w:qFormat/>
    <w:rsid w:val="00054B74"/>
    <w:rPr>
      <w:b/>
      <w:bCs/>
    </w:rPr>
  </w:style>
  <w:style w:type="paragraph" w:styleId="a6">
    <w:name w:val="Balloon Text"/>
    <w:basedOn w:val="a"/>
    <w:link w:val="Char"/>
    <w:uiPriority w:val="99"/>
    <w:semiHidden/>
    <w:unhideWhenUsed/>
    <w:rsid w:val="00054B74"/>
    <w:rPr>
      <w:rFonts w:ascii="Tahoma" w:hAnsi="Tahoma" w:cs="Tahoma"/>
      <w:sz w:val="16"/>
      <w:szCs w:val="16"/>
    </w:rPr>
  </w:style>
  <w:style w:type="character" w:customStyle="1" w:styleId="Char">
    <w:name w:val="نص في بالون Char"/>
    <w:basedOn w:val="a0"/>
    <w:link w:val="a6"/>
    <w:uiPriority w:val="99"/>
    <w:semiHidden/>
    <w:rsid w:val="00054B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223666">
      <w:bodyDiv w:val="1"/>
      <w:marLeft w:val="0"/>
      <w:marRight w:val="0"/>
      <w:marTop w:val="0"/>
      <w:marBottom w:val="0"/>
      <w:divBdr>
        <w:top w:val="none" w:sz="0" w:space="0" w:color="auto"/>
        <w:left w:val="none" w:sz="0" w:space="0" w:color="auto"/>
        <w:bottom w:val="none" w:sz="0" w:space="0" w:color="auto"/>
        <w:right w:val="none" w:sz="0" w:space="0" w:color="auto"/>
      </w:divBdr>
      <w:divsChild>
        <w:div w:id="426537738">
          <w:marLeft w:val="0"/>
          <w:marRight w:val="0"/>
          <w:marTop w:val="0"/>
          <w:marBottom w:val="0"/>
          <w:divBdr>
            <w:top w:val="none" w:sz="0" w:space="0" w:color="auto"/>
            <w:left w:val="none" w:sz="0" w:space="0" w:color="auto"/>
            <w:bottom w:val="none" w:sz="0" w:space="0" w:color="auto"/>
            <w:right w:val="none" w:sz="0" w:space="0" w:color="auto"/>
          </w:divBdr>
          <w:divsChild>
            <w:div w:id="1057779616">
              <w:marLeft w:val="0"/>
              <w:marRight w:val="0"/>
              <w:marTop w:val="0"/>
              <w:marBottom w:val="0"/>
              <w:divBdr>
                <w:top w:val="none" w:sz="0" w:space="0" w:color="auto"/>
                <w:left w:val="none" w:sz="0" w:space="0" w:color="auto"/>
                <w:bottom w:val="none" w:sz="0" w:space="0" w:color="auto"/>
                <w:right w:val="none" w:sz="0" w:space="0" w:color="auto"/>
              </w:divBdr>
              <w:divsChild>
                <w:div w:id="721321582">
                  <w:marLeft w:val="0"/>
                  <w:marRight w:val="0"/>
                  <w:marTop w:val="0"/>
                  <w:marBottom w:val="0"/>
                  <w:divBdr>
                    <w:top w:val="none" w:sz="0" w:space="0" w:color="auto"/>
                    <w:left w:val="none" w:sz="0" w:space="0" w:color="auto"/>
                    <w:bottom w:val="none" w:sz="0" w:space="0" w:color="auto"/>
                    <w:right w:val="none" w:sz="0" w:space="0" w:color="auto"/>
                  </w:divBdr>
                </w:div>
                <w:div w:id="1809780161">
                  <w:marLeft w:val="0"/>
                  <w:marRight w:val="0"/>
                  <w:marTop w:val="0"/>
                  <w:marBottom w:val="0"/>
                  <w:divBdr>
                    <w:top w:val="none" w:sz="0" w:space="0" w:color="auto"/>
                    <w:left w:val="none" w:sz="0" w:space="0" w:color="auto"/>
                    <w:bottom w:val="none" w:sz="0" w:space="0" w:color="auto"/>
                    <w:right w:val="none" w:sz="0" w:space="0" w:color="auto"/>
                  </w:divBdr>
                </w:div>
              </w:divsChild>
            </w:div>
            <w:div w:id="1794859693">
              <w:marLeft w:val="0"/>
              <w:marRight w:val="0"/>
              <w:marTop w:val="0"/>
              <w:marBottom w:val="0"/>
              <w:divBdr>
                <w:top w:val="none" w:sz="0" w:space="0" w:color="auto"/>
                <w:left w:val="none" w:sz="0" w:space="0" w:color="auto"/>
                <w:bottom w:val="none" w:sz="0" w:space="0" w:color="auto"/>
                <w:right w:val="none" w:sz="0" w:space="0" w:color="auto"/>
              </w:divBdr>
            </w:div>
          </w:divsChild>
        </w:div>
        <w:div w:id="1885870364">
          <w:marLeft w:val="0"/>
          <w:marRight w:val="0"/>
          <w:marTop w:val="0"/>
          <w:marBottom w:val="0"/>
          <w:divBdr>
            <w:top w:val="none" w:sz="0" w:space="0" w:color="auto"/>
            <w:left w:val="none" w:sz="0" w:space="0" w:color="auto"/>
            <w:bottom w:val="none" w:sz="0" w:space="0" w:color="auto"/>
            <w:right w:val="none" w:sz="0" w:space="0" w:color="auto"/>
          </w:divBdr>
        </w:div>
        <w:div w:id="523982262">
          <w:marLeft w:val="0"/>
          <w:marRight w:val="0"/>
          <w:marTop w:val="0"/>
          <w:marBottom w:val="0"/>
          <w:divBdr>
            <w:top w:val="none" w:sz="0" w:space="0" w:color="auto"/>
            <w:left w:val="none" w:sz="0" w:space="0" w:color="auto"/>
            <w:bottom w:val="none" w:sz="0" w:space="0" w:color="auto"/>
            <w:right w:val="none" w:sz="0" w:space="0" w:color="auto"/>
          </w:divBdr>
          <w:divsChild>
            <w:div w:id="967399257">
              <w:marLeft w:val="0"/>
              <w:marRight w:val="0"/>
              <w:marTop w:val="0"/>
              <w:marBottom w:val="0"/>
              <w:divBdr>
                <w:top w:val="none" w:sz="0" w:space="0" w:color="auto"/>
                <w:left w:val="none" w:sz="0" w:space="0" w:color="auto"/>
                <w:bottom w:val="none" w:sz="0" w:space="0" w:color="auto"/>
                <w:right w:val="none" w:sz="0" w:space="0" w:color="auto"/>
              </w:divBdr>
              <w:divsChild>
                <w:div w:id="152227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76420">
          <w:marLeft w:val="0"/>
          <w:marRight w:val="0"/>
          <w:marTop w:val="0"/>
          <w:marBottom w:val="0"/>
          <w:divBdr>
            <w:top w:val="none" w:sz="0" w:space="0" w:color="auto"/>
            <w:left w:val="none" w:sz="0" w:space="0" w:color="auto"/>
            <w:bottom w:val="none" w:sz="0" w:space="0" w:color="auto"/>
            <w:right w:val="none" w:sz="0" w:space="0" w:color="auto"/>
          </w:divBdr>
          <w:divsChild>
            <w:div w:id="1631936016">
              <w:marLeft w:val="0"/>
              <w:marRight w:val="0"/>
              <w:marTop w:val="0"/>
              <w:marBottom w:val="0"/>
              <w:divBdr>
                <w:top w:val="none" w:sz="0" w:space="0" w:color="auto"/>
                <w:left w:val="none" w:sz="0" w:space="0" w:color="auto"/>
                <w:bottom w:val="none" w:sz="0" w:space="0" w:color="auto"/>
                <w:right w:val="none" w:sz="0" w:space="0" w:color="auto"/>
              </w:divBdr>
              <w:divsChild>
                <w:div w:id="580868268">
                  <w:marLeft w:val="0"/>
                  <w:marRight w:val="0"/>
                  <w:marTop w:val="0"/>
                  <w:marBottom w:val="0"/>
                  <w:divBdr>
                    <w:top w:val="none" w:sz="0" w:space="0" w:color="auto"/>
                    <w:left w:val="none" w:sz="0" w:space="0" w:color="auto"/>
                    <w:bottom w:val="none" w:sz="0" w:space="0" w:color="auto"/>
                    <w:right w:val="none" w:sz="0" w:space="0" w:color="auto"/>
                  </w:divBdr>
                  <w:divsChild>
                    <w:div w:id="305621261">
                      <w:marLeft w:val="0"/>
                      <w:marRight w:val="0"/>
                      <w:marTop w:val="0"/>
                      <w:marBottom w:val="0"/>
                      <w:divBdr>
                        <w:top w:val="none" w:sz="0" w:space="0" w:color="auto"/>
                        <w:left w:val="none" w:sz="0" w:space="0" w:color="auto"/>
                        <w:bottom w:val="none" w:sz="0" w:space="0" w:color="auto"/>
                        <w:right w:val="none" w:sz="0" w:space="0" w:color="auto"/>
                      </w:divBdr>
                      <w:divsChild>
                        <w:div w:id="939947352">
                          <w:marLeft w:val="0"/>
                          <w:marRight w:val="0"/>
                          <w:marTop w:val="0"/>
                          <w:marBottom w:val="0"/>
                          <w:divBdr>
                            <w:top w:val="none" w:sz="0" w:space="0" w:color="auto"/>
                            <w:left w:val="none" w:sz="0" w:space="0" w:color="auto"/>
                            <w:bottom w:val="none" w:sz="0" w:space="0" w:color="auto"/>
                            <w:right w:val="none" w:sz="0" w:space="0" w:color="auto"/>
                          </w:divBdr>
                        </w:div>
                        <w:div w:id="1280381820">
                          <w:marLeft w:val="0"/>
                          <w:marRight w:val="0"/>
                          <w:marTop w:val="0"/>
                          <w:marBottom w:val="0"/>
                          <w:divBdr>
                            <w:top w:val="none" w:sz="0" w:space="0" w:color="auto"/>
                            <w:left w:val="none" w:sz="0" w:space="0" w:color="auto"/>
                            <w:bottom w:val="none" w:sz="0" w:space="0" w:color="auto"/>
                            <w:right w:val="none" w:sz="0" w:space="0" w:color="auto"/>
                          </w:divBdr>
                        </w:div>
                      </w:divsChild>
                    </w:div>
                    <w:div w:id="1180268728">
                      <w:marLeft w:val="0"/>
                      <w:marRight w:val="0"/>
                      <w:marTop w:val="0"/>
                      <w:marBottom w:val="0"/>
                      <w:divBdr>
                        <w:top w:val="none" w:sz="0" w:space="0" w:color="auto"/>
                        <w:left w:val="none" w:sz="0" w:space="0" w:color="auto"/>
                        <w:bottom w:val="none" w:sz="0" w:space="0" w:color="auto"/>
                        <w:right w:val="none" w:sz="0" w:space="0" w:color="auto"/>
                      </w:divBdr>
                      <w:divsChild>
                        <w:div w:id="1596010140">
                          <w:marLeft w:val="0"/>
                          <w:marRight w:val="0"/>
                          <w:marTop w:val="0"/>
                          <w:marBottom w:val="0"/>
                          <w:divBdr>
                            <w:top w:val="none" w:sz="0" w:space="0" w:color="auto"/>
                            <w:left w:val="none" w:sz="0" w:space="0" w:color="auto"/>
                            <w:bottom w:val="none" w:sz="0" w:space="0" w:color="auto"/>
                            <w:right w:val="none" w:sz="0" w:space="0" w:color="auto"/>
                          </w:divBdr>
                        </w:div>
                        <w:div w:id="1021665863">
                          <w:marLeft w:val="0"/>
                          <w:marRight w:val="0"/>
                          <w:marTop w:val="0"/>
                          <w:marBottom w:val="0"/>
                          <w:divBdr>
                            <w:top w:val="none" w:sz="0" w:space="0" w:color="auto"/>
                            <w:left w:val="none" w:sz="0" w:space="0" w:color="auto"/>
                            <w:bottom w:val="none" w:sz="0" w:space="0" w:color="auto"/>
                            <w:right w:val="none" w:sz="0" w:space="0" w:color="auto"/>
                          </w:divBdr>
                        </w:div>
                        <w:div w:id="1570964617">
                          <w:marLeft w:val="0"/>
                          <w:marRight w:val="0"/>
                          <w:marTop w:val="0"/>
                          <w:marBottom w:val="0"/>
                          <w:divBdr>
                            <w:top w:val="none" w:sz="0" w:space="0" w:color="auto"/>
                            <w:left w:val="none" w:sz="0" w:space="0" w:color="auto"/>
                            <w:bottom w:val="none" w:sz="0" w:space="0" w:color="auto"/>
                            <w:right w:val="none" w:sz="0" w:space="0" w:color="auto"/>
                          </w:divBdr>
                        </w:div>
                        <w:div w:id="389235245">
                          <w:marLeft w:val="0"/>
                          <w:marRight w:val="0"/>
                          <w:marTop w:val="0"/>
                          <w:marBottom w:val="0"/>
                          <w:divBdr>
                            <w:top w:val="none" w:sz="0" w:space="0" w:color="auto"/>
                            <w:left w:val="none" w:sz="0" w:space="0" w:color="auto"/>
                            <w:bottom w:val="none" w:sz="0" w:space="0" w:color="auto"/>
                            <w:right w:val="none" w:sz="0" w:space="0" w:color="auto"/>
                          </w:divBdr>
                        </w:div>
                      </w:divsChild>
                    </w:div>
                    <w:div w:id="1632055033">
                      <w:marLeft w:val="0"/>
                      <w:marRight w:val="0"/>
                      <w:marTop w:val="0"/>
                      <w:marBottom w:val="0"/>
                      <w:divBdr>
                        <w:top w:val="none" w:sz="0" w:space="0" w:color="auto"/>
                        <w:left w:val="none" w:sz="0" w:space="0" w:color="auto"/>
                        <w:bottom w:val="none" w:sz="0" w:space="0" w:color="auto"/>
                        <w:right w:val="none" w:sz="0" w:space="0" w:color="auto"/>
                      </w:divBdr>
                      <w:divsChild>
                        <w:div w:id="1568108616">
                          <w:marLeft w:val="0"/>
                          <w:marRight w:val="0"/>
                          <w:marTop w:val="0"/>
                          <w:marBottom w:val="0"/>
                          <w:divBdr>
                            <w:top w:val="none" w:sz="0" w:space="0" w:color="auto"/>
                            <w:left w:val="none" w:sz="0" w:space="0" w:color="auto"/>
                            <w:bottom w:val="none" w:sz="0" w:space="0" w:color="auto"/>
                            <w:right w:val="none" w:sz="0" w:space="0" w:color="auto"/>
                          </w:divBdr>
                        </w:div>
                        <w:div w:id="843788030">
                          <w:marLeft w:val="0"/>
                          <w:marRight w:val="0"/>
                          <w:marTop w:val="0"/>
                          <w:marBottom w:val="0"/>
                          <w:divBdr>
                            <w:top w:val="none" w:sz="0" w:space="0" w:color="auto"/>
                            <w:left w:val="none" w:sz="0" w:space="0" w:color="auto"/>
                            <w:bottom w:val="none" w:sz="0" w:space="0" w:color="auto"/>
                            <w:right w:val="none" w:sz="0" w:space="0" w:color="auto"/>
                          </w:divBdr>
                        </w:div>
                        <w:div w:id="1530533512">
                          <w:marLeft w:val="0"/>
                          <w:marRight w:val="0"/>
                          <w:marTop w:val="0"/>
                          <w:marBottom w:val="0"/>
                          <w:divBdr>
                            <w:top w:val="none" w:sz="0" w:space="0" w:color="auto"/>
                            <w:left w:val="none" w:sz="0" w:space="0" w:color="auto"/>
                            <w:bottom w:val="none" w:sz="0" w:space="0" w:color="auto"/>
                            <w:right w:val="none" w:sz="0" w:space="0" w:color="auto"/>
                          </w:divBdr>
                        </w:div>
                      </w:divsChild>
                    </w:div>
                    <w:div w:id="1423262522">
                      <w:marLeft w:val="0"/>
                      <w:marRight w:val="0"/>
                      <w:marTop w:val="0"/>
                      <w:marBottom w:val="0"/>
                      <w:divBdr>
                        <w:top w:val="none" w:sz="0" w:space="0" w:color="auto"/>
                        <w:left w:val="none" w:sz="0" w:space="0" w:color="auto"/>
                        <w:bottom w:val="none" w:sz="0" w:space="0" w:color="auto"/>
                        <w:right w:val="none" w:sz="0" w:space="0" w:color="auto"/>
                      </w:divBdr>
                      <w:divsChild>
                        <w:div w:id="1984504615">
                          <w:marLeft w:val="0"/>
                          <w:marRight w:val="0"/>
                          <w:marTop w:val="0"/>
                          <w:marBottom w:val="0"/>
                          <w:divBdr>
                            <w:top w:val="none" w:sz="0" w:space="0" w:color="auto"/>
                            <w:left w:val="none" w:sz="0" w:space="0" w:color="auto"/>
                            <w:bottom w:val="none" w:sz="0" w:space="0" w:color="auto"/>
                            <w:right w:val="none" w:sz="0" w:space="0" w:color="auto"/>
                          </w:divBdr>
                        </w:div>
                        <w:div w:id="643051552">
                          <w:marLeft w:val="0"/>
                          <w:marRight w:val="0"/>
                          <w:marTop w:val="0"/>
                          <w:marBottom w:val="0"/>
                          <w:divBdr>
                            <w:top w:val="none" w:sz="0" w:space="0" w:color="auto"/>
                            <w:left w:val="none" w:sz="0" w:space="0" w:color="auto"/>
                            <w:bottom w:val="none" w:sz="0" w:space="0" w:color="auto"/>
                            <w:right w:val="none" w:sz="0" w:space="0" w:color="auto"/>
                          </w:divBdr>
                        </w:div>
                        <w:div w:id="1466697252">
                          <w:marLeft w:val="0"/>
                          <w:marRight w:val="0"/>
                          <w:marTop w:val="0"/>
                          <w:marBottom w:val="0"/>
                          <w:divBdr>
                            <w:top w:val="none" w:sz="0" w:space="0" w:color="auto"/>
                            <w:left w:val="none" w:sz="0" w:space="0" w:color="auto"/>
                            <w:bottom w:val="none" w:sz="0" w:space="0" w:color="auto"/>
                            <w:right w:val="none" w:sz="0" w:space="0" w:color="auto"/>
                          </w:divBdr>
                        </w:div>
                        <w:div w:id="593438348">
                          <w:marLeft w:val="0"/>
                          <w:marRight w:val="0"/>
                          <w:marTop w:val="0"/>
                          <w:marBottom w:val="0"/>
                          <w:divBdr>
                            <w:top w:val="none" w:sz="0" w:space="0" w:color="auto"/>
                            <w:left w:val="none" w:sz="0" w:space="0" w:color="auto"/>
                            <w:bottom w:val="none" w:sz="0" w:space="0" w:color="auto"/>
                            <w:right w:val="none" w:sz="0" w:space="0" w:color="auto"/>
                          </w:divBdr>
                        </w:div>
                        <w:div w:id="1627783579">
                          <w:marLeft w:val="0"/>
                          <w:marRight w:val="0"/>
                          <w:marTop w:val="0"/>
                          <w:marBottom w:val="0"/>
                          <w:divBdr>
                            <w:top w:val="none" w:sz="0" w:space="0" w:color="auto"/>
                            <w:left w:val="none" w:sz="0" w:space="0" w:color="auto"/>
                            <w:bottom w:val="none" w:sz="0" w:space="0" w:color="auto"/>
                            <w:right w:val="none" w:sz="0" w:space="0" w:color="auto"/>
                          </w:divBdr>
                        </w:div>
                        <w:div w:id="743264929">
                          <w:marLeft w:val="0"/>
                          <w:marRight w:val="0"/>
                          <w:marTop w:val="0"/>
                          <w:marBottom w:val="0"/>
                          <w:divBdr>
                            <w:top w:val="none" w:sz="0" w:space="0" w:color="auto"/>
                            <w:left w:val="none" w:sz="0" w:space="0" w:color="auto"/>
                            <w:bottom w:val="none" w:sz="0" w:space="0" w:color="auto"/>
                            <w:right w:val="none" w:sz="0" w:space="0" w:color="auto"/>
                          </w:divBdr>
                        </w:div>
                        <w:div w:id="28457338">
                          <w:marLeft w:val="0"/>
                          <w:marRight w:val="0"/>
                          <w:marTop w:val="0"/>
                          <w:marBottom w:val="0"/>
                          <w:divBdr>
                            <w:top w:val="none" w:sz="0" w:space="0" w:color="auto"/>
                            <w:left w:val="none" w:sz="0" w:space="0" w:color="auto"/>
                            <w:bottom w:val="none" w:sz="0" w:space="0" w:color="auto"/>
                            <w:right w:val="none" w:sz="0" w:space="0" w:color="auto"/>
                          </w:divBdr>
                        </w:div>
                        <w:div w:id="164832304">
                          <w:marLeft w:val="0"/>
                          <w:marRight w:val="0"/>
                          <w:marTop w:val="0"/>
                          <w:marBottom w:val="0"/>
                          <w:divBdr>
                            <w:top w:val="none" w:sz="0" w:space="0" w:color="auto"/>
                            <w:left w:val="none" w:sz="0" w:space="0" w:color="auto"/>
                            <w:bottom w:val="none" w:sz="0" w:space="0" w:color="auto"/>
                            <w:right w:val="none" w:sz="0" w:space="0" w:color="auto"/>
                          </w:divBdr>
                        </w:div>
                        <w:div w:id="1697776577">
                          <w:marLeft w:val="0"/>
                          <w:marRight w:val="0"/>
                          <w:marTop w:val="0"/>
                          <w:marBottom w:val="0"/>
                          <w:divBdr>
                            <w:top w:val="none" w:sz="0" w:space="0" w:color="auto"/>
                            <w:left w:val="none" w:sz="0" w:space="0" w:color="auto"/>
                            <w:bottom w:val="none" w:sz="0" w:space="0" w:color="auto"/>
                            <w:right w:val="none" w:sz="0" w:space="0" w:color="auto"/>
                          </w:divBdr>
                        </w:div>
                        <w:div w:id="232399652">
                          <w:marLeft w:val="0"/>
                          <w:marRight w:val="0"/>
                          <w:marTop w:val="0"/>
                          <w:marBottom w:val="0"/>
                          <w:divBdr>
                            <w:top w:val="none" w:sz="0" w:space="0" w:color="auto"/>
                            <w:left w:val="none" w:sz="0" w:space="0" w:color="auto"/>
                            <w:bottom w:val="none" w:sz="0" w:space="0" w:color="auto"/>
                            <w:right w:val="none" w:sz="0" w:space="0" w:color="auto"/>
                          </w:divBdr>
                        </w:div>
                        <w:div w:id="847255061">
                          <w:marLeft w:val="0"/>
                          <w:marRight w:val="0"/>
                          <w:marTop w:val="0"/>
                          <w:marBottom w:val="0"/>
                          <w:divBdr>
                            <w:top w:val="none" w:sz="0" w:space="0" w:color="auto"/>
                            <w:left w:val="none" w:sz="0" w:space="0" w:color="auto"/>
                            <w:bottom w:val="none" w:sz="0" w:space="0" w:color="auto"/>
                            <w:right w:val="none" w:sz="0" w:space="0" w:color="auto"/>
                          </w:divBdr>
                        </w:div>
                        <w:div w:id="561646501">
                          <w:marLeft w:val="0"/>
                          <w:marRight w:val="0"/>
                          <w:marTop w:val="0"/>
                          <w:marBottom w:val="0"/>
                          <w:divBdr>
                            <w:top w:val="none" w:sz="0" w:space="0" w:color="auto"/>
                            <w:left w:val="none" w:sz="0" w:space="0" w:color="auto"/>
                            <w:bottom w:val="none" w:sz="0" w:space="0" w:color="auto"/>
                            <w:right w:val="none" w:sz="0" w:space="0" w:color="auto"/>
                          </w:divBdr>
                        </w:div>
                        <w:div w:id="1300959707">
                          <w:marLeft w:val="0"/>
                          <w:marRight w:val="0"/>
                          <w:marTop w:val="0"/>
                          <w:marBottom w:val="0"/>
                          <w:divBdr>
                            <w:top w:val="none" w:sz="0" w:space="0" w:color="auto"/>
                            <w:left w:val="none" w:sz="0" w:space="0" w:color="auto"/>
                            <w:bottom w:val="none" w:sz="0" w:space="0" w:color="auto"/>
                            <w:right w:val="none" w:sz="0" w:space="0" w:color="auto"/>
                          </w:divBdr>
                        </w:div>
                        <w:div w:id="267271728">
                          <w:marLeft w:val="0"/>
                          <w:marRight w:val="0"/>
                          <w:marTop w:val="0"/>
                          <w:marBottom w:val="0"/>
                          <w:divBdr>
                            <w:top w:val="none" w:sz="0" w:space="0" w:color="auto"/>
                            <w:left w:val="none" w:sz="0" w:space="0" w:color="auto"/>
                            <w:bottom w:val="none" w:sz="0" w:space="0" w:color="auto"/>
                            <w:right w:val="none" w:sz="0" w:space="0" w:color="auto"/>
                          </w:divBdr>
                        </w:div>
                        <w:div w:id="1061441436">
                          <w:marLeft w:val="0"/>
                          <w:marRight w:val="0"/>
                          <w:marTop w:val="0"/>
                          <w:marBottom w:val="0"/>
                          <w:divBdr>
                            <w:top w:val="none" w:sz="0" w:space="0" w:color="auto"/>
                            <w:left w:val="none" w:sz="0" w:space="0" w:color="auto"/>
                            <w:bottom w:val="none" w:sz="0" w:space="0" w:color="auto"/>
                            <w:right w:val="none" w:sz="0" w:space="0" w:color="auto"/>
                          </w:divBdr>
                        </w:div>
                        <w:div w:id="547454483">
                          <w:marLeft w:val="0"/>
                          <w:marRight w:val="0"/>
                          <w:marTop w:val="0"/>
                          <w:marBottom w:val="0"/>
                          <w:divBdr>
                            <w:top w:val="none" w:sz="0" w:space="0" w:color="auto"/>
                            <w:left w:val="none" w:sz="0" w:space="0" w:color="auto"/>
                            <w:bottom w:val="none" w:sz="0" w:space="0" w:color="auto"/>
                            <w:right w:val="none" w:sz="0" w:space="0" w:color="auto"/>
                          </w:divBdr>
                        </w:div>
                        <w:div w:id="1020662777">
                          <w:marLeft w:val="0"/>
                          <w:marRight w:val="0"/>
                          <w:marTop w:val="0"/>
                          <w:marBottom w:val="0"/>
                          <w:divBdr>
                            <w:top w:val="none" w:sz="0" w:space="0" w:color="auto"/>
                            <w:left w:val="none" w:sz="0" w:space="0" w:color="auto"/>
                            <w:bottom w:val="none" w:sz="0" w:space="0" w:color="auto"/>
                            <w:right w:val="none" w:sz="0" w:space="0" w:color="auto"/>
                          </w:divBdr>
                        </w:div>
                        <w:div w:id="1371681862">
                          <w:marLeft w:val="0"/>
                          <w:marRight w:val="0"/>
                          <w:marTop w:val="0"/>
                          <w:marBottom w:val="0"/>
                          <w:divBdr>
                            <w:top w:val="none" w:sz="0" w:space="0" w:color="auto"/>
                            <w:left w:val="none" w:sz="0" w:space="0" w:color="auto"/>
                            <w:bottom w:val="none" w:sz="0" w:space="0" w:color="auto"/>
                            <w:right w:val="none" w:sz="0" w:space="0" w:color="auto"/>
                          </w:divBdr>
                        </w:div>
                        <w:div w:id="2069457009">
                          <w:marLeft w:val="0"/>
                          <w:marRight w:val="0"/>
                          <w:marTop w:val="0"/>
                          <w:marBottom w:val="0"/>
                          <w:divBdr>
                            <w:top w:val="none" w:sz="0" w:space="0" w:color="auto"/>
                            <w:left w:val="none" w:sz="0" w:space="0" w:color="auto"/>
                            <w:bottom w:val="none" w:sz="0" w:space="0" w:color="auto"/>
                            <w:right w:val="none" w:sz="0" w:space="0" w:color="auto"/>
                          </w:divBdr>
                        </w:div>
                        <w:div w:id="1882210931">
                          <w:marLeft w:val="0"/>
                          <w:marRight w:val="0"/>
                          <w:marTop w:val="0"/>
                          <w:marBottom w:val="0"/>
                          <w:divBdr>
                            <w:top w:val="none" w:sz="0" w:space="0" w:color="auto"/>
                            <w:left w:val="none" w:sz="0" w:space="0" w:color="auto"/>
                            <w:bottom w:val="none" w:sz="0" w:space="0" w:color="auto"/>
                            <w:right w:val="none" w:sz="0" w:space="0" w:color="auto"/>
                          </w:divBdr>
                        </w:div>
                        <w:div w:id="1580795798">
                          <w:marLeft w:val="0"/>
                          <w:marRight w:val="0"/>
                          <w:marTop w:val="0"/>
                          <w:marBottom w:val="0"/>
                          <w:divBdr>
                            <w:top w:val="none" w:sz="0" w:space="0" w:color="auto"/>
                            <w:left w:val="none" w:sz="0" w:space="0" w:color="auto"/>
                            <w:bottom w:val="none" w:sz="0" w:space="0" w:color="auto"/>
                            <w:right w:val="none" w:sz="0" w:space="0" w:color="auto"/>
                          </w:divBdr>
                        </w:div>
                        <w:div w:id="213395463">
                          <w:marLeft w:val="0"/>
                          <w:marRight w:val="0"/>
                          <w:marTop w:val="0"/>
                          <w:marBottom w:val="0"/>
                          <w:divBdr>
                            <w:top w:val="none" w:sz="0" w:space="0" w:color="auto"/>
                            <w:left w:val="none" w:sz="0" w:space="0" w:color="auto"/>
                            <w:bottom w:val="none" w:sz="0" w:space="0" w:color="auto"/>
                            <w:right w:val="none" w:sz="0" w:space="0" w:color="auto"/>
                          </w:divBdr>
                        </w:div>
                        <w:div w:id="433864816">
                          <w:marLeft w:val="0"/>
                          <w:marRight w:val="0"/>
                          <w:marTop w:val="0"/>
                          <w:marBottom w:val="0"/>
                          <w:divBdr>
                            <w:top w:val="none" w:sz="0" w:space="0" w:color="auto"/>
                            <w:left w:val="none" w:sz="0" w:space="0" w:color="auto"/>
                            <w:bottom w:val="none" w:sz="0" w:space="0" w:color="auto"/>
                            <w:right w:val="none" w:sz="0" w:space="0" w:color="auto"/>
                          </w:divBdr>
                        </w:div>
                        <w:div w:id="889193581">
                          <w:marLeft w:val="0"/>
                          <w:marRight w:val="0"/>
                          <w:marTop w:val="0"/>
                          <w:marBottom w:val="0"/>
                          <w:divBdr>
                            <w:top w:val="none" w:sz="0" w:space="0" w:color="auto"/>
                            <w:left w:val="none" w:sz="0" w:space="0" w:color="auto"/>
                            <w:bottom w:val="none" w:sz="0" w:space="0" w:color="auto"/>
                            <w:right w:val="none" w:sz="0" w:space="0" w:color="auto"/>
                          </w:divBdr>
                        </w:div>
                        <w:div w:id="1606881223">
                          <w:marLeft w:val="0"/>
                          <w:marRight w:val="0"/>
                          <w:marTop w:val="0"/>
                          <w:marBottom w:val="0"/>
                          <w:divBdr>
                            <w:top w:val="none" w:sz="0" w:space="0" w:color="auto"/>
                            <w:left w:val="none" w:sz="0" w:space="0" w:color="auto"/>
                            <w:bottom w:val="none" w:sz="0" w:space="0" w:color="auto"/>
                            <w:right w:val="none" w:sz="0" w:space="0" w:color="auto"/>
                          </w:divBdr>
                        </w:div>
                        <w:div w:id="1304117247">
                          <w:marLeft w:val="0"/>
                          <w:marRight w:val="0"/>
                          <w:marTop w:val="0"/>
                          <w:marBottom w:val="0"/>
                          <w:divBdr>
                            <w:top w:val="none" w:sz="0" w:space="0" w:color="auto"/>
                            <w:left w:val="none" w:sz="0" w:space="0" w:color="auto"/>
                            <w:bottom w:val="none" w:sz="0" w:space="0" w:color="auto"/>
                            <w:right w:val="none" w:sz="0" w:space="0" w:color="auto"/>
                          </w:divBdr>
                        </w:div>
                        <w:div w:id="897016539">
                          <w:marLeft w:val="0"/>
                          <w:marRight w:val="0"/>
                          <w:marTop w:val="0"/>
                          <w:marBottom w:val="0"/>
                          <w:divBdr>
                            <w:top w:val="none" w:sz="0" w:space="0" w:color="auto"/>
                            <w:left w:val="none" w:sz="0" w:space="0" w:color="auto"/>
                            <w:bottom w:val="none" w:sz="0" w:space="0" w:color="auto"/>
                            <w:right w:val="none" w:sz="0" w:space="0" w:color="auto"/>
                          </w:divBdr>
                        </w:div>
                        <w:div w:id="374351465">
                          <w:marLeft w:val="0"/>
                          <w:marRight w:val="0"/>
                          <w:marTop w:val="0"/>
                          <w:marBottom w:val="0"/>
                          <w:divBdr>
                            <w:top w:val="none" w:sz="0" w:space="0" w:color="auto"/>
                            <w:left w:val="none" w:sz="0" w:space="0" w:color="auto"/>
                            <w:bottom w:val="none" w:sz="0" w:space="0" w:color="auto"/>
                            <w:right w:val="none" w:sz="0" w:space="0" w:color="auto"/>
                          </w:divBdr>
                        </w:div>
                        <w:div w:id="384984978">
                          <w:marLeft w:val="0"/>
                          <w:marRight w:val="0"/>
                          <w:marTop w:val="0"/>
                          <w:marBottom w:val="0"/>
                          <w:divBdr>
                            <w:top w:val="none" w:sz="0" w:space="0" w:color="auto"/>
                            <w:left w:val="none" w:sz="0" w:space="0" w:color="auto"/>
                            <w:bottom w:val="none" w:sz="0" w:space="0" w:color="auto"/>
                            <w:right w:val="none" w:sz="0" w:space="0" w:color="auto"/>
                          </w:divBdr>
                        </w:div>
                        <w:div w:id="2094156983">
                          <w:marLeft w:val="0"/>
                          <w:marRight w:val="0"/>
                          <w:marTop w:val="0"/>
                          <w:marBottom w:val="0"/>
                          <w:divBdr>
                            <w:top w:val="none" w:sz="0" w:space="0" w:color="auto"/>
                            <w:left w:val="none" w:sz="0" w:space="0" w:color="auto"/>
                            <w:bottom w:val="none" w:sz="0" w:space="0" w:color="auto"/>
                            <w:right w:val="none" w:sz="0" w:space="0" w:color="auto"/>
                          </w:divBdr>
                        </w:div>
                        <w:div w:id="344789879">
                          <w:marLeft w:val="0"/>
                          <w:marRight w:val="0"/>
                          <w:marTop w:val="0"/>
                          <w:marBottom w:val="0"/>
                          <w:divBdr>
                            <w:top w:val="none" w:sz="0" w:space="0" w:color="auto"/>
                            <w:left w:val="none" w:sz="0" w:space="0" w:color="auto"/>
                            <w:bottom w:val="none" w:sz="0" w:space="0" w:color="auto"/>
                            <w:right w:val="none" w:sz="0" w:space="0" w:color="auto"/>
                          </w:divBdr>
                        </w:div>
                        <w:div w:id="1104882593">
                          <w:marLeft w:val="0"/>
                          <w:marRight w:val="0"/>
                          <w:marTop w:val="0"/>
                          <w:marBottom w:val="0"/>
                          <w:divBdr>
                            <w:top w:val="none" w:sz="0" w:space="0" w:color="auto"/>
                            <w:left w:val="none" w:sz="0" w:space="0" w:color="auto"/>
                            <w:bottom w:val="none" w:sz="0" w:space="0" w:color="auto"/>
                            <w:right w:val="none" w:sz="0" w:space="0" w:color="auto"/>
                          </w:divBdr>
                        </w:div>
                        <w:div w:id="1143542449">
                          <w:marLeft w:val="0"/>
                          <w:marRight w:val="0"/>
                          <w:marTop w:val="0"/>
                          <w:marBottom w:val="0"/>
                          <w:divBdr>
                            <w:top w:val="none" w:sz="0" w:space="0" w:color="auto"/>
                            <w:left w:val="none" w:sz="0" w:space="0" w:color="auto"/>
                            <w:bottom w:val="none" w:sz="0" w:space="0" w:color="auto"/>
                            <w:right w:val="none" w:sz="0" w:space="0" w:color="auto"/>
                          </w:divBdr>
                        </w:div>
                        <w:div w:id="377707487">
                          <w:marLeft w:val="0"/>
                          <w:marRight w:val="0"/>
                          <w:marTop w:val="0"/>
                          <w:marBottom w:val="0"/>
                          <w:divBdr>
                            <w:top w:val="none" w:sz="0" w:space="0" w:color="auto"/>
                            <w:left w:val="none" w:sz="0" w:space="0" w:color="auto"/>
                            <w:bottom w:val="none" w:sz="0" w:space="0" w:color="auto"/>
                            <w:right w:val="none" w:sz="0" w:space="0" w:color="auto"/>
                          </w:divBdr>
                        </w:div>
                        <w:div w:id="387343059">
                          <w:marLeft w:val="0"/>
                          <w:marRight w:val="0"/>
                          <w:marTop w:val="0"/>
                          <w:marBottom w:val="0"/>
                          <w:divBdr>
                            <w:top w:val="none" w:sz="0" w:space="0" w:color="auto"/>
                            <w:left w:val="none" w:sz="0" w:space="0" w:color="auto"/>
                            <w:bottom w:val="none" w:sz="0" w:space="0" w:color="auto"/>
                            <w:right w:val="none" w:sz="0" w:space="0" w:color="auto"/>
                          </w:divBdr>
                        </w:div>
                        <w:div w:id="1772624644">
                          <w:marLeft w:val="0"/>
                          <w:marRight w:val="0"/>
                          <w:marTop w:val="0"/>
                          <w:marBottom w:val="0"/>
                          <w:divBdr>
                            <w:top w:val="none" w:sz="0" w:space="0" w:color="auto"/>
                            <w:left w:val="none" w:sz="0" w:space="0" w:color="auto"/>
                            <w:bottom w:val="none" w:sz="0" w:space="0" w:color="auto"/>
                            <w:right w:val="none" w:sz="0" w:space="0" w:color="auto"/>
                          </w:divBdr>
                        </w:div>
                        <w:div w:id="2014868219">
                          <w:marLeft w:val="0"/>
                          <w:marRight w:val="0"/>
                          <w:marTop w:val="0"/>
                          <w:marBottom w:val="0"/>
                          <w:divBdr>
                            <w:top w:val="none" w:sz="0" w:space="0" w:color="auto"/>
                            <w:left w:val="none" w:sz="0" w:space="0" w:color="auto"/>
                            <w:bottom w:val="none" w:sz="0" w:space="0" w:color="auto"/>
                            <w:right w:val="none" w:sz="0" w:space="0" w:color="auto"/>
                          </w:divBdr>
                        </w:div>
                        <w:div w:id="883907046">
                          <w:marLeft w:val="0"/>
                          <w:marRight w:val="0"/>
                          <w:marTop w:val="0"/>
                          <w:marBottom w:val="0"/>
                          <w:divBdr>
                            <w:top w:val="none" w:sz="0" w:space="0" w:color="auto"/>
                            <w:left w:val="none" w:sz="0" w:space="0" w:color="auto"/>
                            <w:bottom w:val="none" w:sz="0" w:space="0" w:color="auto"/>
                            <w:right w:val="none" w:sz="0" w:space="0" w:color="auto"/>
                          </w:divBdr>
                        </w:div>
                        <w:div w:id="1571036994">
                          <w:marLeft w:val="0"/>
                          <w:marRight w:val="0"/>
                          <w:marTop w:val="0"/>
                          <w:marBottom w:val="0"/>
                          <w:divBdr>
                            <w:top w:val="none" w:sz="0" w:space="0" w:color="auto"/>
                            <w:left w:val="none" w:sz="0" w:space="0" w:color="auto"/>
                            <w:bottom w:val="none" w:sz="0" w:space="0" w:color="auto"/>
                            <w:right w:val="none" w:sz="0" w:space="0" w:color="auto"/>
                          </w:divBdr>
                        </w:div>
                        <w:div w:id="766003615">
                          <w:marLeft w:val="0"/>
                          <w:marRight w:val="0"/>
                          <w:marTop w:val="0"/>
                          <w:marBottom w:val="0"/>
                          <w:divBdr>
                            <w:top w:val="none" w:sz="0" w:space="0" w:color="auto"/>
                            <w:left w:val="none" w:sz="0" w:space="0" w:color="auto"/>
                            <w:bottom w:val="none" w:sz="0" w:space="0" w:color="auto"/>
                            <w:right w:val="none" w:sz="0" w:space="0" w:color="auto"/>
                          </w:divBdr>
                        </w:div>
                        <w:div w:id="2090688868">
                          <w:marLeft w:val="0"/>
                          <w:marRight w:val="0"/>
                          <w:marTop w:val="0"/>
                          <w:marBottom w:val="0"/>
                          <w:divBdr>
                            <w:top w:val="none" w:sz="0" w:space="0" w:color="auto"/>
                            <w:left w:val="none" w:sz="0" w:space="0" w:color="auto"/>
                            <w:bottom w:val="none" w:sz="0" w:space="0" w:color="auto"/>
                            <w:right w:val="none" w:sz="0" w:space="0" w:color="auto"/>
                          </w:divBdr>
                        </w:div>
                        <w:div w:id="1262567420">
                          <w:marLeft w:val="0"/>
                          <w:marRight w:val="0"/>
                          <w:marTop w:val="0"/>
                          <w:marBottom w:val="0"/>
                          <w:divBdr>
                            <w:top w:val="none" w:sz="0" w:space="0" w:color="auto"/>
                            <w:left w:val="none" w:sz="0" w:space="0" w:color="auto"/>
                            <w:bottom w:val="none" w:sz="0" w:space="0" w:color="auto"/>
                            <w:right w:val="none" w:sz="0" w:space="0" w:color="auto"/>
                          </w:divBdr>
                        </w:div>
                        <w:div w:id="14054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22</Pages>
  <Words>5370</Words>
  <Characters>30613</Characters>
  <Application>Microsoft Office Word</Application>
  <DocSecurity>0</DocSecurity>
  <Lines>255</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1</cp:revision>
  <dcterms:created xsi:type="dcterms:W3CDTF">2021-01-16T18:41:00Z</dcterms:created>
  <dcterms:modified xsi:type="dcterms:W3CDTF">2021-01-16T18:52:00Z</dcterms:modified>
</cp:coreProperties>
</file>