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خُطْبَةُ (تَوْحِيد الرُّبُوبِيَّةِ)</w:t>
      </w:r>
    </w:p>
    <w:p w:rsidR="0049774F" w:rsidRPr="00170692" w:rsidRDefault="0049774F" w:rsidP="0049774F">
      <w:pPr>
        <w:spacing w:after="200" w:line="276" w:lineRule="auto"/>
        <w:jc w:val="both"/>
        <w:rPr>
          <w:rFonts w:ascii="Traditional Arabic" w:eastAsiaTheme="minorHAnsi" w:hAnsi="Traditional Arabic" w:cs="Traditional Arabic"/>
          <w:sz w:val="40"/>
          <w:szCs w:val="40"/>
        </w:rPr>
      </w:pPr>
      <w:r w:rsidRPr="00170692">
        <w:rPr>
          <w:rFonts w:ascii="Traditional Arabic" w:eastAsiaTheme="minorHAnsi" w:hAnsi="Traditional Arabic" w:cs="Traditional Arabic" w:hint="cs"/>
          <w:sz w:val="40"/>
          <w:szCs w:val="40"/>
          <w:rtl/>
        </w:rPr>
        <w:t xml:space="preserve">الْخُطْبَةُ الْأُولَى: </w:t>
      </w:r>
    </w:p>
    <w:p w:rsidR="0049774F" w:rsidRPr="00170692" w:rsidRDefault="0049774F" w:rsidP="0049774F">
      <w:pPr>
        <w:spacing w:after="200" w:line="276" w:lineRule="auto"/>
        <w:jc w:val="both"/>
        <w:rPr>
          <w:rFonts w:ascii="Traditional Arabic" w:eastAsiaTheme="minorHAnsi" w:hAnsi="Traditional Arabic" w:cs="Traditional Arabic"/>
          <w:sz w:val="40"/>
          <w:szCs w:val="40"/>
          <w:rtl/>
        </w:rPr>
      </w:pPr>
      <w:r w:rsidRPr="00170692">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 xml:space="preserve">عِبَادَ اللهِ؛ إِنَّ مَعْرِفَةَ تَوْحِيدِ الرُّبُوبِيَّةِ هِيَ مِنْ أَهَمِّ الْمَهَمَّاتِ، وَمِنْ أَوْجَبِ الْوَاجِبَاتِ عَلَى الْعِبَادِ فَلَا بُدَّ لِكُلِّ مَخْلُوقٍ أَنْ يُؤْمِنَ بِوُجُودِ اللهِ وَبِوَحْدَانِيَّتِهِ وَأَنَّهُ وَاحِدٌ فِي رُبُوبِيَّتِهِ وَاحِدٌ فِي أُلُوهِيَّتِهِ وَاحِدٌ فِي أَسْمَائِهِ وَصِفَاتِهِ لَيْسَ لَهُ شَريكٌ وَلَا نِدٌّ وَلَيْسَ لَهُ كُفُوٌ أَحَدٌ.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وَالْفَرْقُ بَيْنَ تَوْحِيدِ الرُّبُوبِيَّةِ وَتَوْحِيدِ الْأُلُوهِيَّةِ أَنَّ تَوْحِيدَ الرُّبُوبِيَّةِ مُتَعَلِّقٌ بِأَفْعَالِ اللهِ كَالْخَلْقِ وَالرِّزْقِ وَالْإِحْيَاءِ وَالْإِمَاتَةِ وَالتَّدْبِيرِ وَالتَّكْوِينِ وَالْمُلْكِ وَإِنْزَالِ الْغَيْثِ وَإِنْبَاتِ الْأَرْضِ وَتَصْرِيفِ الرِّيَاحِ وَالسَّحَابِ وَمَا شَابَهَ ذَلِكَ وَأَمَّا تَوْحِيدُ الْأُلُوهِيَّةِ فَهِيَ أَفْعَالُ الْعِبَادِ الِّتيِ يَتَقَرَّبُونَ بِهَا إِلَى اللهِ كَالصَّلَاةِ وَالصِّيَامِ وَالزَّكَاةِ وَالْحَجِّ وَالدُّعَاءِ وَبِرِّ الْوَالِدَيْنِ وَمَا شَابَهَ ذَلِكَ.</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لَا بُدَّ لِلْمُوَحِّدِ أَنْ يُثْبِتَ للهِ صِفَاتِ الْكَمَالِ وَأَنْ يُؤْمِنَ إِيمَانًا جَازِمًا بِأَنَّ اللهَ خَالِقٌ وَمَا سِوَاهُ مَخَلُوقٌ فَلَا خَالِقَ إِلَّا اللهُ وَلَا يَسْتَغْنِي الْعَبْدُ عَنْ رَبِّهِ جَلَّ وَعَلَا طَرْفَةَ عَيْنٍ، وَالْإِنْسَانُ فِي ضَرُورَةٍ إِلَى رَبِّهِ فَإِنَّهُ بِالْإِيمَانِ بِاللهِ تَسْكُنُ النَّفْسُ إِلَيْهِ؛ وَتَطْمَئِنُّ وَتَرْكَنُ إِلَى خَالِقِهَا وَمُدَبِّرِ أَمْرِهَا وَتُسَلِّمُ لَهُ وَجْهَهَا وَيَحْصُلُ لَهَا بِهَا السَّعَادَةُ وَالاسْتِقْرَارُ وَالطُّمَأْنِينَةُ. وَتَوْحِيدُ الرُّبُوبِيَّةِ دَلِيلٌ وَمُرْشِدٌ إِلَى تَوْحِيدِ الْأُلُوهِيَّةِ فَإِنَّ مَعْرِفَةَ اللهِ وَالْإِقْرَارَ بِوُجُودِهِ أَمْرٌ ضَرُورِيٌّ اتَّفَقَتْ عَلَيْه جَمِيعُ الْفِطَرِ السَّلِيمَةِ، قال تعالى :" فَأَقِمْ وَجْهَكَ لِلدِّينِ حَنِيفا فِطرَتَ ٱللَّهِ ٱلَّتِي فَطَرَ ٱلنَّاسَ عَلَيهَا لَا تَبدِيلَ لِخَلقِ ٱللَّهِۚ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فَالْعُقُولُ الصَّرِيحَةُ السَّلِيمَةُ تُؤْمِنُ بِاللهِ إِيمَانًا جَازِمًا فَإِنَّ النَّاظِرَ فِي عَقْلِهِ، وَالْمُتَدَبِّرَ فِي قَلْبِهِ، يَرَى هَذِهِ الْآيَاتِ الْكَوْنِيَّةَ وَمَا فِيهَا مِنْ عَجَائِبِ الصُّنْعِ وَبَدِيعِ انْتِظَامِ الْكَوْنِ وَعَظَمَةِ الْإِتْقَانِ يَجِدُهَا دَالَّةً سَاطِعَةً عَلَى قُدْرِةِ اللهِ تَعَالَى قَاَل تَعَالَى :" وَالشَّمْسَ وَالْقَمَرَ وَالنُّجُومَ مُسَخَّرَاتٍ بِأَمْرِهِ ۗ أَلَا لَهُ الْخَلْقُ وَالْأَمْرُ ۗ تَبَارَكَ اللَّهُ رَبُّ الْعَالَمِينَ".</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لَقَدْ أَجْمَعَتْ جَمِيعُ الْأُمَمِ أَنَّ لِهَذَا الْكَوْنِ خَالِقًا حَتَّى أَهْلُ الشِّرْكِ، فَجَمِيعُ الشَّرَائِعِ الْمُنَزَّلَةِ مِنَ اللهِ، وَأَتْبَاعُ هَذِه الشَّرَائِعِ مِنْ مُسْلمِينَ وَيَهُودٍ وَنَصَارَى؛ أَجْمَعُوا عَلَى وُجُودِ اللهِ. كَذَلِكَ أَجْمَعَ أَهْلُ الشِّرْكِ عَلَى وُجُودِ اللهِ وَأَقَرُّوا بِهِ قَالَ تَعَالَى :" وَلَئِن سَأَلتَهُم مَّن خَلَقَ ٱلسَّمَٰوَٰتِ وَٱلأَرضَ لَيَقُولُنَّ ٱللَّهُ قُلِ ٱلحَمدُ لِلَّهِ بَلۡ أَكثَرُهُم لَا يَعلَمُونَ".</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 xml:space="preserve"> بَلْ حَتَّى الدِّيَانَاتُ الْأَرْضِيَّةُ اتَّفَقَتْ عَلَى وُجُودِ خَالِقٍ وَلَكِنَّهُمْ ضَلُّوا بِمَعْرِفَةِ هَذَا الْخَالِقِ وَأَمَّا الْيَهُودُ وَالنَّصَارَى وَالْمُشْرِكون فَأَثْبَتُوا وُجُودَ الْخَالِقِ لَكِنَّهُمْ كَفَرُوا بِأَنَّ بَعْضَهُمْ أَشْرَكَ مَعَ اللهِ آلِهَةً أُخْرَى أَوْ أَنَّهُمْ لَمْ يُؤْمِنُوا بِنُبُوَّةِ مُحَمَّدٍ صَلَّى اللهُ عَلَيْهِ وَسَلَّمَ لِأَنَّ تَوْحِيدَ الرُّبُوبِيَّةِ لَا يَنْفَعُ صَاحِبَهُ مَا لَمْ يَكْفُرُ الْمُؤْمِنُ </w:t>
      </w:r>
      <w:r w:rsidR="00DE4E64">
        <w:rPr>
          <w:rFonts w:ascii="Traditional Arabic" w:hAnsi="Traditional Arabic" w:cs="Traditional Arabic" w:hint="cs"/>
          <w:sz w:val="40"/>
          <w:szCs w:val="40"/>
          <w:rtl/>
        </w:rPr>
        <w:t>بِهِ،</w:t>
      </w:r>
      <w:r w:rsidRPr="00170692">
        <w:rPr>
          <w:rFonts w:ascii="Traditional Arabic" w:hAnsi="Traditional Arabic" w:cs="Traditional Arabic" w:hint="cs"/>
          <w:sz w:val="40"/>
          <w:szCs w:val="40"/>
          <w:rtl/>
        </w:rPr>
        <w:t xml:space="preserve"> بِعُبُودِيَّةِ غَيْرِ اللهِ وإِنْكَارِهِ عُبُودِيَّةِ غَيْرِ اللهِ</w:t>
      </w:r>
      <w:r w:rsidR="00DE4E64">
        <w:rPr>
          <w:rFonts w:ascii="Traditional Arabic" w:hAnsi="Traditional Arabic" w:cs="Traditional Arabic" w:hint="cs"/>
          <w:sz w:val="40"/>
          <w:szCs w:val="40"/>
          <w:rtl/>
        </w:rPr>
        <w:t>،</w:t>
      </w:r>
      <w:r w:rsidRPr="00170692">
        <w:rPr>
          <w:rFonts w:ascii="Traditional Arabic" w:hAnsi="Traditional Arabic" w:cs="Traditional Arabic" w:hint="cs"/>
          <w:sz w:val="40"/>
          <w:szCs w:val="40"/>
          <w:rtl/>
        </w:rPr>
        <w:t xml:space="preserve"> وَلَابُدَّ أَنْ يُقِرَّ بِنُبُوَّةِ مُحَمَّدٍ صَلَّى اللهُ عَلَيْهِ وَسَلَّمَ وَيَتَّبِعُهُ</w:t>
      </w:r>
      <w:r w:rsidR="00022A7A">
        <w:rPr>
          <w:rFonts w:ascii="Traditional Arabic" w:hAnsi="Traditional Arabic" w:cs="Traditional Arabic" w:hint="cs"/>
          <w:sz w:val="40"/>
          <w:szCs w:val="40"/>
          <w:rtl/>
        </w:rPr>
        <w:t>،</w:t>
      </w:r>
      <w:r w:rsidRPr="00170692">
        <w:rPr>
          <w:rFonts w:ascii="Traditional Arabic" w:hAnsi="Traditional Arabic" w:cs="Traditional Arabic" w:hint="cs"/>
          <w:sz w:val="40"/>
          <w:szCs w:val="40"/>
          <w:rtl/>
        </w:rPr>
        <w:t xml:space="preserve"> فَيُؤْمِنُ بِاللهِ وَيَكْفُرُ بِمَا سِوَاهُ.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لَا يُنْكِرُ وُجُودَ اللهِ إِلَّا مَنْكُوسُ الْفِطْرَةِ</w:t>
      </w:r>
      <w:r w:rsidR="00022A7A">
        <w:rPr>
          <w:rFonts w:ascii="Traditional Arabic" w:hAnsi="Traditional Arabic" w:cs="Traditional Arabic" w:hint="cs"/>
          <w:sz w:val="40"/>
          <w:szCs w:val="40"/>
          <w:rtl/>
        </w:rPr>
        <w:t>،</w:t>
      </w:r>
      <w:r w:rsidRPr="00170692">
        <w:rPr>
          <w:rFonts w:ascii="Traditional Arabic" w:hAnsi="Traditional Arabic" w:cs="Traditional Arabic" w:hint="cs"/>
          <w:sz w:val="40"/>
          <w:szCs w:val="40"/>
          <w:rtl/>
        </w:rPr>
        <w:t xml:space="preserve"> أَعْمَى الْبَصَرِ وَالْبَصِيرَةِ</w:t>
      </w:r>
      <w:r w:rsidR="00022A7A">
        <w:rPr>
          <w:rFonts w:ascii="Traditional Arabic" w:hAnsi="Traditional Arabic" w:cs="Traditional Arabic" w:hint="cs"/>
          <w:sz w:val="40"/>
          <w:szCs w:val="40"/>
          <w:rtl/>
        </w:rPr>
        <w:t xml:space="preserve">، </w:t>
      </w:r>
      <w:r w:rsidRPr="00170692">
        <w:rPr>
          <w:rFonts w:ascii="Traditional Arabic" w:hAnsi="Traditional Arabic" w:cs="Traditional Arabic" w:hint="cs"/>
          <w:sz w:val="40"/>
          <w:szCs w:val="40"/>
          <w:rtl/>
        </w:rPr>
        <w:t>مَخْذُولٌ حَيْثمُا كَانَ، قَالَ تَعَالَى: " أَفِى ٱللَّهِ شَكٌّ فَاطِرِ ٱلسَّمَٰوَٰتِ وَٱلْأَرْضِ".</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 xml:space="preserve">فَلا يَشُكُّ فِي وُجُودِ اللهِ إِلَّا مَخْذُولٌ مَخْبُولٌ، وَمَا أَنْكَرَ أَحَدٌ وُجُودَ اللهِ إلَّا وَضَاقَتْ عَلَيْهِ نَفْسُهُ وَضَاقَتْ عَلَيْهِ الْأَرْضُ بِمَا رَحُبَتْ فَيَعِيشُ فِي حَيْرَةٍ حِينَمَا يَرَى انْتِظَامَ الْكَوْنِ وَأَنَّهُ لَا يُمْكِنُ أَنْ يَكُونَ بِلَا مُدَبِّرٍ لَهُ.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لَا بُدَّ لِكُلِّ عَاقِلٍ أَنْ يُعَظِّمَ اللهَ وَأَنْ يُوَقِّرَهُ وَأَنْ يَتَدَبَّرَ فِي خَلْقِهِ وَفِي مَلَكُوتِهِ قَالَ تَعَالَى:" إِنَّ فِي خَلْقِ السَّمَاوَاتِ وَالْأَرْضِ وَاخْتِلَافِ اللَّيْلِ وَالنَّهَارِ لَآيَاتٍ لِأُولِي الْأَلْبَابِ الَّذِينَ يَذْكُرُونَ اللَّهَ قِيَامًا وَقُعُودًا وَعَلَىٰ جُنُوبِهِمْ وَيَتَفَكَّرُونَ فِي خَلْقِ السَّمَاوَاتِ وَالْأَرْضِ رَبَّنَا مَا خَلَقْتَ هَٰذَا بَاطِلًا سُبْحَانَكَ فَقِنَا عَذَابَ النَّارِ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وَقَالَ تَعَالَى: "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 xml:space="preserve">كُلُّهَا مِنْ عَلَامَاتِ التَّوْحِيدِ وَالْفِطْرَةِ السَّلِيمَةِ.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إِنَّ عِبَادَةَ التَّفَكُّرِ فِي خَلْقِ اللهِ تَزِيدُ فِي تَعْظِيمِ اللهِ وَتَوْقِيرِ اللهِ وَإِجْلَالِ اللهِ جَعَلَنَا اللهُ مِنْ عِبَادِهِ الْمُوَحِّدِينَ</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 xml:space="preserve"> وَجَنَّبَنَا عِبَادَةَ الْأَصْنَامِ وَالْأَوْثَانِ وَثَبَّتَنَا عَلَى نَهْجِهِ الْقَوِيمِ وَصِرَاطِهِ الْمُسْتَقِيمِ "إِنَّ رَبِّي عَلَىٰ صِرَٰطٍ مُسْتَقِيمٍ".</w:t>
      </w:r>
    </w:p>
    <w:p w:rsidR="001C5F11" w:rsidRPr="001C5F11" w:rsidRDefault="001C5F11" w:rsidP="001C5F11">
      <w:pPr>
        <w:spacing w:after="200" w:line="276" w:lineRule="auto"/>
        <w:jc w:val="both"/>
        <w:rPr>
          <w:rFonts w:ascii="Traditional Arabic" w:eastAsiaTheme="minorHAnsi" w:hAnsi="Traditional Arabic" w:cs="Traditional Arabic"/>
          <w:sz w:val="40"/>
          <w:szCs w:val="40"/>
        </w:rPr>
      </w:pPr>
      <w:r w:rsidRPr="001C5F11">
        <w:rPr>
          <w:rFonts w:ascii="Traditional Arabic" w:eastAsiaTheme="minorHAnsi" w:hAnsi="Traditional Arabic" w:cs="Traditional Arabic" w:hint="cs"/>
          <w:sz w:val="40"/>
          <w:szCs w:val="40"/>
          <w:rtl/>
        </w:rPr>
        <w:t>اللَّهُمَّ رُدَّنَا إِلَيْكَ رَدًّا جَمِيلًا، وَاخْتِمْ بِالصَّالِحَاتِ آجَالَنَا.</w:t>
      </w:r>
    </w:p>
    <w:p w:rsidR="001C5F11" w:rsidRPr="001C5F11" w:rsidRDefault="001C5F11" w:rsidP="001C5F11">
      <w:pPr>
        <w:rPr>
          <w:rFonts w:ascii="Traditional Arabic" w:hAnsi="Traditional Arabic" w:cs="Traditional Arabic"/>
          <w:sz w:val="40"/>
          <w:szCs w:val="40"/>
        </w:rPr>
      </w:pPr>
      <w:r w:rsidRPr="001C5F11">
        <w:rPr>
          <w:rFonts w:ascii="Traditional Arabic" w:hAnsi="Traditional Arabic" w:cs="Traditional Arabic" w:hint="cs"/>
          <w:sz w:val="40"/>
          <w:szCs w:val="40"/>
          <w:rtl/>
        </w:rPr>
        <w:t>أَقُولُ مَا تَسْمَعُونَ، وَأَسْتَغْفِرُ اللَّهَ الْعَظِيمَ لِي وَلَكُمْ مِنْ كُلِّ ذَنْبٍ، فَاسْتَغْفِرُوهُ إِنَّهُ هُوَ الْغَفُورُ الرَّحِيمُ.</w:t>
      </w:r>
    </w:p>
    <w:p w:rsidR="001C5F11" w:rsidRPr="001C5F11" w:rsidRDefault="001C5F11" w:rsidP="001C5F11">
      <w:pPr>
        <w:spacing w:after="200" w:line="276" w:lineRule="auto"/>
        <w:jc w:val="both"/>
        <w:rPr>
          <w:rFonts w:ascii="Traditional Arabic" w:eastAsiaTheme="minorHAnsi" w:hAnsi="Traditional Arabic" w:cs="Traditional Arabic"/>
          <w:sz w:val="40"/>
          <w:szCs w:val="40"/>
        </w:rPr>
      </w:pPr>
      <w:r w:rsidRPr="001C5F11">
        <w:rPr>
          <w:rFonts w:ascii="Traditional Arabic" w:eastAsiaTheme="minorHAnsi" w:hAnsi="Traditional Arabic" w:cs="Traditional Arabic" w:hint="cs"/>
          <w:sz w:val="40"/>
          <w:szCs w:val="40"/>
          <w:rtl/>
        </w:rPr>
        <w:t>**********</w:t>
      </w:r>
    </w:p>
    <w:p w:rsidR="001C5F11" w:rsidRPr="001C5F11" w:rsidRDefault="001C5F11" w:rsidP="001C5F11">
      <w:pPr>
        <w:spacing w:after="200" w:line="276" w:lineRule="auto"/>
        <w:jc w:val="both"/>
        <w:rPr>
          <w:rFonts w:ascii="Traditional Arabic" w:eastAsiaTheme="minorHAnsi" w:hAnsi="Traditional Arabic" w:cs="Traditional Arabic"/>
          <w:sz w:val="40"/>
          <w:szCs w:val="40"/>
        </w:rPr>
      </w:pPr>
      <w:r w:rsidRPr="001C5F11">
        <w:rPr>
          <w:rFonts w:ascii="Traditional Arabic" w:eastAsiaTheme="minorHAnsi" w:hAnsi="Traditional Arabic" w:cs="Traditional Arabic" w:hint="cs"/>
          <w:sz w:val="40"/>
          <w:szCs w:val="40"/>
          <w:rtl/>
        </w:rPr>
        <w:t>———— الْخُطْبَةُ الثَّانِيَةُ:—————</w:t>
      </w:r>
    </w:p>
    <w:p w:rsidR="001C5F11" w:rsidRPr="001C5F11" w:rsidRDefault="001C5F11" w:rsidP="001C5F11">
      <w:pPr>
        <w:spacing w:after="200" w:line="276" w:lineRule="auto"/>
        <w:jc w:val="both"/>
        <w:rPr>
          <w:rFonts w:ascii="Traditional Arabic" w:eastAsiaTheme="minorHAnsi" w:hAnsi="Traditional Arabic" w:cs="Traditional Arabic"/>
          <w:sz w:val="40"/>
          <w:szCs w:val="40"/>
        </w:rPr>
      </w:pPr>
      <w:r w:rsidRPr="001C5F11">
        <w:rPr>
          <w:rFonts w:ascii="Traditional Arabic" w:eastAsiaTheme="minorHAnsi" w:hAnsi="Traditional Arabic" w:cs="Traditional Arabic" w:hint="cs"/>
          <w:sz w:val="40"/>
          <w:szCs w:val="40"/>
          <w:rtl/>
        </w:rPr>
        <w:t xml:space="preserve">الْحَمْدُ لِلَّهِ عَلَى إِحْسَانِهِ، وَالشُّكْرُ لَهُ عَلَى عِظَمِ نِعَمِهِ </w:t>
      </w:r>
      <w:r w:rsidR="00044B59">
        <w:rPr>
          <w:rFonts w:ascii="Traditional Arabic" w:eastAsiaTheme="minorHAnsi" w:hAnsi="Traditional Arabic" w:cs="Traditional Arabic" w:hint="cs"/>
          <w:sz w:val="40"/>
          <w:szCs w:val="40"/>
          <w:rtl/>
        </w:rPr>
        <w:t>وَا</w:t>
      </w:r>
      <w:r w:rsidRPr="001C5F11">
        <w:rPr>
          <w:rFonts w:ascii="Traditional Arabic" w:eastAsiaTheme="minorHAnsi" w:hAnsi="Traditional Arabic" w:cs="Traditional Arabic" w:hint="cs"/>
          <w:sz w:val="40"/>
          <w:szCs w:val="40"/>
          <w:rtl/>
        </w:rPr>
        <w:t xml:space="preserve">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عِبَادَ اللهِ؛ إِنَّ الْإِيمَانَ بِوُجُودِ اللهِ عَزَّ وَجَلَّ لَمْ يَكُنْ مَحَلَّ خِلَافٍ بَيْنَ الْبَشَرِ، وَيَنْبَغِي أَلَّا يَكُونَ مَحَّلَ خَلَافٍ بَيْنَ أَحَدٍ مِنَ الْخَلْقِ، وَكَيْفَ يَكُونُ مَحَلَّ خَلَافٍ وَدَلَائِلُ وُجُودِهِ وَعَظَمَتِهِ أَكْثَرُ مِنْ أَنْ تُحْصَى؟ قَاَل تَعَالَى: (</w:t>
      </w:r>
      <w:r w:rsidR="0049172E" w:rsidRPr="00170692">
        <w:rPr>
          <w:rFonts w:ascii="Traditional Arabic" w:hAnsi="Traditional Arabic" w:cs="Traditional Arabic" w:hint="cs"/>
          <w:sz w:val="40"/>
          <w:szCs w:val="40"/>
          <w:rtl/>
        </w:rPr>
        <w:t>وَفِيٓ أَنفُسِكُمۡۚ أَفَلَا تُبۡصِرُونَ )</w:t>
      </w:r>
      <w:r w:rsidRPr="00170692">
        <w:rPr>
          <w:rFonts w:ascii="Traditional Arabic" w:hAnsi="Traditional Arabic" w:cs="Traditional Arabic" w:hint="cs"/>
          <w:sz w:val="40"/>
          <w:szCs w:val="40"/>
          <w:rtl/>
        </w:rPr>
        <w:t>.</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فَلَوْ تَأَمَّلَ الْإِنْسَانُ في نَفْسِه لَعَلِمَ أَنَّ هَذِهِ النَّفْسَ لَا يُمْكِنُ أَنْ تَأْتِيَ إِلَّا بِأَمْرِ خَالِقٍ، وَلَا يُمْكِنُ لَهَا أَنْ تُوجَدَ بِدُونِ وُجُودِ مُوجِدٍ لَهَا، وَخَالِقٍ أَوْجَدَهَا، وَلَوْ تَأَمَّلَ الْفُرُوقَ بَيْنَ الذُّكُورِ وَالْإِنَاثِ فِي الْمَخْلُوقَاتِ الْحَيَّةِ كَافّةً، مِن إِنْسٍ، وَحَيَوانٍ، وَنَبَاتٍ، لَمَا تَرَدَّدَ لَحْظَةً أَنْ يَقُولَ، سُبْحَانَكَ! مَا عَبَدْنَاكَ حَقَّ عِبَادَتِكَ، فَلَا تُنْجِبُ إِلَّا الْأُنْثَى، وَلَا تُنْجِبُ بِدُونِ ذَكَرٍ أَنْثَى، فَهَلْ هَذَا جَاءَ عَبَثًا أَوْ مُصَادَفَةً؟ سُبْحَانَكَ! هَذَا بُهْتَانٌ عَظِيمٌ، قَالَ اللهُ عَزَّ وَجَلَّ: (</w:t>
      </w:r>
      <w:r w:rsidR="001A0755" w:rsidRPr="00170692">
        <w:rPr>
          <w:rFonts w:ascii="Traditional Arabic" w:hAnsi="Traditional Arabic" w:cs="Traditional Arabic" w:hint="cs"/>
          <w:sz w:val="40"/>
          <w:szCs w:val="40"/>
          <w:rtl/>
        </w:rPr>
        <w:t>أَفَحَسِبْتُمْ أَنَّمَا خَلَقْنٰكُمْ عَبَثًا وَأَنَّكُمْ إِلَيْنَا لَا تُرْجَعُونَ</w:t>
      </w:r>
      <w:r w:rsidRPr="00170692">
        <w:rPr>
          <w:rFonts w:ascii="Traditional Arabic" w:hAnsi="Traditional Arabic" w:cs="Traditional Arabic" w:hint="cs"/>
          <w:sz w:val="40"/>
          <w:szCs w:val="40"/>
          <w:rtl/>
        </w:rPr>
        <w:t xml:space="preserve">). </w:t>
      </w:r>
    </w:p>
    <w:p w:rsidR="00826632" w:rsidRPr="00170692" w:rsidRDefault="00826632" w:rsidP="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لَقَدْ حَاوَلَ أَئِمَّةُ الْمَلَاحِدَةِ، مَعَ قِلَّتِهِمْ، أَنْ يَجِدُوا أَصْلًا لِلْخَلْقِ، وَكُلَّمَا تَوَصَّلُوا إِلَى شَيْءٍ، قِيلَ لَهُمْ: وَمَنْ أَوْجَدَ هَذَا الشَّيْءَ؟ فَعَاشُوا فِي حَيْرَةٍ، وَالْجَوَابُ: لَا بُدَّ أَنْ يَكُونَ هُنَاكَ لِكُلِّ مَوْجُودٍ مُوجِدٌ، وَغَيْرُهُ مَخْلُوقٌ مُوجَدٌ، فَعَظِّمُوهُ وَوَقِّرُوهُ، فَلَا أَحَدَ أَعْظَمُ مِنْهُ، وَلَا شَبِيهَ لَهُ، وَلَا نِدَّ لَهُ، وَلَا مَثِيلَ لَهُ، وَلَا كُفُأً لَهُ، هُوَ الْوَاحِدُ الْأَحَدُ، الَّذِي لَمْ يَلِدْ، وَلَمْ يُولَدْ، وَلَمْ يَكُنْ لَهُ كُفُوٌ أَحَدٌ، وَهَذَا نَسَبُ رَبِّنَا، تَعَالَى رَبُّنَا لَمْ يَتَّخِذْ صَاحِبَةً، وَلَا وَلَدًا.</w:t>
      </w:r>
    </w:p>
    <w:p w:rsidR="00826632" w:rsidRPr="00170692" w:rsidRDefault="00826632">
      <w:pPr>
        <w:rPr>
          <w:rFonts w:ascii="Traditional Arabic" w:hAnsi="Traditional Arabic" w:cs="Traditional Arabic"/>
          <w:sz w:val="40"/>
          <w:szCs w:val="40"/>
          <w:rtl/>
        </w:rPr>
      </w:pPr>
      <w:r w:rsidRPr="00170692">
        <w:rPr>
          <w:rFonts w:ascii="Traditional Arabic" w:hAnsi="Traditional Arabic" w:cs="Traditional Arabic" w:hint="cs"/>
          <w:sz w:val="40"/>
          <w:szCs w:val="40"/>
          <w:rtl/>
        </w:rPr>
        <w:t>قال تعالى:"قُلۡ هُوَ ٱللَّهُ أَحَدٌ ٱللَّهُ ٱلصَّمَدُ لَمۡ يَلِدۡ وَلَمۡ يُولَدۡ وَلَمۡ يَكُن لَّهُۥ كُفُوًا أَحَدُۢ ".</w:t>
      </w:r>
    </w:p>
    <w:p w:rsidR="001C5F11" w:rsidRPr="001C5F11" w:rsidRDefault="001C5F11" w:rsidP="00613218">
      <w:pPr>
        <w:spacing w:after="200" w:line="276" w:lineRule="auto"/>
        <w:jc w:val="both"/>
        <w:rPr>
          <w:rFonts w:ascii="Traditional Arabic" w:eastAsiaTheme="minorHAnsi" w:hAnsi="Traditional Arabic" w:cs="Traditional Arabic"/>
          <w:sz w:val="40"/>
          <w:szCs w:val="40"/>
        </w:rPr>
      </w:pPr>
      <w:r w:rsidRPr="001C5F11">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1C5F11" w:rsidRPr="00170692" w:rsidRDefault="001C5F11">
      <w:pPr>
        <w:rPr>
          <w:rFonts w:ascii="Traditional Arabic" w:hAnsi="Traditional Arabic" w:cs="Traditional Arabic"/>
          <w:sz w:val="40"/>
          <w:szCs w:val="40"/>
        </w:rPr>
      </w:pPr>
    </w:p>
    <w:sectPr w:rsidR="001C5F11" w:rsidRPr="00170692" w:rsidSect="00AF7DF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32"/>
    <w:rsid w:val="00022A7A"/>
    <w:rsid w:val="00044B59"/>
    <w:rsid w:val="00170692"/>
    <w:rsid w:val="001A0755"/>
    <w:rsid w:val="001C5F11"/>
    <w:rsid w:val="00440EB2"/>
    <w:rsid w:val="0049172E"/>
    <w:rsid w:val="0049774F"/>
    <w:rsid w:val="00826632"/>
    <w:rsid w:val="00AF7DF8"/>
    <w:rsid w:val="00DE4E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F7E1E4"/>
  <w15:chartTrackingRefBased/>
  <w15:docId w15:val="{4423BB2E-1F39-BE46-8DD0-F32EB3DE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1353</Words>
  <Characters>7713</Characters>
  <Application>Microsoft Office Word</Application>
  <DocSecurity>0</DocSecurity>
  <Lines>64</Lines>
  <Paragraphs>18</Paragraphs>
  <ScaleCrop>false</ScaleCrop>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9</cp:revision>
  <dcterms:created xsi:type="dcterms:W3CDTF">2021-01-02T13:36:00Z</dcterms:created>
  <dcterms:modified xsi:type="dcterms:W3CDTF">2021-01-04T04:28:00Z</dcterms:modified>
</cp:coreProperties>
</file>