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C973" w14:textId="6D282888" w:rsidR="00680628" w:rsidRDefault="003A0DBC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3A0DBC"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 w:rsidRPr="003A0DBC">
        <w:rPr>
          <w:rFonts w:ascii="Traditional Arabic" w:hAnsi="Traditional Arabic" w:cs="Traditional Arabic"/>
          <w:sz w:val="36"/>
          <w:szCs w:val="36"/>
          <w:rtl/>
        </w:rPr>
        <w:t>( ضعف</w:t>
      </w:r>
      <w:proofErr w:type="gramEnd"/>
      <w:r w:rsidRPr="003A0DBC">
        <w:rPr>
          <w:rFonts w:ascii="Traditional Arabic" w:hAnsi="Traditional Arabic" w:cs="Traditional Arabic"/>
          <w:sz w:val="36"/>
          <w:szCs w:val="36"/>
          <w:rtl/>
        </w:rPr>
        <w:t xml:space="preserve"> الإيمان ، علاماته ، </w:t>
      </w:r>
      <w:r w:rsidR="0006191E">
        <w:rPr>
          <w:rFonts w:ascii="Traditional Arabic" w:hAnsi="Traditional Arabic" w:cs="Traditional Arabic" w:hint="cs"/>
          <w:sz w:val="36"/>
          <w:szCs w:val="36"/>
          <w:rtl/>
        </w:rPr>
        <w:t xml:space="preserve">وأسبابه ، </w:t>
      </w:r>
      <w:r w:rsidRPr="003A0DBC">
        <w:rPr>
          <w:rFonts w:ascii="Traditional Arabic" w:hAnsi="Traditional Arabic" w:cs="Traditional Arabic"/>
          <w:sz w:val="36"/>
          <w:szCs w:val="36"/>
          <w:rtl/>
        </w:rPr>
        <w:t xml:space="preserve">وسبل تقويته ) </w:t>
      </w:r>
      <w:r w:rsidR="00005877">
        <w:rPr>
          <w:rFonts w:ascii="Traditional Arabic" w:hAnsi="Traditional Arabic" w:cs="Traditional Arabic" w:hint="cs"/>
          <w:sz w:val="36"/>
          <w:szCs w:val="36"/>
          <w:rtl/>
        </w:rPr>
        <w:t>26/12/1444</w:t>
      </w:r>
    </w:p>
    <w:p w14:paraId="5384249A" w14:textId="5E733D30" w:rsidR="003A0DBC" w:rsidRDefault="003A0DBC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655EA">
        <w:rPr>
          <w:rFonts w:ascii="Traditional Arabic" w:hAnsi="Traditional Arabic" w:cs="Traditional Arabic" w:hint="cs"/>
          <w:sz w:val="36"/>
          <w:szCs w:val="36"/>
          <w:rtl/>
        </w:rPr>
        <w:t xml:space="preserve">قلوب الناس </w:t>
      </w:r>
      <w:r w:rsidR="002129C4">
        <w:rPr>
          <w:rFonts w:ascii="Traditional Arabic" w:hAnsi="Traditional Arabic" w:cs="Traditional Arabic" w:hint="cs"/>
          <w:sz w:val="36"/>
          <w:szCs w:val="36"/>
          <w:rtl/>
        </w:rPr>
        <w:t xml:space="preserve">تتقلب ، ويؤثر عليها ما يمر بها من شهوات وشبهات ، كما يؤثر عليها ما يمر بها من مواعظ وآيات ، وقلب العبد بين هذه العوارض </w:t>
      </w:r>
      <w:r w:rsidR="006D7D09">
        <w:rPr>
          <w:rFonts w:ascii="Traditional Arabic" w:hAnsi="Traditional Arabic" w:cs="Traditional Arabic" w:hint="cs"/>
          <w:sz w:val="36"/>
          <w:szCs w:val="36"/>
          <w:rtl/>
        </w:rPr>
        <w:t>، مرة يقوى إيمانه ، وأخرى يضعف ، والعبد نفسه يجاهد ذلك أو يهمل .</w:t>
      </w:r>
    </w:p>
    <w:p w14:paraId="05FF3A93" w14:textId="403870C7" w:rsidR="006D7D09" w:rsidRDefault="006D7D09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ونحن في هذه الأزمنة نشتكي من ضعف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الإيمان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والبعد  عن الدين ، والانغماس في الشهوات والملهيات ، والكل يشتكي من ضعف الإيمان ، وقسوة القلب ، وسرعة السقوط في المعصية ، </w:t>
      </w:r>
      <w:r w:rsidR="00677791">
        <w:rPr>
          <w:rFonts w:ascii="Traditional Arabic" w:hAnsi="Traditional Arabic" w:cs="Traditional Arabic" w:hint="cs"/>
          <w:sz w:val="36"/>
          <w:szCs w:val="36"/>
          <w:rtl/>
        </w:rPr>
        <w:t xml:space="preserve">وقد توعد الله أصحاب القلوب القاسية فقال </w:t>
      </w:r>
      <w:r w:rsidR="00677791" w:rsidRPr="00570A03">
        <w:rPr>
          <w:rFonts w:ascii="Traditional Arabic" w:hAnsi="Traditional Arabic" w:cs="Traditional Arabic"/>
          <w:sz w:val="36"/>
          <w:szCs w:val="36"/>
          <w:rtl/>
        </w:rPr>
        <w:t>﴿</w:t>
      </w:r>
      <w:r w:rsidR="00677791" w:rsidRPr="00570A03">
        <w:rPr>
          <w:rFonts w:ascii="Traditional Arabic" w:hAnsi="Traditional Arabic" w:cs="Traditional Arabic" w:hint="cs"/>
          <w:sz w:val="36"/>
          <w:szCs w:val="36"/>
          <w:rtl/>
        </w:rPr>
        <w:t>فويل</w:t>
      </w:r>
      <w:r w:rsidR="00677791" w:rsidRPr="00570A03">
        <w:rPr>
          <w:rFonts w:ascii="Traditional Arabic" w:hAnsi="Traditional Arabic" w:cs="Traditional Arabic"/>
          <w:sz w:val="36"/>
          <w:szCs w:val="36"/>
          <w:rtl/>
        </w:rPr>
        <w:t> لِّلْقَاسِيَةِ قُلُوبُهُم مِّن ذِكْرِ اللَّهِ ﴾ </w:t>
      </w:r>
      <w:r w:rsidR="00677791" w:rsidRPr="00570A03">
        <w:rPr>
          <w:rFonts w:ascii="Traditional Arabic" w:hAnsi="Traditional Arabic" w:cs="Traditional Arabic" w:hint="cs"/>
          <w:sz w:val="36"/>
          <w:szCs w:val="36"/>
          <w:rtl/>
        </w:rPr>
        <w:t xml:space="preserve">فالأمر خطير 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ولا حول ولا قوة إلا بالله .</w:t>
      </w:r>
    </w:p>
    <w:p w14:paraId="26281AF7" w14:textId="54AB1F40" w:rsidR="00570A03" w:rsidRDefault="006D7D09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عباد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3577E">
        <w:rPr>
          <w:rFonts w:ascii="Traditional Arabic" w:hAnsi="Traditional Arabic" w:cs="Traditional Arabic" w:hint="cs"/>
          <w:sz w:val="36"/>
          <w:szCs w:val="36"/>
          <w:rtl/>
        </w:rPr>
        <w:t xml:space="preserve">إن مبدأ الإيمان في القلب ، فيصدق بالله وبما جاء عن الله على مراد الله ، ويصدق برسول الله وبما جاء عن رسول الله على مراد رسول الله صلى الله عليه وسلم </w:t>
      </w:r>
      <w:r w:rsidR="00570A03">
        <w:rPr>
          <w:rFonts w:ascii="Traditional Arabic" w:hAnsi="Traditional Arabic" w:cs="Traditional Arabic" w:hint="cs"/>
          <w:sz w:val="36"/>
          <w:szCs w:val="36"/>
          <w:rtl/>
        </w:rPr>
        <w:t xml:space="preserve">، ثم يصدقه العمل ، فالعبرة بالقلب ، فيجب العناية به ، ويوم القيامة لا يفلح وينجو إلا صاحب القلب السليم المنيب ، قال تعالى : </w:t>
      </w:r>
      <w:r w:rsidR="00570A03" w:rsidRPr="00570A03">
        <w:rPr>
          <w:rFonts w:ascii="Traditional Arabic" w:hAnsi="Traditional Arabic" w:cs="Traditional Arabic"/>
          <w:sz w:val="36"/>
          <w:szCs w:val="36"/>
          <w:rtl/>
        </w:rPr>
        <w:t>ـ﴿ مَّنْ خَشِيَ الرَّحْمَنَ بِالْغَيْبِ وَجَاءَ بِقَلْبٍ مُّنِيبٍ ﴾</w:t>
      </w:r>
      <w:r w:rsidR="00570A03" w:rsidRPr="00570A03">
        <w:rPr>
          <w:rFonts w:ascii="Traditional Arabic" w:hAnsi="Traditional Arabic" w:cs="Traditional Arabic"/>
          <w:sz w:val="36"/>
          <w:szCs w:val="36"/>
        </w:rPr>
        <w:br/>
      </w:r>
      <w:r w:rsidR="00570A03" w:rsidRPr="00570A03">
        <w:rPr>
          <w:rFonts w:ascii="Traditional Arabic" w:hAnsi="Traditional Arabic" w:cs="Traditional Arabic" w:hint="cs"/>
          <w:sz w:val="36"/>
          <w:szCs w:val="36"/>
          <w:rtl/>
        </w:rPr>
        <w:t>وقال ( إلا من أتى الله بقلب سليم ) .</w:t>
      </w:r>
    </w:p>
    <w:p w14:paraId="61DC1F56" w14:textId="78350768" w:rsidR="00804E14" w:rsidRDefault="00804E14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804E14">
        <w:rPr>
          <w:rFonts w:ascii="Traditional Arabic" w:hAnsi="Traditional Arabic" w:cs="Traditional Arabic"/>
          <w:sz w:val="36"/>
          <w:szCs w:val="36"/>
          <w:rtl/>
        </w:rPr>
        <w:t>لا بد للمؤمن أن يتحسس قلبه، ويعرف مكمن الداء وسبب المرض، ويشرع في العلاج قبل أن ي</w:t>
      </w:r>
      <w:r w:rsidR="00005877">
        <w:rPr>
          <w:rFonts w:ascii="Traditional Arabic" w:hAnsi="Traditional Arabic" w:cs="Traditional Arabic" w:hint="cs"/>
          <w:sz w:val="36"/>
          <w:szCs w:val="36"/>
          <w:rtl/>
        </w:rPr>
        <w:t>غطي</w:t>
      </w:r>
      <w:r w:rsidRPr="00804E14">
        <w:rPr>
          <w:rFonts w:ascii="Traditional Arabic" w:hAnsi="Traditional Arabic" w:cs="Traditional Arabic"/>
          <w:sz w:val="36"/>
          <w:szCs w:val="36"/>
          <w:rtl/>
        </w:rPr>
        <w:t xml:space="preserve"> عليه الران فيهلك؛ والأمر عظيم والشأن خطير؛ فإن الله قد حذرنا من القلب القاسي والمقفل والمريض والأعمى والأغلف والمنكوس والمطبوع والمختوم عليه</w:t>
      </w:r>
      <w:r w:rsidRPr="00804E14">
        <w:rPr>
          <w:rFonts w:ascii="Traditional Arabic" w:hAnsi="Traditional Arabic" w:cs="Traditional Arabic"/>
          <w:sz w:val="36"/>
          <w:szCs w:val="36"/>
        </w:rPr>
        <w:t>.</w:t>
      </w:r>
      <w:r w:rsidRPr="00804E14">
        <w:rPr>
          <w:rFonts w:ascii="Traditional Arabic" w:hAnsi="Traditional Arabic" w:cs="Traditional Arabic"/>
          <w:sz w:val="36"/>
          <w:szCs w:val="36"/>
        </w:rPr>
        <w:br/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70A03" w:rsidRPr="00570A03">
        <w:rPr>
          <w:rFonts w:ascii="Traditional Arabic" w:hAnsi="Traditional Arabic" w:cs="Traditional Arabic" w:hint="cs"/>
          <w:sz w:val="36"/>
          <w:szCs w:val="36"/>
          <w:rtl/>
        </w:rPr>
        <w:t>ضعف الإيمان وقوته هي في القلب</w:t>
      </w:r>
      <w:r w:rsidR="00570A0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70A03" w:rsidRPr="00570A0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وقد يكون العبد ضعيف الإيمان وهو لا يشعر ، فلا بد من معرفة أمارات ضعف الإيمان ، فمن ذلك : كثرة الوقوع في المعاصي ، وعدم التوبة ، والإصرار عليها 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واستمراؤها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حتى تكون كالعادة ، وبحيث لا يفكر في عقوبتها ، ولا أنه يتوب منها ، وربما يكون العبد صالحا ، ولكن لديه ذنوب هو مصر عليها ، لا يستطيع التوبة منها ، فهذه علامة ضعف الإيمان ، والضعف يزيد في القلب وينقص .</w:t>
      </w:r>
    </w:p>
    <w:p w14:paraId="147F4A26" w14:textId="32FC02C0" w:rsidR="00456784" w:rsidRPr="00456784" w:rsidRDefault="00456784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مظاهر وعلامات ضعف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="0006191E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>عدم إتقان العبادات</w:t>
      </w:r>
      <w:r w:rsidR="0006191E">
        <w:rPr>
          <w:rFonts w:ascii="Traditional Arabic" w:hAnsi="Traditional Arabic" w:cs="Traditional Arabic" w:hint="cs"/>
          <w:sz w:val="36"/>
          <w:szCs w:val="36"/>
          <w:rtl/>
        </w:rPr>
        <w:t xml:space="preserve"> ، كالعجلة في الصلاة ، و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 xml:space="preserve"> شرود الذهن أثناء الصلاة</w:t>
      </w:r>
      <w:r w:rsidR="0006191E">
        <w:rPr>
          <w:rFonts w:ascii="Traditional Arabic" w:hAnsi="Traditional Arabic" w:cs="Traditional Arabic" w:hint="cs"/>
          <w:sz w:val="36"/>
          <w:szCs w:val="36"/>
          <w:rtl/>
        </w:rPr>
        <w:t xml:space="preserve"> وفي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>تلاوة القرآن والأدعية ونحوها</w:t>
      </w:r>
      <w:r w:rsidR="0006191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784">
        <w:rPr>
          <w:rFonts w:ascii="Traditional Arabic" w:hAnsi="Traditional Arabic" w:cs="Traditional Arabic"/>
          <w:sz w:val="36"/>
          <w:szCs w:val="36"/>
        </w:rPr>
        <w:t>.</w:t>
      </w:r>
    </w:p>
    <w:p w14:paraId="7E811D49" w14:textId="4745E058" w:rsidR="00456784" w:rsidRPr="00456784" w:rsidRDefault="00456784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456784">
        <w:rPr>
          <w:rFonts w:ascii="Traditional Arabic" w:hAnsi="Traditional Arabic" w:cs="Traditional Arabic"/>
          <w:sz w:val="36"/>
          <w:szCs w:val="36"/>
        </w:rPr>
        <w:lastRenderedPageBreak/>
        <w:t> 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ومنها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كذلك </w:t>
      </w:r>
      <w:r w:rsidRPr="00456784">
        <w:rPr>
          <w:rFonts w:ascii="Traditional Arabic" w:hAnsi="Traditional Arabic" w:cs="Traditional Arabic"/>
          <w:sz w:val="36"/>
          <w:szCs w:val="36"/>
        </w:rPr>
        <w:t>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 xml:space="preserve">التكاسل عن الطاعات والعبادات، وإضاعتها،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وعدم أداء السنن ،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>وإذا أداها فإنما هي حركات جوفاء لا روح فيها، وقد وصف الله عز وجل المنافقين بقوله</w:t>
      </w:r>
      <w:r w:rsidRPr="00456784">
        <w:rPr>
          <w:rFonts w:ascii="Traditional Arabic" w:hAnsi="Traditional Arabic" w:cs="Traditional Arabic"/>
          <w:sz w:val="36"/>
          <w:szCs w:val="36"/>
        </w:rPr>
        <w:t xml:space="preserve">: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>﴿ وَإذَا قَامُوا إلَى الصَّلاةِ قَامُوا كُسَالَى ﴾ [النساء: 142] ويدخل في ذلك عدم الاكتراث لفوات مواسم الخير وأوقات العبادة؛ وهذا يدل على عدم اهتمام الشخص بتحصيل الأجر</w:t>
      </w:r>
      <w:r w:rsidRPr="00456784">
        <w:rPr>
          <w:rFonts w:ascii="Traditional Arabic" w:hAnsi="Traditional Arabic" w:cs="Traditional Arabic"/>
          <w:sz w:val="36"/>
          <w:szCs w:val="36"/>
        </w:rPr>
        <w:t>.</w:t>
      </w:r>
    </w:p>
    <w:p w14:paraId="5F2FDF27" w14:textId="0EF0B9A7" w:rsidR="00456784" w:rsidRPr="00456784" w:rsidRDefault="00456784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456784">
        <w:rPr>
          <w:rFonts w:ascii="Traditional Arabic" w:hAnsi="Traditional Arabic" w:cs="Traditional Arabic"/>
          <w:sz w:val="36"/>
          <w:szCs w:val="36"/>
        </w:rPr>
        <w:t> 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 xml:space="preserve">عدم التأثر بآيات القرآن لا بوعده ولا بوعيده، ولا بأمره ولا نهيه، ولا في وصفه للقيامة، فضعيف الإيمان يمل من سماع القرآن، ولا تطيق نفسه مواصلة قراءته 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>، فتراه قليل التلاوة للقرآن .</w:t>
      </w:r>
    </w:p>
    <w:p w14:paraId="316506E2" w14:textId="58C68FA5" w:rsidR="00456784" w:rsidRDefault="00456784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56784">
        <w:rPr>
          <w:rFonts w:ascii="Traditional Arabic" w:hAnsi="Traditional Arabic" w:cs="Traditional Arabic"/>
          <w:sz w:val="36"/>
          <w:szCs w:val="36"/>
        </w:rPr>
        <w:t> 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>ومنها</w:t>
      </w:r>
      <w:r w:rsidRPr="00456784">
        <w:rPr>
          <w:rFonts w:ascii="Traditional Arabic" w:hAnsi="Traditional Arabic" w:cs="Traditional Arabic"/>
          <w:sz w:val="36"/>
          <w:szCs w:val="36"/>
        </w:rPr>
        <w:t>: 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 xml:space="preserve">الغفلة عن 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 xml:space="preserve"> ذكر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Pr="00456784">
        <w:rPr>
          <w:rFonts w:ascii="Traditional Arabic" w:hAnsi="Traditional Arabic" w:cs="Traditional Arabic"/>
          <w:sz w:val="36"/>
          <w:szCs w:val="36"/>
          <w:rtl/>
        </w:rPr>
        <w:t xml:space="preserve"> ودعائه سبحانه وتعالى فيثقل الذكر على الذاكر، وإذا رفع يده للدعاء سرعان ما يقبضهما </w:t>
      </w:r>
      <w:proofErr w:type="gramStart"/>
      <w:r w:rsidRPr="00456784">
        <w:rPr>
          <w:rFonts w:ascii="Traditional Arabic" w:hAnsi="Traditional Arabic" w:cs="Traditional Arabic"/>
          <w:sz w:val="36"/>
          <w:szCs w:val="36"/>
          <w:rtl/>
        </w:rPr>
        <w:t>ويمضي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proofErr w:type="gramEnd"/>
    </w:p>
    <w:p w14:paraId="548195B1" w14:textId="0A979718" w:rsidR="00634F80" w:rsidRDefault="00634F80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سرعة السقوط في المعصية إذا عرضت له ، فلا تكاد تجده يمنع نفسه من حرام .</w:t>
      </w:r>
    </w:p>
    <w:p w14:paraId="2863BA1D" w14:textId="61838B3F" w:rsid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المؤمنين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هذه أبرز علامات ضعف الإيمان التي لا يخلو منها أحد إلا من رحم ربي ، اللهم قو إيماننا ، وحبب إلينا الإيمان وزينه في قلوبنا ، وكره إلينا الكفر والفسوق والعصيان ، أقول قولي هذا ...........</w:t>
      </w:r>
    </w:p>
    <w:p w14:paraId="0E81C8FB" w14:textId="45E0F97C" w:rsid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الخطبة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الثانية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A456F8B" w14:textId="081B5690" w:rsidR="004554EC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أما يعد فيا أيها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554EC">
        <w:rPr>
          <w:rFonts w:ascii="Traditional Arabic" w:hAnsi="Traditional Arabic" w:cs="Traditional Arabic" w:hint="cs"/>
          <w:sz w:val="36"/>
          <w:szCs w:val="36"/>
          <w:rtl/>
        </w:rPr>
        <w:t xml:space="preserve">إن لضعف الإيمان أسبابا ، يجب على المسلم الابتعاد عنها ليستطيع تقوية إيمانه ، فمنها : </w:t>
      </w:r>
      <w:r w:rsidRPr="000218C8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>الابتعاد عن الأجواء الإيمانية فترة طويلة</w:t>
      </w:r>
      <w:r w:rsidR="004554EC">
        <w:rPr>
          <w:rFonts w:ascii="Traditional Arabic" w:hAnsi="Traditional Arabic" w:cs="Traditional Arabic" w:hint="cs"/>
          <w:sz w:val="36"/>
          <w:szCs w:val="36"/>
          <w:rtl/>
        </w:rPr>
        <w:t xml:space="preserve"> ، ومن أهمها ، </w:t>
      </w:r>
      <w:r w:rsidR="00005877">
        <w:rPr>
          <w:rFonts w:ascii="Traditional Arabic" w:hAnsi="Traditional Arabic" w:cs="Traditional Arabic" w:hint="cs"/>
          <w:sz w:val="36"/>
          <w:szCs w:val="36"/>
          <w:rtl/>
        </w:rPr>
        <w:t>المساجد ، وصلاة الجماعة ، و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 طلب العلم الشرعي والاتصال 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>بالقرآن و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>كتب السلف ، التي تحيي القل</w:t>
      </w:r>
      <w:r w:rsidR="004554E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ب؛ </w:t>
      </w:r>
      <w:r w:rsidR="004554EC">
        <w:rPr>
          <w:rFonts w:ascii="Traditional Arabic" w:hAnsi="Traditional Arabic" w:cs="Traditional Arabic" w:hint="cs"/>
          <w:sz w:val="36"/>
          <w:szCs w:val="36"/>
          <w:rtl/>
        </w:rPr>
        <w:t>وحضور دروس أهل العلم .</w:t>
      </w:r>
    </w:p>
    <w:p w14:paraId="033E81E5" w14:textId="7D888A22" w:rsidR="000218C8" w:rsidRP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0218C8">
        <w:rPr>
          <w:rFonts w:ascii="Traditional Arabic" w:hAnsi="Traditional Arabic" w:cs="Traditional Arabic"/>
          <w:sz w:val="36"/>
          <w:szCs w:val="36"/>
          <w:rtl/>
        </w:rPr>
        <w:t>ومنها</w:t>
      </w:r>
      <w:r w:rsidRPr="000218C8">
        <w:rPr>
          <w:rFonts w:ascii="Traditional Arabic" w:hAnsi="Traditional Arabic" w:cs="Traditional Arabic"/>
          <w:sz w:val="36"/>
          <w:szCs w:val="36"/>
        </w:rPr>
        <w:t>: 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وجود الإنسان في وسط يعج بالمعاصي؛ 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 xml:space="preserve">كالاستراحات ومجالس </w:t>
      </w:r>
      <w:proofErr w:type="gramStart"/>
      <w:r w:rsidR="00634F80">
        <w:rPr>
          <w:rFonts w:ascii="Traditional Arabic" w:hAnsi="Traditional Arabic" w:cs="Traditional Arabic" w:hint="cs"/>
          <w:sz w:val="36"/>
          <w:szCs w:val="36"/>
          <w:rtl/>
        </w:rPr>
        <w:t>السوء ،</w:t>
      </w:r>
      <w:proofErr w:type="gramEnd"/>
      <w:r w:rsidR="00634F80">
        <w:rPr>
          <w:rFonts w:ascii="Traditional Arabic" w:hAnsi="Traditional Arabic" w:cs="Traditional Arabic" w:hint="cs"/>
          <w:sz w:val="36"/>
          <w:szCs w:val="36"/>
          <w:rtl/>
        </w:rPr>
        <w:t xml:space="preserve"> والاختلاط بالنساء ، والسفر لل</w:t>
      </w:r>
      <w:r w:rsidR="00005877">
        <w:rPr>
          <w:rFonts w:ascii="Traditional Arabic" w:hAnsi="Traditional Arabic" w:cs="Traditional Arabic" w:hint="cs"/>
          <w:sz w:val="36"/>
          <w:szCs w:val="36"/>
          <w:rtl/>
        </w:rPr>
        <w:t xml:space="preserve">بلدان التي تعج بالمنكرات ويسهل فيها كل محرم </w:t>
      </w:r>
      <w:r w:rsidR="00634F80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1009EAD0" w14:textId="0F2089F0" w:rsidR="004554EC" w:rsidRPr="000218C8" w:rsidRDefault="004554EC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طول الأمل</w:t>
      </w:r>
      <w:r w:rsidR="00DE354A">
        <w:rPr>
          <w:rFonts w:ascii="Traditional Arabic" w:hAnsi="Traditional Arabic" w:cs="Traditional Arabic" w:hint="cs"/>
          <w:sz w:val="36"/>
          <w:szCs w:val="36"/>
          <w:rtl/>
        </w:rPr>
        <w:t xml:space="preserve"> ، وعدم تذكر الموت ،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 xml:space="preserve">: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﴿ ذَرْهُمْ يَأْكُلُوا وَيَتَمَتَّعُوا وَيُلْهِهِمُ الأَمَلُ فَسَوْفَ يَعْلَمُونَ ﴾ [الحجر: 3] </w:t>
      </w:r>
    </w:p>
    <w:p w14:paraId="7C5588CC" w14:textId="4C25B5E0" w:rsidR="000218C8" w:rsidRDefault="004554EC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 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الإفراط في الأكل والنوم والسهر والكلام والخلطة، وكثرة الضحك؛ فإن الوقت الذي لا يُملأ بطاعة الله تعالى ينتج قلبًا صلدًا لا تنفع فيه زواجر القرآن ولا مواعظ الإيمان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.</w:t>
      </w:r>
    </w:p>
    <w:p w14:paraId="3AB86518" w14:textId="35DCD909" w:rsidR="000218C8" w:rsidRPr="000218C8" w:rsidRDefault="004554EC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أيها المؤمنون : لابد من علاج القلب الذي ضعف الإيمان فيه ، </w:t>
      </w:r>
      <w:r w:rsidR="00125852">
        <w:rPr>
          <w:rFonts w:ascii="Traditional Arabic" w:hAnsi="Traditional Arabic" w:cs="Traditional Arabic" w:hint="cs"/>
          <w:sz w:val="36"/>
          <w:szCs w:val="36"/>
          <w:rtl/>
        </w:rPr>
        <w:t xml:space="preserve">وذلك بالمجاهدة في الله ، وفعل الأسباب المقوية للإيمان ، أخرج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الحاكم في مستدركه والطبراني في م</w:t>
      </w:r>
      <w:r w:rsidR="00005877">
        <w:rPr>
          <w:rFonts w:ascii="Traditional Arabic" w:hAnsi="Traditional Arabic" w:cs="Traditional Arabic" w:hint="cs"/>
          <w:sz w:val="36"/>
          <w:szCs w:val="36"/>
          <w:rtl/>
        </w:rPr>
        <w:t>عجم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ه</w:t>
      </w:r>
      <w:r w:rsidR="00125852">
        <w:rPr>
          <w:rFonts w:ascii="Traditional Arabic" w:hAnsi="Traditional Arabic" w:cs="Traditional Arabic" w:hint="cs"/>
          <w:sz w:val="36"/>
          <w:szCs w:val="36"/>
          <w:rtl/>
        </w:rPr>
        <w:t xml:space="preserve"> من حديث عبد الله بن عمرو أن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 النبي -صلى الله عليه وسلم</w:t>
      </w:r>
      <w:r w:rsidR="001258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 قال: (إن الإيمان ليَخلق في جوف أحدكم كما يَخْلَقُ الثوب؛ فاسألوا الله أن يجدد الإيمان في قلوبكم) </w:t>
      </w:r>
      <w:bookmarkStart w:id="0" w:name="_ftnref7"/>
      <w:r w:rsidR="000218C8" w:rsidRPr="000218C8">
        <w:rPr>
          <w:rFonts w:ascii="Traditional Arabic" w:hAnsi="Traditional Arabic" w:cs="Traditional Arabic"/>
          <w:sz w:val="36"/>
          <w:szCs w:val="36"/>
        </w:rPr>
        <w:fldChar w:fldCharType="begin"/>
      </w:r>
      <w:r w:rsidR="000218C8" w:rsidRPr="000218C8">
        <w:rPr>
          <w:rFonts w:ascii="Traditional Arabic" w:hAnsi="Traditional Arabic" w:cs="Traditional Arabic"/>
          <w:sz w:val="36"/>
          <w:szCs w:val="36"/>
        </w:rPr>
        <w:instrText xml:space="preserve"> HYPERLINK "https://www.alukah.net/sharia/0/57518/%d8%b8%d8%a7%d9%87%d8%b1%d8%a9-%d8%b6%d8%b9%d9%81-%d8%a7%d9%84%d8%a5%d9%8a%d9%85%d8%a7%d9%86-%d8%a3%d8%b9%d8%b1%d8%a7%d8%b6%d9%87%d8%a7-%d8%a3%d8%b3%d8%a8%d8%a7%d8%a8%d9%87%d8%a7-%d8%b9%d9%84%d8%a7%d8%ac%d9%87%d8%a7/" \l "_ftn7" </w:instrText>
      </w:r>
      <w:r w:rsidR="000218C8" w:rsidRPr="000218C8">
        <w:rPr>
          <w:rFonts w:ascii="Traditional Arabic" w:hAnsi="Traditional Arabic" w:cs="Traditional Arabic"/>
          <w:sz w:val="36"/>
          <w:szCs w:val="36"/>
        </w:rPr>
      </w:r>
      <w:r w:rsidR="00000000">
        <w:rPr>
          <w:rFonts w:ascii="Traditional Arabic" w:hAnsi="Traditional Arabic" w:cs="Traditional Arabic"/>
          <w:sz w:val="36"/>
          <w:szCs w:val="36"/>
        </w:rPr>
        <w:fldChar w:fldCharType="separate"/>
      </w:r>
      <w:r w:rsidR="000218C8" w:rsidRPr="000218C8">
        <w:rPr>
          <w:rFonts w:ascii="Traditional Arabic" w:hAnsi="Traditional Arabic" w:cs="Traditional Arabic"/>
          <w:sz w:val="36"/>
          <w:szCs w:val="36"/>
        </w:rPr>
        <w:fldChar w:fldCharType="end"/>
      </w:r>
      <w:bookmarkEnd w:id="0"/>
      <w:r w:rsidR="00125852">
        <w:rPr>
          <w:rFonts w:ascii="Traditional Arabic" w:hAnsi="Traditional Arabic" w:cs="Traditional Arabic" w:hint="cs"/>
          <w:sz w:val="36"/>
          <w:szCs w:val="36"/>
          <w:rtl/>
        </w:rPr>
        <w:t xml:space="preserve"> وروي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 (ما من القلوب قلب إلا وله سحابة كسحابة القمر، بينما القمر مضيء إذا علته سحابة فأظلم؛ إذ تجلت عنه فأضاء)</w:t>
      </w:r>
      <w:r w:rsidR="00125852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501AF8FD" w14:textId="6E639CB2" w:rsidR="000218C8" w:rsidRP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وفيما يلي ذكر </w:t>
      </w:r>
      <w:r w:rsidR="00005877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 الوسائل الشرعية التي يمكن للمرء المسلم أن يعالج بها ضعف إيمانه ويزيل قسوة قلبه بعد الاعتماد على الله عز وجل وتوطين النفس على المجاهدة</w:t>
      </w:r>
      <w:r w:rsidRPr="000218C8">
        <w:rPr>
          <w:rFonts w:ascii="Traditional Arabic" w:hAnsi="Traditional Arabic" w:cs="Traditional Arabic"/>
          <w:sz w:val="36"/>
          <w:szCs w:val="36"/>
        </w:rPr>
        <w:t>:</w:t>
      </w:r>
    </w:p>
    <w:p w14:paraId="070DB441" w14:textId="77777777" w:rsidR="00005877" w:rsidRDefault="00125852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فمن ذلك </w:t>
      </w:r>
      <w:r w:rsidR="00005877">
        <w:rPr>
          <w:rFonts w:ascii="Traditional Arabic" w:hAnsi="Traditional Arabic" w:cs="Traditional Arabic"/>
          <w:sz w:val="36"/>
          <w:szCs w:val="36"/>
        </w:rPr>
        <w:t xml:space="preserve">  </w:t>
      </w:r>
    </w:p>
    <w:p w14:paraId="3D94C325" w14:textId="525DF3F8" w:rsidR="00005877" w:rsidRDefault="00005877" w:rsidP="00DE354A">
      <w:pPr>
        <w:spacing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المحافظة على الصلوات الخمس جماعة في المسجد والتبكير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إليها .</w:t>
      </w:r>
      <w:proofErr w:type="gramEnd"/>
    </w:p>
    <w:p w14:paraId="35CEEC76" w14:textId="7CA39CA9" w:rsidR="000218C8" w:rsidRDefault="00005877" w:rsidP="00DE354A">
      <w:pPr>
        <w:spacing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ومنها 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 </w:t>
      </w: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تد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بر القرآن </w:t>
      </w:r>
      <w:proofErr w:type="gramStart"/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الكريم </w:t>
      </w:r>
      <w:r w:rsidR="005F2414">
        <w:rPr>
          <w:rFonts w:ascii="Traditional Arabic" w:hAnsi="Traditional Arabic" w:cs="Traditional Arabic" w:hint="cs"/>
          <w:sz w:val="36"/>
          <w:szCs w:val="36"/>
          <w:rtl/>
        </w:rPr>
        <w:t>،</w:t>
      </w:r>
      <w:proofErr w:type="gramEnd"/>
      <w:r w:rsidR="005F2414">
        <w:rPr>
          <w:rFonts w:ascii="Traditional Arabic" w:hAnsi="Traditional Arabic" w:cs="Traditional Arabic" w:hint="cs"/>
          <w:sz w:val="36"/>
          <w:szCs w:val="36"/>
          <w:rtl/>
        </w:rPr>
        <w:t xml:space="preserve"> وكثرة تلاوته .</w:t>
      </w:r>
    </w:p>
    <w:p w14:paraId="7D9F6390" w14:textId="24282EE6" w:rsidR="000218C8" w:rsidRPr="000218C8" w:rsidRDefault="005F2414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ومنها 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 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استشعار</w:t>
      </w:r>
      <w:proofErr w:type="gramEnd"/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 عظمة الله عز وجل ومعرفة أسمائه وصفاته، والتدبر فيها، وعقل معانيها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C8F2CE3" w14:textId="77777777" w:rsidR="005F2414" w:rsidRDefault="005F2414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 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لزوم حلق الذكر وهو يؤدي إلى زيادة الإيمان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616BA02E" w14:textId="54C0E413" w:rsidR="000218C8" w:rsidRPr="000218C8" w:rsidRDefault="005F2414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ومنها: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 الاستكثار من الأعمال الصالحة، وملء الوقت بها؛ وهذا من أعظم أسباب العلاج؛ وهو أمر عظيم وأثره في تقوية الإيمان ظاهر كبير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.</w:t>
      </w:r>
    </w:p>
    <w:p w14:paraId="599EEC29" w14:textId="62EB2363" w:rsidR="000218C8" w:rsidRP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0218C8">
        <w:rPr>
          <w:rFonts w:ascii="Traditional Arabic" w:hAnsi="Traditional Arabic" w:cs="Traditional Arabic"/>
          <w:sz w:val="36"/>
          <w:szCs w:val="36"/>
        </w:rPr>
        <w:t>  </w:t>
      </w:r>
      <w:r w:rsidR="005F2414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gramStart"/>
      <w:r w:rsidR="005F2414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ومنها :تذكر</w:t>
      </w:r>
      <w:proofErr w:type="gramEnd"/>
      <w:r w:rsidR="005F2414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الموت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354A">
        <w:rPr>
          <w:rFonts w:ascii="Traditional Arabic" w:hAnsi="Traditional Arabic" w:cs="Traditional Arabic" w:hint="cs"/>
          <w:sz w:val="36"/>
          <w:szCs w:val="36"/>
          <w:rtl/>
        </w:rPr>
        <w:t xml:space="preserve">و </w:t>
      </w:r>
      <w:r w:rsidRPr="000218C8">
        <w:rPr>
          <w:rFonts w:ascii="Traditional Arabic" w:hAnsi="Traditional Arabic" w:cs="Traditional Arabic"/>
          <w:sz w:val="36"/>
          <w:szCs w:val="36"/>
          <w:rtl/>
        </w:rPr>
        <w:t>الخوف من سوء الخاتمة؛ لأنه يدفع المسلم إلى الطاعة، ويجدد الإيمان في القلب</w:t>
      </w:r>
      <w:r w:rsidR="005F2414">
        <w:rPr>
          <w:rFonts w:ascii="Traditional Arabic" w:hAnsi="Traditional Arabic" w:cs="Traditional Arabic" w:hint="cs"/>
          <w:sz w:val="36"/>
          <w:szCs w:val="36"/>
          <w:rtl/>
        </w:rPr>
        <w:t xml:space="preserve"> ، و</w:t>
      </w:r>
      <w:r w:rsidR="00DE354A">
        <w:rPr>
          <w:rFonts w:ascii="Traditional Arabic" w:hAnsi="Traditional Arabic" w:cs="Traditional Arabic" w:hint="cs"/>
          <w:sz w:val="36"/>
          <w:szCs w:val="36"/>
          <w:rtl/>
        </w:rPr>
        <w:t xml:space="preserve"> كذلك </w:t>
      </w:r>
      <w:r w:rsidR="005F2414">
        <w:rPr>
          <w:rFonts w:ascii="Traditional Arabic" w:hAnsi="Traditional Arabic" w:cs="Traditional Arabic" w:hint="cs"/>
          <w:sz w:val="36"/>
          <w:szCs w:val="36"/>
          <w:rtl/>
        </w:rPr>
        <w:t>زيارة المقابر للاتعاظ .</w:t>
      </w:r>
    </w:p>
    <w:p w14:paraId="40D6BD82" w14:textId="75D9C2C2" w:rsidR="000218C8" w:rsidRP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ومن الأمور بالغة الأهمية في علاج ضعف الإيمان: ذكر الله تعالى وهو جلاء القلوب وشفاؤها، ودواؤها عند اعتلالها، وهو من روح الأعمال </w:t>
      </w:r>
      <w:proofErr w:type="gramStart"/>
      <w:r w:rsidRPr="000218C8">
        <w:rPr>
          <w:rFonts w:ascii="Traditional Arabic" w:hAnsi="Traditional Arabic" w:cs="Traditional Arabic"/>
          <w:sz w:val="36"/>
          <w:szCs w:val="36"/>
          <w:rtl/>
        </w:rPr>
        <w:t xml:space="preserve">الصالحة </w:t>
      </w:r>
      <w:r w:rsidR="005F2414">
        <w:rPr>
          <w:rFonts w:ascii="Traditional Arabic" w:hAnsi="Traditional Arabic" w:cs="Traditional Arabic"/>
          <w:sz w:val="36"/>
          <w:szCs w:val="36"/>
        </w:rPr>
        <w:t xml:space="preserve"> </w:t>
      </w:r>
      <w:r w:rsidR="00DE354A">
        <w:rPr>
          <w:rFonts w:ascii="Traditional Arabic" w:hAnsi="Traditional Arabic" w:cs="Traditional Arabic"/>
          <w:sz w:val="36"/>
          <w:szCs w:val="36"/>
        </w:rPr>
        <w:t>&gt;</w:t>
      </w:r>
      <w:proofErr w:type="gramEnd"/>
    </w:p>
    <w:p w14:paraId="162FCA53" w14:textId="1FD57430" w:rsidR="000218C8" w:rsidRPr="000218C8" w:rsidRDefault="005F2414" w:rsidP="00DE354A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ومنها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محاسبة النفس </w:t>
      </w:r>
      <w:r>
        <w:rPr>
          <w:rFonts w:ascii="Traditional Arabic" w:hAnsi="Traditional Arabic" w:cs="Traditional Arabic" w:hint="cs"/>
          <w:sz w:val="36"/>
          <w:szCs w:val="36"/>
          <w:rtl/>
        </w:rPr>
        <w:t>باستمرار قال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 الله عز وجل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 xml:space="preserve">: 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 xml:space="preserve">﴿ يَا أَيُّهَا الَذِينَ آمَنُوا اتَّقُوا اللَّهَ وَلْتَنظُرْ نَفْسٌ مَّا قَدَّمَتْ لِغَدٍ ﴾ 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[</w:t>
      </w:r>
      <w:r w:rsidR="000218C8" w:rsidRPr="000218C8">
        <w:rPr>
          <w:rFonts w:ascii="Traditional Arabic" w:hAnsi="Traditional Arabic" w:cs="Traditional Arabic"/>
          <w:sz w:val="36"/>
          <w:szCs w:val="36"/>
          <w:rtl/>
        </w:rPr>
        <w:t>الحشر: 18</w:t>
      </w:r>
      <w:r w:rsidR="000218C8" w:rsidRPr="000218C8">
        <w:rPr>
          <w:rFonts w:ascii="Traditional Arabic" w:hAnsi="Traditional Arabic" w:cs="Traditional Arabic"/>
          <w:sz w:val="36"/>
          <w:szCs w:val="36"/>
        </w:rPr>
        <w:t>].</w:t>
      </w:r>
    </w:p>
    <w:p w14:paraId="427180FC" w14:textId="08934DD5" w:rsidR="000218C8" w:rsidRDefault="000218C8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rtl/>
          <w:lang w:val="en-AE"/>
        </w:rPr>
      </w:pPr>
      <w:r w:rsidRPr="000218C8">
        <w:rPr>
          <w:rFonts w:ascii="Traditional Arabic" w:hAnsi="Traditional Arabic" w:cs="Traditional Arabic"/>
          <w:sz w:val="36"/>
          <w:szCs w:val="36"/>
        </w:rPr>
        <w:t> </w:t>
      </w:r>
      <w:r w:rsidR="005F2414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معاشر </w:t>
      </w:r>
      <w:proofErr w:type="gramStart"/>
      <w:r w:rsidR="005F2414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المسلمين :</w:t>
      </w:r>
      <w:proofErr w:type="gramEnd"/>
      <w:r w:rsidR="005F2414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</w:t>
      </w:r>
      <w:r w:rsidR="00EC53FD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إن هذه الدنيا غرارة ، قليلة أيامها ، فلا تغرنكم ، ولا </w:t>
      </w:r>
      <w:proofErr w:type="spellStart"/>
      <w:r w:rsidR="00EC53FD"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تلهينكم</w:t>
      </w:r>
      <w:proofErr w:type="spellEnd"/>
      <w:r w:rsidR="00EC53FD"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عما خلقتم له ، فإنما هي زاد فاتخذوها زادا يرحمكم الله .</w:t>
      </w:r>
    </w:p>
    <w:p w14:paraId="0E2B8BCC" w14:textId="3E9FEB61" w:rsidR="006D7D09" w:rsidRPr="00DE354A" w:rsidRDefault="00EC53FD" w:rsidP="00DE354A">
      <w:pPr>
        <w:spacing w:line="240" w:lineRule="auto"/>
        <w:rPr>
          <w:rFonts w:ascii="Traditional Arabic" w:hAnsi="Traditional Arabic" w:cs="Traditional Arabic"/>
          <w:sz w:val="36"/>
          <w:szCs w:val="36"/>
          <w:lang w:val="en-AE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اللهم إنا نسألك إيمانا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>صادقا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AE"/>
        </w:rPr>
        <w:t xml:space="preserve"> وعملا صالحا ، ومرد غير مخز ولا فاضح ....</w:t>
      </w:r>
    </w:p>
    <w:sectPr w:rsidR="006D7D09" w:rsidRPr="00DE354A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75"/>
    <w:rsid w:val="00005877"/>
    <w:rsid w:val="000218C8"/>
    <w:rsid w:val="0006191E"/>
    <w:rsid w:val="00125852"/>
    <w:rsid w:val="002129C4"/>
    <w:rsid w:val="00352439"/>
    <w:rsid w:val="003A0DBC"/>
    <w:rsid w:val="004554EC"/>
    <w:rsid w:val="00456784"/>
    <w:rsid w:val="00570A03"/>
    <w:rsid w:val="005B435F"/>
    <w:rsid w:val="005F2414"/>
    <w:rsid w:val="00634F80"/>
    <w:rsid w:val="0063577E"/>
    <w:rsid w:val="006655EA"/>
    <w:rsid w:val="00677791"/>
    <w:rsid w:val="00680628"/>
    <w:rsid w:val="006D7D09"/>
    <w:rsid w:val="007A6675"/>
    <w:rsid w:val="00804E14"/>
    <w:rsid w:val="00DE354A"/>
    <w:rsid w:val="00E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7F77F"/>
  <w15:chartTrackingRefBased/>
  <w15:docId w15:val="{0A45A53A-A2CB-47B3-BF0F-B0D7CB5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0A03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4567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02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5</cp:revision>
  <dcterms:created xsi:type="dcterms:W3CDTF">2022-05-26T13:04:00Z</dcterms:created>
  <dcterms:modified xsi:type="dcterms:W3CDTF">2023-07-13T14:54:00Z</dcterms:modified>
</cp:coreProperties>
</file>