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91EB6" w14:textId="248D8587" w:rsidR="0032405B" w:rsidRPr="00620B63" w:rsidRDefault="00DB3D22" w:rsidP="00846416">
      <w:pPr>
        <w:spacing w:after="0" w:line="240" w:lineRule="auto"/>
        <w:jc w:val="center"/>
        <w:rPr>
          <w:b/>
          <w:bCs/>
          <w:rtl/>
        </w:rPr>
      </w:pPr>
      <w:r>
        <w:rPr>
          <w:rFonts w:hint="cs"/>
          <w:b/>
          <w:bCs/>
          <w:rtl/>
        </w:rPr>
        <w:t>أتاكم رمضان</w:t>
      </w:r>
    </w:p>
    <w:p w14:paraId="1D593DE4" w14:textId="77777777" w:rsidR="00485BE3" w:rsidRPr="008033BB" w:rsidRDefault="00485BE3" w:rsidP="00846416">
      <w:pPr>
        <w:spacing w:after="0" w:line="240" w:lineRule="auto"/>
        <w:rPr>
          <w:b/>
          <w:bCs/>
        </w:rPr>
      </w:pPr>
      <w:r w:rsidRPr="00230028">
        <w:rPr>
          <w:b/>
          <w:bCs/>
          <w:rtl/>
        </w:rPr>
        <w:t xml:space="preserve">الْحَمْدَ لِلَّهِ </w:t>
      </w:r>
      <w:r w:rsidRPr="008033BB">
        <w:rPr>
          <w:rFonts w:hint="cs"/>
          <w:b/>
          <w:bCs/>
          <w:rtl/>
        </w:rPr>
        <w:t>رب العالمين والصلاة والسلام على أشرف الأنبياء وخاتم المرسلين</w:t>
      </w:r>
      <w:r w:rsidRPr="008033BB">
        <w:rPr>
          <w:b/>
          <w:bCs/>
          <w:rtl/>
        </w:rPr>
        <w:t xml:space="preserve"> وَأَشْهَدُ أَنْ لا إِلَهَ إِلا اللَّهُ وَحْدَهُ لا شَرِيكَ لَهُ وَأَنَّ مُحَمَّدًا عَبْدُهُ وَرَسُولُهُ</w:t>
      </w:r>
      <w:r w:rsidRPr="008033BB">
        <w:rPr>
          <w:rFonts w:hint="cs"/>
          <w:b/>
          <w:bCs/>
          <w:rtl/>
        </w:rPr>
        <w:t xml:space="preserve"> صلى الله عليه وعلى آله وصحبه وسلم تسليماً كثيراً </w:t>
      </w:r>
    </w:p>
    <w:p w14:paraId="03A8285A" w14:textId="77777777" w:rsidR="00485BE3" w:rsidRPr="008033BB" w:rsidRDefault="00485BE3" w:rsidP="00846416">
      <w:pPr>
        <w:spacing w:after="0" w:line="240" w:lineRule="auto"/>
        <w:rPr>
          <w:b/>
          <w:bCs/>
          <w:rtl/>
        </w:rPr>
      </w:pPr>
      <w:r w:rsidRPr="008033BB">
        <w:rPr>
          <w:b/>
          <w:bCs/>
          <w:rtl/>
        </w:rPr>
        <w:t>أما بعد:</w:t>
      </w:r>
      <w:r w:rsidRPr="008033BB">
        <w:rPr>
          <w:rFonts w:hint="cs"/>
          <w:b/>
          <w:bCs/>
          <w:rtl/>
        </w:rPr>
        <w:t xml:space="preserve"> عباد الله أوصيكم ونفسي بتقوى الله قال تعالى:</w:t>
      </w:r>
      <w:r w:rsidRPr="008033BB">
        <w:rPr>
          <w:b/>
          <w:bCs/>
          <w:rtl/>
        </w:rPr>
        <w:t xml:space="preserve"> </w:t>
      </w:r>
      <w:r>
        <w:rPr>
          <w:rFonts w:hint="cs"/>
          <w:b/>
          <w:bCs/>
          <w:rtl/>
        </w:rPr>
        <w:t>{</w:t>
      </w:r>
      <w:r w:rsidRPr="008033BB">
        <w:rPr>
          <w:b/>
          <w:bCs/>
          <w:rtl/>
        </w:rPr>
        <w:t>يَا أَيُّهَا الَّذِينَ آمَنُوا اتَّقُوا اللَّهَ حَقَّ تُقَاتِهِ وَلا تَمُوتُنَّ إِلا وأَنْ</w:t>
      </w:r>
      <w:r w:rsidRPr="008033BB">
        <w:rPr>
          <w:rFonts w:hint="cs"/>
          <w:b/>
          <w:bCs/>
          <w:rtl/>
        </w:rPr>
        <w:t>ت</w:t>
      </w:r>
      <w:r w:rsidRPr="008033BB">
        <w:rPr>
          <w:b/>
          <w:bCs/>
          <w:rtl/>
        </w:rPr>
        <w:t>مْ مُسْلِمُونَ</w:t>
      </w:r>
      <w:r>
        <w:rPr>
          <w:rFonts w:hint="cs"/>
          <w:b/>
          <w:bCs/>
          <w:rtl/>
        </w:rPr>
        <w:t>}</w:t>
      </w:r>
    </w:p>
    <w:p w14:paraId="6D6454D0" w14:textId="17B79B4B" w:rsidR="0032405B" w:rsidRPr="00620B63" w:rsidRDefault="00485BE3" w:rsidP="00846416">
      <w:pPr>
        <w:spacing w:after="0" w:line="240" w:lineRule="auto"/>
        <w:rPr>
          <w:b/>
          <w:bCs/>
          <w:rtl/>
        </w:rPr>
      </w:pPr>
      <w:r w:rsidRPr="008033BB">
        <w:rPr>
          <w:rFonts w:hint="cs"/>
          <w:b/>
          <w:bCs/>
          <w:rtl/>
        </w:rPr>
        <w:t>إخوة الإيمان</w:t>
      </w:r>
      <w:r>
        <w:rPr>
          <w:rFonts w:hint="cs"/>
          <w:b/>
          <w:bCs/>
          <w:rtl/>
        </w:rPr>
        <w:t xml:space="preserve"> تأملوا هذا الحديث العظيم </w:t>
      </w:r>
      <w:r w:rsidR="0032405B" w:rsidRPr="00620B63">
        <w:rPr>
          <w:b/>
          <w:bCs/>
          <w:rtl/>
        </w:rPr>
        <w:t>عن أَبِي هُرَيْرَةَ قَالَ: قَالَ رَسُولُ اللَّهِ صَلَّى اللَّهُ عَلَيْهِ وَسَلَّمَ: " أَتَاكُمْ رَمَضَانُ</w:t>
      </w:r>
      <w:r w:rsidR="00620B63" w:rsidRPr="00620B63">
        <w:rPr>
          <w:b/>
          <w:bCs/>
          <w:rtl/>
        </w:rPr>
        <w:t xml:space="preserve"> </w:t>
      </w:r>
      <w:r w:rsidR="0032405B" w:rsidRPr="00620B63">
        <w:rPr>
          <w:b/>
          <w:bCs/>
          <w:rtl/>
        </w:rPr>
        <w:t>شَهْرٌ مُبَارَكٌ، فَرَضَ اللَّهُ عَزَّ وَجَلَّ عَلَيْكُمْ صِيَامَهُ، تُفْتَحُ فِيهِ أَبْوَابُ السَّمَاءِ،</w:t>
      </w:r>
      <w:r w:rsidR="00620B63" w:rsidRPr="00620B63">
        <w:rPr>
          <w:b/>
          <w:bCs/>
          <w:rtl/>
        </w:rPr>
        <w:t xml:space="preserve"> </w:t>
      </w:r>
      <w:r w:rsidR="0032405B" w:rsidRPr="00620B63">
        <w:rPr>
          <w:b/>
          <w:bCs/>
          <w:rtl/>
        </w:rPr>
        <w:t>وَتُغْلَقُ فِيهِ أَبْوَابُ الْجَحِيمِ، وَتُغَلُّ فِيهِ مَرَدَةُ الشَّيَاطِينِ، لِلَّهِ فِيهِ لَيْلَةٌ خَيْرٌ مِنْ أَلْفِ</w:t>
      </w:r>
      <w:r w:rsidR="00620B63" w:rsidRPr="00620B63">
        <w:rPr>
          <w:b/>
          <w:bCs/>
          <w:rtl/>
        </w:rPr>
        <w:t xml:space="preserve"> </w:t>
      </w:r>
      <w:r w:rsidR="0032405B" w:rsidRPr="00620B63">
        <w:rPr>
          <w:b/>
          <w:bCs/>
          <w:rtl/>
        </w:rPr>
        <w:t>شَهْرٍ، مَنْ حُرِمَ خَيْرَهَا فَقَدْ حُرِمَ "</w:t>
      </w:r>
      <w:r w:rsidR="00642344">
        <w:rPr>
          <w:rFonts w:hint="cs"/>
          <w:b/>
          <w:bCs/>
          <w:rtl/>
        </w:rPr>
        <w:t xml:space="preserve"> رواه النسائي وصححه الألباني.</w:t>
      </w:r>
      <w:r w:rsidR="00BF210F" w:rsidRPr="00BF210F">
        <w:rPr>
          <w:rtl/>
        </w:rPr>
        <w:t xml:space="preserve"> </w:t>
      </w:r>
      <w:r w:rsidR="00BF210F" w:rsidRPr="00BF210F">
        <w:rPr>
          <w:b/>
          <w:bCs/>
          <w:rtl/>
        </w:rPr>
        <w:t xml:space="preserve">ولفظ أحمد: </w:t>
      </w:r>
      <w:r w:rsidR="00BF210F">
        <w:rPr>
          <w:rFonts w:hint="cs"/>
          <w:b/>
          <w:bCs/>
          <w:rtl/>
        </w:rPr>
        <w:t>"</w:t>
      </w:r>
      <w:r w:rsidR="00BF210F" w:rsidRPr="00BF210F">
        <w:rPr>
          <w:b/>
          <w:bCs/>
          <w:rtl/>
        </w:rPr>
        <w:t>تفتح فيه أبواب الجنة</w:t>
      </w:r>
      <w:r w:rsidR="00BF210F">
        <w:rPr>
          <w:rFonts w:hint="cs"/>
          <w:b/>
          <w:bCs/>
          <w:rtl/>
        </w:rPr>
        <w:t>".</w:t>
      </w:r>
      <w:r>
        <w:rPr>
          <w:rFonts w:hint="cs"/>
          <w:b/>
          <w:bCs/>
          <w:rtl/>
        </w:rPr>
        <w:t xml:space="preserve"> وفي هذا الحديث هدايات منها:</w:t>
      </w:r>
    </w:p>
    <w:p w14:paraId="65D36D4B" w14:textId="3CF31435" w:rsidR="00017E21" w:rsidRPr="00017E21" w:rsidRDefault="00C05517" w:rsidP="00846416">
      <w:pPr>
        <w:pStyle w:val="a3"/>
        <w:shd w:val="clear" w:color="auto" w:fill="FFFFFF"/>
        <w:bidi/>
        <w:spacing w:before="0" w:beforeAutospacing="0" w:after="0" w:afterAutospacing="0"/>
        <w:rPr>
          <w:rFonts w:ascii="Traditional Arabic" w:hAnsi="Traditional Arabic" w:cs="Traditional Arabic"/>
          <w:b/>
          <w:bCs/>
          <w:sz w:val="36"/>
          <w:szCs w:val="36"/>
          <w:rtl/>
        </w:rPr>
      </w:pPr>
      <w:r>
        <w:rPr>
          <w:rFonts w:ascii="Traditional Arabic" w:hAnsi="Traditional Arabic" w:cs="Traditional Arabic" w:hint="cs"/>
          <w:b/>
          <w:bCs/>
          <w:sz w:val="36"/>
          <w:szCs w:val="36"/>
          <w:rtl/>
        </w:rPr>
        <w:t>أولا</w:t>
      </w:r>
      <w:r w:rsidR="007B6CDC">
        <w:rPr>
          <w:rFonts w:ascii="Traditional Arabic" w:hAnsi="Traditional Arabic" w:cs="Traditional Arabic" w:hint="cs"/>
          <w:b/>
          <w:bCs/>
          <w:sz w:val="36"/>
          <w:szCs w:val="36"/>
          <w:rtl/>
        </w:rPr>
        <w:t>:</w:t>
      </w:r>
      <w:r w:rsidR="0032405B" w:rsidRPr="00620B63">
        <w:rPr>
          <w:rFonts w:ascii="Traditional Arabic" w:hAnsi="Traditional Arabic" w:cs="Traditional Arabic"/>
          <w:b/>
          <w:bCs/>
          <w:sz w:val="36"/>
          <w:szCs w:val="36"/>
          <w:rtl/>
        </w:rPr>
        <w:t xml:space="preserve"> </w:t>
      </w:r>
      <w:r w:rsidR="00517EF9">
        <w:rPr>
          <w:rFonts w:ascii="Traditional Arabic" w:hAnsi="Traditional Arabic" w:cs="Traditional Arabic" w:hint="cs"/>
          <w:b/>
          <w:bCs/>
          <w:sz w:val="36"/>
          <w:szCs w:val="36"/>
          <w:rtl/>
        </w:rPr>
        <w:t>ح</w:t>
      </w:r>
      <w:r w:rsidR="00517EF9" w:rsidRPr="00620B63">
        <w:rPr>
          <w:rFonts w:ascii="Traditional Arabic" w:hAnsi="Traditional Arabic" w:cs="Traditional Arabic"/>
          <w:b/>
          <w:bCs/>
          <w:color w:val="222222"/>
          <w:sz w:val="36"/>
          <w:szCs w:val="36"/>
          <w:rtl/>
        </w:rPr>
        <w:t>رص النبي صلى الله عليه وسلم على تبشير الناس وتهنئتهم برمضان</w:t>
      </w:r>
      <w:r w:rsidR="00517EF9">
        <w:rPr>
          <w:rFonts w:ascii="Traditional Arabic" w:hAnsi="Traditional Arabic" w:cs="Traditional Arabic" w:hint="cs"/>
          <w:b/>
          <w:bCs/>
          <w:color w:val="222222"/>
          <w:sz w:val="36"/>
          <w:szCs w:val="36"/>
          <w:rtl/>
        </w:rPr>
        <w:t xml:space="preserve">، </w:t>
      </w:r>
      <w:r w:rsidR="00517EF9" w:rsidRPr="00620B63">
        <w:rPr>
          <w:rFonts w:ascii="Traditional Arabic" w:hAnsi="Traditional Arabic" w:cs="Traditional Arabic"/>
          <w:b/>
          <w:bCs/>
          <w:color w:val="222222"/>
          <w:sz w:val="36"/>
          <w:szCs w:val="36"/>
          <w:rtl/>
        </w:rPr>
        <w:t>فينبغي أن نشيع الفرحة بقدوم</w:t>
      </w:r>
      <w:r w:rsidR="00517EF9">
        <w:rPr>
          <w:rFonts w:ascii="Traditional Arabic" w:hAnsi="Traditional Arabic" w:cs="Traditional Arabic" w:hint="cs"/>
          <w:b/>
          <w:bCs/>
          <w:color w:val="222222"/>
          <w:sz w:val="36"/>
          <w:szCs w:val="36"/>
          <w:rtl/>
        </w:rPr>
        <w:t>ه</w:t>
      </w:r>
      <w:r w:rsidR="00517EF9" w:rsidRPr="00620B63">
        <w:rPr>
          <w:rFonts w:ascii="Traditional Arabic" w:hAnsi="Traditional Arabic" w:cs="Traditional Arabic"/>
          <w:b/>
          <w:bCs/>
          <w:color w:val="222222"/>
          <w:sz w:val="36"/>
          <w:szCs w:val="36"/>
          <w:rtl/>
        </w:rPr>
        <w:t xml:space="preserve"> بين الناس وفي بيوتنا ومجتمعاتنا ليستشعروا عظم منّة الله علي</w:t>
      </w:r>
      <w:r w:rsidR="00517EF9">
        <w:rPr>
          <w:rFonts w:ascii="Traditional Arabic" w:hAnsi="Traditional Arabic" w:cs="Traditional Arabic" w:hint="cs"/>
          <w:b/>
          <w:bCs/>
          <w:color w:val="222222"/>
          <w:sz w:val="36"/>
          <w:szCs w:val="36"/>
          <w:rtl/>
        </w:rPr>
        <w:t>هم</w:t>
      </w:r>
      <w:r w:rsidR="00517EF9" w:rsidRPr="00620B63">
        <w:rPr>
          <w:rFonts w:ascii="Traditional Arabic" w:hAnsi="Traditional Arabic" w:cs="Traditional Arabic"/>
          <w:b/>
          <w:bCs/>
          <w:color w:val="222222"/>
          <w:sz w:val="36"/>
          <w:szCs w:val="36"/>
          <w:rtl/>
        </w:rPr>
        <w:t xml:space="preserve"> بإدراك هذا الشهر العظيم، ولهذا قال صلى الله عليه وسلم في المقارنة بين من أدرك رمضان، ومن مات قبله بسنة" فَلَمَا بَيْنَهُمَا أَبْعَدُ مِمَّا بَيْنَ السَّمَاءِ وَالْأَرْضِ"</w:t>
      </w:r>
      <w:r w:rsidR="00517EF9">
        <w:rPr>
          <w:rFonts w:ascii="Traditional Arabic" w:hAnsi="Traditional Arabic" w:cs="Traditional Arabic" w:hint="cs"/>
          <w:b/>
          <w:bCs/>
          <w:color w:val="222222"/>
          <w:sz w:val="36"/>
          <w:szCs w:val="36"/>
          <w:rtl/>
        </w:rPr>
        <w:t xml:space="preserve"> ما أعظمه من شهر! ولذا قال عليه الصلاة السلام لأصحابه مبشراً "</w:t>
      </w:r>
      <w:r w:rsidR="00517EF9" w:rsidRPr="00FA12F8">
        <w:rPr>
          <w:rFonts w:ascii="Traditional Arabic" w:hAnsi="Traditional Arabic" w:cs="Traditional Arabic"/>
          <w:b/>
          <w:bCs/>
          <w:color w:val="222222"/>
          <w:sz w:val="36"/>
          <w:szCs w:val="36"/>
          <w:rtl/>
        </w:rPr>
        <w:t>" أَتَاكُمْ رَمَضَانُ شَهْرٌ مُبَارَكٌ</w:t>
      </w:r>
      <w:r w:rsidR="00517EF9" w:rsidRPr="00017E21">
        <w:rPr>
          <w:rFonts w:ascii="Traditional Arabic" w:hAnsi="Traditional Arabic" w:cs="Traditional Arabic"/>
          <w:b/>
          <w:bCs/>
          <w:color w:val="222222"/>
          <w:sz w:val="36"/>
          <w:szCs w:val="36"/>
          <w:rtl/>
        </w:rPr>
        <w:t xml:space="preserve"> </w:t>
      </w:r>
      <w:r w:rsidR="00517EF9">
        <w:rPr>
          <w:rFonts w:ascii="Traditional Arabic" w:hAnsi="Traditional Arabic" w:cs="Traditional Arabic" w:hint="cs"/>
          <w:b/>
          <w:bCs/>
          <w:color w:val="222222"/>
          <w:sz w:val="36"/>
          <w:szCs w:val="36"/>
          <w:rtl/>
        </w:rPr>
        <w:t xml:space="preserve">" </w:t>
      </w:r>
      <w:r w:rsidR="00517EF9" w:rsidRPr="00017E21">
        <w:rPr>
          <w:rFonts w:ascii="Traditional Arabic" w:hAnsi="Traditional Arabic" w:cs="Traditional Arabic"/>
          <w:b/>
          <w:bCs/>
          <w:color w:val="222222"/>
          <w:sz w:val="36"/>
          <w:szCs w:val="36"/>
          <w:rtl/>
        </w:rPr>
        <w:t xml:space="preserve">قال بعض العلماء: هذا الحديث أصل في تهنئة الناس بعضهم بعضا بشهر رمضان </w:t>
      </w:r>
      <w:r w:rsidR="00017E21">
        <w:rPr>
          <w:rFonts w:ascii="Traditional Arabic" w:hAnsi="Traditional Arabic" w:cs="Traditional Arabic" w:hint="cs"/>
          <w:b/>
          <w:bCs/>
          <w:color w:val="222222"/>
          <w:sz w:val="36"/>
          <w:szCs w:val="36"/>
          <w:rtl/>
        </w:rPr>
        <w:t xml:space="preserve">" </w:t>
      </w:r>
      <w:r w:rsidR="00017E21" w:rsidRPr="00E935A5">
        <w:rPr>
          <w:rStyle w:val="a5"/>
          <w:rFonts w:ascii="adwa-assalaf" w:hAnsi="adwa-assalaf" w:cs="adwa-assalaf"/>
          <w:bCs/>
          <w:position w:val="14"/>
          <w:sz w:val="28"/>
          <w:szCs w:val="28"/>
          <w:rtl/>
        </w:rPr>
        <w:t>(</w:t>
      </w:r>
      <w:r w:rsidR="00017E21" w:rsidRPr="00E935A5">
        <w:rPr>
          <w:rStyle w:val="a5"/>
          <w:rFonts w:ascii="adwa-assalaf" w:hAnsi="adwa-assalaf" w:cs="adwa-assalaf"/>
          <w:bCs/>
          <w:position w:val="14"/>
          <w:sz w:val="28"/>
          <w:szCs w:val="28"/>
          <w:rtl/>
        </w:rPr>
        <w:footnoteReference w:id="1"/>
      </w:r>
      <w:r w:rsidR="00017E21" w:rsidRPr="00E935A5">
        <w:rPr>
          <w:rStyle w:val="a5"/>
          <w:rFonts w:ascii="adwa-assalaf" w:hAnsi="adwa-assalaf" w:cs="adwa-assalaf"/>
          <w:bCs/>
          <w:position w:val="14"/>
          <w:sz w:val="28"/>
          <w:szCs w:val="28"/>
          <w:rtl/>
        </w:rPr>
        <w:t>)</w:t>
      </w:r>
    </w:p>
    <w:p w14:paraId="2490ECC6" w14:textId="59B61E7D" w:rsidR="00393240" w:rsidRPr="00EF455D" w:rsidRDefault="007B6CDC" w:rsidP="00846416">
      <w:pPr>
        <w:spacing w:after="0" w:line="240" w:lineRule="auto"/>
        <w:rPr>
          <w:rFonts w:ascii="adwa-assalaf" w:hAnsi="adwa-assalaf" w:cs="adwa-assalaf"/>
          <w:rtl/>
        </w:rPr>
      </w:pPr>
      <w:r>
        <w:rPr>
          <w:rFonts w:hint="cs"/>
          <w:b/>
          <w:bCs/>
          <w:color w:val="222222"/>
          <w:rtl/>
        </w:rPr>
        <w:t>ثانياً: قوله صلى الله عليه وسلم:"</w:t>
      </w:r>
      <w:r w:rsidRPr="007B6CDC">
        <w:rPr>
          <w:b/>
          <w:bCs/>
          <w:color w:val="222222"/>
          <w:rtl/>
        </w:rPr>
        <w:t xml:space="preserve"> أَتَاكُمْ رَمَضَانُ</w:t>
      </w:r>
      <w:r>
        <w:rPr>
          <w:rFonts w:hint="cs"/>
          <w:b/>
          <w:bCs/>
          <w:rtl/>
        </w:rPr>
        <w:t>"</w:t>
      </w:r>
      <w:r w:rsidR="00620B63" w:rsidRPr="00620B63">
        <w:rPr>
          <w:b/>
          <w:bCs/>
          <w:color w:val="222222"/>
          <w:rtl/>
        </w:rPr>
        <w:t xml:space="preserve"> </w:t>
      </w:r>
      <w:r>
        <w:rPr>
          <w:rFonts w:hint="cs"/>
          <w:b/>
          <w:bCs/>
          <w:color w:val="222222"/>
          <w:rtl/>
        </w:rPr>
        <w:t xml:space="preserve">يفيد </w:t>
      </w:r>
      <w:r w:rsidR="00620B63" w:rsidRPr="00620B63">
        <w:rPr>
          <w:b/>
          <w:bCs/>
          <w:color w:val="222222"/>
          <w:rtl/>
        </w:rPr>
        <w:t xml:space="preserve">أن رمضان يقدم ويعود في كل عام </w:t>
      </w:r>
      <w:r w:rsidR="00EF455D">
        <w:rPr>
          <w:rFonts w:hint="cs"/>
          <w:b/>
          <w:bCs/>
          <w:color w:val="222222"/>
          <w:rtl/>
        </w:rPr>
        <w:t xml:space="preserve">، إنما </w:t>
      </w:r>
      <w:r w:rsidR="00620B63" w:rsidRPr="00620B63">
        <w:rPr>
          <w:b/>
          <w:bCs/>
          <w:color w:val="222222"/>
          <w:rtl/>
        </w:rPr>
        <w:t>يتخلف عن إدراكه هم العباد فمن اخترمته المن</w:t>
      </w:r>
      <w:r>
        <w:rPr>
          <w:rFonts w:hint="cs"/>
          <w:b/>
          <w:bCs/>
          <w:color w:val="222222"/>
          <w:rtl/>
        </w:rPr>
        <w:t>ي</w:t>
      </w:r>
      <w:r w:rsidR="00620B63" w:rsidRPr="00620B63">
        <w:rPr>
          <w:b/>
          <w:bCs/>
          <w:color w:val="222222"/>
          <w:rtl/>
        </w:rPr>
        <w:t xml:space="preserve">ة لم يدرك الشهر وفي ذلك حثٌ للعباد إن يستغلوا بلوغ شهر رمضان ويحسنوا استثماره </w:t>
      </w:r>
      <w:r>
        <w:rPr>
          <w:rFonts w:hint="cs"/>
          <w:b/>
          <w:bCs/>
          <w:color w:val="222222"/>
          <w:rtl/>
        </w:rPr>
        <w:t xml:space="preserve">ويحمد الله ويشكروه على </w:t>
      </w:r>
      <w:r w:rsidR="00EF455D">
        <w:rPr>
          <w:rFonts w:hint="cs"/>
          <w:b/>
          <w:bCs/>
          <w:color w:val="222222"/>
          <w:rtl/>
        </w:rPr>
        <w:t xml:space="preserve">أن </w:t>
      </w:r>
      <w:r>
        <w:rPr>
          <w:rFonts w:hint="cs"/>
          <w:b/>
          <w:bCs/>
          <w:color w:val="222222"/>
          <w:rtl/>
        </w:rPr>
        <w:t xml:space="preserve">مد في اعمارهم حتى أدركوا شهر رمضان، </w:t>
      </w:r>
      <w:r w:rsidR="00A36015">
        <w:rPr>
          <w:rFonts w:hint="cs"/>
          <w:b/>
          <w:bCs/>
          <w:color w:val="222222"/>
          <w:rtl/>
        </w:rPr>
        <w:t xml:space="preserve">كم من صديق وقريب </w:t>
      </w:r>
      <w:r w:rsidR="00EF455D">
        <w:rPr>
          <w:rFonts w:hint="cs"/>
          <w:b/>
          <w:bCs/>
          <w:color w:val="222222"/>
          <w:rtl/>
        </w:rPr>
        <w:t xml:space="preserve">وحبيب </w:t>
      </w:r>
      <w:r w:rsidR="00A36015">
        <w:rPr>
          <w:rFonts w:hint="cs"/>
          <w:b/>
          <w:bCs/>
          <w:color w:val="222222"/>
          <w:rtl/>
        </w:rPr>
        <w:t>عاد رمضان وقد رحل عن صفحة الحياة وكان في عداد الموتى</w:t>
      </w:r>
      <w:r w:rsidR="00EF455D">
        <w:rPr>
          <w:rFonts w:hint="cs"/>
          <w:b/>
          <w:bCs/>
          <w:color w:val="222222"/>
          <w:rtl/>
        </w:rPr>
        <w:t>،</w:t>
      </w:r>
      <w:r w:rsidR="00A36015">
        <w:rPr>
          <w:rFonts w:hint="cs"/>
          <w:b/>
          <w:bCs/>
          <w:color w:val="222222"/>
          <w:rtl/>
        </w:rPr>
        <w:t xml:space="preserve"> فالموفق من استثمر بلوغ شهر رمضان </w:t>
      </w:r>
      <w:r>
        <w:rPr>
          <w:rFonts w:hint="cs"/>
          <w:b/>
          <w:bCs/>
          <w:color w:val="222222"/>
          <w:rtl/>
        </w:rPr>
        <w:t>وغاية الغبن والحرمان أن يفرط العبد في</w:t>
      </w:r>
      <w:r w:rsidR="00EF455D">
        <w:rPr>
          <w:rFonts w:hint="cs"/>
          <w:b/>
          <w:bCs/>
          <w:color w:val="222222"/>
          <w:rtl/>
        </w:rPr>
        <w:t>ه بعد</w:t>
      </w:r>
      <w:r w:rsidR="007A2C74">
        <w:rPr>
          <w:rFonts w:hint="cs"/>
          <w:b/>
          <w:bCs/>
          <w:color w:val="222222"/>
          <w:rtl/>
        </w:rPr>
        <w:t xml:space="preserve"> إدراك</w:t>
      </w:r>
      <w:r w:rsidR="00A36015">
        <w:rPr>
          <w:rFonts w:hint="cs"/>
          <w:b/>
          <w:bCs/>
          <w:color w:val="222222"/>
          <w:rtl/>
        </w:rPr>
        <w:t>ه</w:t>
      </w:r>
      <w:r w:rsidR="007A2C74">
        <w:rPr>
          <w:rFonts w:hint="cs"/>
          <w:b/>
          <w:bCs/>
          <w:color w:val="222222"/>
          <w:rtl/>
        </w:rPr>
        <w:t xml:space="preserve"> </w:t>
      </w:r>
      <w:r>
        <w:rPr>
          <w:rFonts w:hint="cs"/>
          <w:b/>
          <w:bCs/>
          <w:color w:val="222222"/>
          <w:rtl/>
        </w:rPr>
        <w:t>ويضيع ز</w:t>
      </w:r>
      <w:r w:rsidR="007A2C74">
        <w:rPr>
          <w:rFonts w:hint="cs"/>
          <w:b/>
          <w:bCs/>
          <w:color w:val="222222"/>
          <w:rtl/>
        </w:rPr>
        <w:t xml:space="preserve">مانه النفاس، </w:t>
      </w:r>
      <w:r w:rsidR="007A2C74" w:rsidRPr="007A2C74">
        <w:rPr>
          <w:b/>
          <w:bCs/>
          <w:color w:val="222222"/>
          <w:rtl/>
        </w:rPr>
        <w:t xml:space="preserve">قال ابن القيم رحمه الله: </w:t>
      </w:r>
      <w:r w:rsidR="007A2C74" w:rsidRPr="007A2C74">
        <w:rPr>
          <w:rFonts w:hint="cs"/>
          <w:b/>
          <w:bCs/>
          <w:color w:val="222222"/>
          <w:rtl/>
        </w:rPr>
        <w:t>«</w:t>
      </w:r>
      <w:r w:rsidR="007A2C74" w:rsidRPr="007A2C74">
        <w:rPr>
          <w:b/>
          <w:bCs/>
          <w:color w:val="222222"/>
          <w:rtl/>
        </w:rPr>
        <w:t>والله سبحانه يعاقب من فتح له بابًا من الخير فلم ينتهزه بأن يحول بين قلبه وإرادته فلا يمكنه بعدُ من إرادته عقوبةً له</w:t>
      </w:r>
      <w:r w:rsidR="007A2C74" w:rsidRPr="007A2C74">
        <w:rPr>
          <w:rFonts w:hint="cs"/>
          <w:b/>
          <w:bCs/>
          <w:color w:val="222222"/>
          <w:rtl/>
        </w:rPr>
        <w:t>»</w:t>
      </w:r>
      <w:r w:rsidR="007A2C74" w:rsidRPr="003167A8">
        <w:rPr>
          <w:rStyle w:val="a5"/>
          <w:rFonts w:ascii="adwa-assalaf" w:hAnsi="adwa-assalaf" w:cs="adwa-assalaf"/>
          <w:position w:val="14"/>
          <w:sz w:val="28"/>
          <w:szCs w:val="28"/>
          <w:rtl/>
        </w:rPr>
        <w:t>(</w:t>
      </w:r>
      <w:r w:rsidR="007A2C74" w:rsidRPr="003167A8">
        <w:rPr>
          <w:rStyle w:val="a5"/>
          <w:rFonts w:ascii="adwa-assalaf" w:hAnsi="adwa-assalaf" w:cs="adwa-assalaf"/>
          <w:position w:val="14"/>
          <w:sz w:val="28"/>
          <w:szCs w:val="28"/>
          <w:rtl/>
        </w:rPr>
        <w:footnoteReference w:id="2"/>
      </w:r>
      <w:r w:rsidR="007A2C74" w:rsidRPr="003167A8">
        <w:rPr>
          <w:rStyle w:val="a5"/>
          <w:rFonts w:ascii="adwa-assalaf" w:hAnsi="adwa-assalaf" w:cs="adwa-assalaf"/>
          <w:position w:val="14"/>
          <w:sz w:val="28"/>
          <w:szCs w:val="28"/>
          <w:rtl/>
        </w:rPr>
        <w:t>)</w:t>
      </w:r>
      <w:r w:rsidR="00EF455D">
        <w:rPr>
          <w:rFonts w:ascii="adwa-assalaf" w:hAnsi="adwa-assalaf" w:cs="adwa-assalaf" w:hint="cs"/>
          <w:rtl/>
        </w:rPr>
        <w:t xml:space="preserve"> </w:t>
      </w:r>
      <w:r w:rsidR="00393240">
        <w:rPr>
          <w:rFonts w:hint="cs"/>
          <w:b/>
          <w:bCs/>
          <w:color w:val="222222"/>
          <w:rtl/>
        </w:rPr>
        <w:t>ين</w:t>
      </w:r>
      <w:r w:rsidR="00607B9A">
        <w:rPr>
          <w:rFonts w:hint="cs"/>
          <w:b/>
          <w:bCs/>
          <w:color w:val="222222"/>
          <w:rtl/>
        </w:rPr>
        <w:t xml:space="preserve">بغي لنا عباد الله أن نستحضر </w:t>
      </w:r>
      <w:r w:rsidR="00393240" w:rsidRPr="00393240">
        <w:rPr>
          <w:b/>
          <w:bCs/>
          <w:color w:val="222222"/>
          <w:rtl/>
        </w:rPr>
        <w:t xml:space="preserve">أن رمضان كما وصفه الله </w:t>
      </w:r>
      <w:r w:rsidR="00393240" w:rsidRPr="00393240">
        <w:rPr>
          <w:b/>
          <w:bCs/>
          <w:color w:val="222222"/>
          <w:rtl/>
        </w:rPr>
        <w:lastRenderedPageBreak/>
        <w:t xml:space="preserve">عز وجل أيام معدودات، سرعان ما يولي، فهو موسم فاضل، ولكنه سريع الرحيل، </w:t>
      </w:r>
      <w:r w:rsidR="00EF455D">
        <w:rPr>
          <w:rFonts w:hint="cs"/>
          <w:b/>
          <w:bCs/>
          <w:color w:val="222222"/>
          <w:rtl/>
        </w:rPr>
        <w:t>فينبغي للعبد</w:t>
      </w:r>
      <w:r w:rsidR="00607B9A">
        <w:rPr>
          <w:rFonts w:hint="cs"/>
          <w:b/>
          <w:bCs/>
          <w:color w:val="222222"/>
          <w:rtl/>
        </w:rPr>
        <w:t xml:space="preserve"> </w:t>
      </w:r>
      <w:r w:rsidR="00EF455D">
        <w:rPr>
          <w:rFonts w:hint="cs"/>
          <w:b/>
          <w:bCs/>
          <w:color w:val="222222"/>
          <w:rtl/>
        </w:rPr>
        <w:t xml:space="preserve">أن يحرص على </w:t>
      </w:r>
      <w:r w:rsidR="00607B9A">
        <w:rPr>
          <w:rFonts w:hint="cs"/>
          <w:b/>
          <w:bCs/>
          <w:color w:val="222222"/>
          <w:rtl/>
        </w:rPr>
        <w:t>استغلاله فإ</w:t>
      </w:r>
      <w:r w:rsidR="00393240" w:rsidRPr="00393240">
        <w:rPr>
          <w:b/>
          <w:bCs/>
          <w:color w:val="222222"/>
          <w:rtl/>
        </w:rPr>
        <w:t>ن المشقة الناشئة عن الاجتهاد في العبادة تذهب، ويبقى الأجر، وشَرْحُ الصدر، فإن فرط الإنسان ذهبت ساعات لهوه وغفلته، وبقيت تبعاتها وأوزارها</w:t>
      </w:r>
      <w:r w:rsidR="00607B9A">
        <w:rPr>
          <w:rFonts w:hint="cs"/>
          <w:b/>
          <w:bCs/>
          <w:rtl/>
        </w:rPr>
        <w:t>.</w:t>
      </w:r>
    </w:p>
    <w:p w14:paraId="08025135" w14:textId="7971C17C" w:rsidR="00F80C6E" w:rsidRPr="007A2C74" w:rsidRDefault="00F80C6E" w:rsidP="00846416">
      <w:pPr>
        <w:spacing w:after="0" w:line="240" w:lineRule="auto"/>
        <w:rPr>
          <w:b/>
          <w:bCs/>
          <w:color w:val="222222"/>
          <w:rtl/>
        </w:rPr>
      </w:pPr>
      <w:r>
        <w:rPr>
          <w:rFonts w:hint="cs"/>
          <w:b/>
          <w:bCs/>
          <w:color w:val="222222"/>
          <w:rtl/>
        </w:rPr>
        <w:t>اللهم بلغنا رمضان ووفقنا فيه للبر والإحسان واجعلنا ممن يفوز بالتقوى والغفران يا رحيم يا رحمان.</w:t>
      </w:r>
    </w:p>
    <w:p w14:paraId="17A42B8A" w14:textId="3387F74F" w:rsidR="00607B9A" w:rsidRDefault="007A2C74" w:rsidP="00846416">
      <w:pPr>
        <w:pStyle w:val="a3"/>
        <w:shd w:val="clear" w:color="auto" w:fill="FFFFFF"/>
        <w:bidi/>
        <w:spacing w:before="0" w:beforeAutospacing="0" w:after="0" w:afterAutospacing="0"/>
        <w:rPr>
          <w:rFonts w:ascii="Traditional Arabic" w:hAnsi="Traditional Arabic" w:cs="Traditional Arabic"/>
          <w:b/>
          <w:bCs/>
          <w:color w:val="222222"/>
          <w:sz w:val="36"/>
          <w:szCs w:val="36"/>
          <w:rtl/>
        </w:rPr>
      </w:pPr>
      <w:r>
        <w:rPr>
          <w:rFonts w:ascii="Traditional Arabic" w:hAnsi="Traditional Arabic" w:cs="Traditional Arabic" w:hint="cs"/>
          <w:b/>
          <w:bCs/>
          <w:color w:val="222222"/>
          <w:sz w:val="36"/>
          <w:szCs w:val="36"/>
          <w:rtl/>
        </w:rPr>
        <w:t xml:space="preserve"> </w:t>
      </w:r>
      <w:r w:rsidR="001F1505">
        <w:rPr>
          <w:rFonts w:ascii="Traditional Arabic" w:hAnsi="Traditional Arabic" w:cs="Traditional Arabic" w:hint="cs"/>
          <w:b/>
          <w:bCs/>
          <w:color w:val="222222"/>
          <w:sz w:val="36"/>
          <w:szCs w:val="36"/>
          <w:rtl/>
        </w:rPr>
        <w:t>ثالثاً: أن</w:t>
      </w:r>
      <w:r w:rsidR="00393240">
        <w:rPr>
          <w:rFonts w:ascii="Traditional Arabic" w:hAnsi="Traditional Arabic" w:cs="Traditional Arabic" w:hint="cs"/>
          <w:b/>
          <w:bCs/>
          <w:color w:val="222222"/>
          <w:sz w:val="36"/>
          <w:szCs w:val="36"/>
          <w:rtl/>
        </w:rPr>
        <w:t xml:space="preserve"> رمضان</w:t>
      </w:r>
      <w:r w:rsidR="001F1505">
        <w:rPr>
          <w:rFonts w:ascii="Traditional Arabic" w:hAnsi="Traditional Arabic" w:cs="Traditional Arabic" w:hint="cs"/>
          <w:b/>
          <w:bCs/>
          <w:color w:val="222222"/>
          <w:sz w:val="36"/>
          <w:szCs w:val="36"/>
          <w:rtl/>
        </w:rPr>
        <w:t xml:space="preserve"> شهر مبارك، بركة</w:t>
      </w:r>
      <w:r w:rsidR="00846416">
        <w:rPr>
          <w:rFonts w:ascii="Traditional Arabic" w:hAnsi="Traditional Arabic" w:cs="Traditional Arabic" w:hint="cs"/>
          <w:b/>
          <w:bCs/>
          <w:color w:val="222222"/>
          <w:sz w:val="36"/>
          <w:szCs w:val="36"/>
          <w:rtl/>
        </w:rPr>
        <w:t xml:space="preserve">ٌ </w:t>
      </w:r>
      <w:r w:rsidR="001F1505">
        <w:rPr>
          <w:rFonts w:ascii="Traditional Arabic" w:hAnsi="Traditional Arabic" w:cs="Traditional Arabic" w:hint="cs"/>
          <w:b/>
          <w:bCs/>
          <w:color w:val="222222"/>
          <w:sz w:val="36"/>
          <w:szCs w:val="36"/>
          <w:rtl/>
        </w:rPr>
        <w:t xml:space="preserve">في العمر بأن يوفق </w:t>
      </w:r>
      <w:r w:rsidR="00846416">
        <w:rPr>
          <w:rFonts w:ascii="Traditional Arabic" w:hAnsi="Traditional Arabic" w:cs="Traditional Arabic" w:hint="cs"/>
          <w:b/>
          <w:bCs/>
          <w:color w:val="222222"/>
          <w:sz w:val="36"/>
          <w:szCs w:val="36"/>
          <w:rtl/>
        </w:rPr>
        <w:t xml:space="preserve">الله </w:t>
      </w:r>
      <w:r w:rsidR="001F1505">
        <w:rPr>
          <w:rFonts w:ascii="Traditional Arabic" w:hAnsi="Traditional Arabic" w:cs="Traditional Arabic" w:hint="cs"/>
          <w:b/>
          <w:bCs/>
          <w:color w:val="222222"/>
          <w:sz w:val="36"/>
          <w:szCs w:val="36"/>
          <w:rtl/>
        </w:rPr>
        <w:t>العبد فيه لطاع</w:t>
      </w:r>
      <w:r w:rsidR="004F36EA">
        <w:rPr>
          <w:rFonts w:ascii="Traditional Arabic" w:hAnsi="Traditional Arabic" w:cs="Traditional Arabic" w:hint="cs"/>
          <w:b/>
          <w:bCs/>
          <w:color w:val="222222"/>
          <w:sz w:val="36"/>
          <w:szCs w:val="36"/>
          <w:rtl/>
        </w:rPr>
        <w:t>ته من الصيام والقيام والذكر وقراءة القرآن والبر صلة الأرحام فيكون</w:t>
      </w:r>
      <w:r w:rsidR="001F1505">
        <w:rPr>
          <w:rFonts w:ascii="Traditional Arabic" w:hAnsi="Traditional Arabic" w:cs="Traditional Arabic" w:hint="cs"/>
          <w:b/>
          <w:bCs/>
          <w:color w:val="222222"/>
          <w:sz w:val="36"/>
          <w:szCs w:val="36"/>
          <w:rtl/>
        </w:rPr>
        <w:t xml:space="preserve"> سبباً في صلاح قلبه وتحقيق منزلة التقوى ومغفرة الذنوب والخطايا والتزود من الصالحات </w:t>
      </w:r>
      <w:r w:rsidR="004F36EA">
        <w:rPr>
          <w:rFonts w:ascii="Traditional Arabic" w:hAnsi="Traditional Arabic" w:cs="Traditional Arabic" w:hint="cs"/>
          <w:b/>
          <w:bCs/>
          <w:color w:val="222222"/>
          <w:sz w:val="36"/>
          <w:szCs w:val="36"/>
          <w:rtl/>
        </w:rPr>
        <w:t xml:space="preserve">وتلك </w:t>
      </w:r>
      <w:r w:rsidR="001F1505">
        <w:rPr>
          <w:rFonts w:ascii="Traditional Arabic" w:hAnsi="Traditional Arabic" w:cs="Traditional Arabic" w:hint="cs"/>
          <w:b/>
          <w:bCs/>
          <w:color w:val="222222"/>
          <w:sz w:val="36"/>
          <w:szCs w:val="36"/>
          <w:rtl/>
        </w:rPr>
        <w:t xml:space="preserve">والله من أعظم بركات </w:t>
      </w:r>
      <w:r w:rsidR="004F36EA">
        <w:rPr>
          <w:rFonts w:ascii="Traditional Arabic" w:hAnsi="Traditional Arabic" w:cs="Traditional Arabic" w:hint="cs"/>
          <w:b/>
          <w:bCs/>
          <w:color w:val="222222"/>
          <w:sz w:val="36"/>
          <w:szCs w:val="36"/>
          <w:rtl/>
        </w:rPr>
        <w:t xml:space="preserve">هذا </w:t>
      </w:r>
      <w:r w:rsidR="001F1505">
        <w:rPr>
          <w:rFonts w:ascii="Traditional Arabic" w:hAnsi="Traditional Arabic" w:cs="Traditional Arabic" w:hint="cs"/>
          <w:b/>
          <w:bCs/>
          <w:color w:val="222222"/>
          <w:sz w:val="36"/>
          <w:szCs w:val="36"/>
          <w:rtl/>
        </w:rPr>
        <w:t>الشهر</w:t>
      </w:r>
      <w:r w:rsidR="00607B9A">
        <w:rPr>
          <w:rFonts w:ascii="Traditional Arabic" w:hAnsi="Traditional Arabic" w:cs="Traditional Arabic" w:hint="cs"/>
          <w:b/>
          <w:bCs/>
          <w:color w:val="222222"/>
          <w:sz w:val="36"/>
          <w:szCs w:val="36"/>
          <w:rtl/>
        </w:rPr>
        <w:t>.</w:t>
      </w:r>
    </w:p>
    <w:p w14:paraId="78A3A8B2" w14:textId="3A63DABE" w:rsidR="00607B9A" w:rsidRDefault="001F1505" w:rsidP="00846416">
      <w:pPr>
        <w:pStyle w:val="a3"/>
        <w:shd w:val="clear" w:color="auto" w:fill="FFFFFF"/>
        <w:bidi/>
        <w:spacing w:before="0" w:beforeAutospacing="0" w:after="0" w:afterAutospacing="0"/>
        <w:rPr>
          <w:rFonts w:ascii="Traditional Arabic" w:hAnsi="Traditional Arabic" w:cs="Traditional Arabic"/>
          <w:b/>
          <w:bCs/>
          <w:color w:val="222222"/>
          <w:sz w:val="36"/>
          <w:szCs w:val="36"/>
          <w:rtl/>
        </w:rPr>
      </w:pPr>
      <w:r>
        <w:rPr>
          <w:rFonts w:ascii="Traditional Arabic" w:hAnsi="Traditional Arabic" w:cs="Traditional Arabic" w:hint="cs"/>
          <w:b/>
          <w:bCs/>
          <w:color w:val="222222"/>
          <w:sz w:val="36"/>
          <w:szCs w:val="36"/>
          <w:rtl/>
        </w:rPr>
        <w:t xml:space="preserve"> ومن برك</w:t>
      </w:r>
      <w:r w:rsidR="00607B9A">
        <w:rPr>
          <w:rFonts w:ascii="Traditional Arabic" w:hAnsi="Traditional Arabic" w:cs="Traditional Arabic" w:hint="cs"/>
          <w:b/>
          <w:bCs/>
          <w:color w:val="222222"/>
          <w:sz w:val="36"/>
          <w:szCs w:val="36"/>
          <w:rtl/>
        </w:rPr>
        <w:t xml:space="preserve">ة رمضان: </w:t>
      </w:r>
      <w:r w:rsidR="00846416">
        <w:rPr>
          <w:rFonts w:ascii="Traditional Arabic" w:hAnsi="Traditional Arabic" w:cs="Traditional Arabic" w:hint="cs"/>
          <w:b/>
          <w:bCs/>
          <w:color w:val="222222"/>
          <w:sz w:val="36"/>
          <w:szCs w:val="36"/>
          <w:rtl/>
        </w:rPr>
        <w:t>ال</w:t>
      </w:r>
      <w:r w:rsidR="00607B9A">
        <w:rPr>
          <w:rFonts w:ascii="Traditional Arabic" w:hAnsi="Traditional Arabic" w:cs="Traditional Arabic" w:hint="cs"/>
          <w:b/>
          <w:bCs/>
          <w:color w:val="222222"/>
          <w:sz w:val="36"/>
          <w:szCs w:val="36"/>
          <w:rtl/>
        </w:rPr>
        <w:t>بركة</w:t>
      </w:r>
      <w:r>
        <w:rPr>
          <w:rFonts w:ascii="Traditional Arabic" w:hAnsi="Traditional Arabic" w:cs="Traditional Arabic" w:hint="cs"/>
          <w:b/>
          <w:bCs/>
          <w:color w:val="222222"/>
          <w:sz w:val="36"/>
          <w:szCs w:val="36"/>
          <w:rtl/>
        </w:rPr>
        <w:t xml:space="preserve"> </w:t>
      </w:r>
      <w:r w:rsidR="00846416">
        <w:rPr>
          <w:rFonts w:ascii="Traditional Arabic" w:hAnsi="Traditional Arabic" w:cs="Traditional Arabic" w:hint="cs"/>
          <w:b/>
          <w:bCs/>
          <w:color w:val="222222"/>
          <w:sz w:val="36"/>
          <w:szCs w:val="36"/>
          <w:rtl/>
        </w:rPr>
        <w:t xml:space="preserve">في </w:t>
      </w:r>
      <w:r>
        <w:rPr>
          <w:rFonts w:ascii="Traditional Arabic" w:hAnsi="Traditional Arabic" w:cs="Traditional Arabic" w:hint="cs"/>
          <w:b/>
          <w:bCs/>
          <w:color w:val="222222"/>
          <w:sz w:val="36"/>
          <w:szCs w:val="36"/>
          <w:rtl/>
        </w:rPr>
        <w:t xml:space="preserve">الأسرة </w:t>
      </w:r>
      <w:r w:rsidR="00846416">
        <w:rPr>
          <w:rFonts w:ascii="Traditional Arabic" w:hAnsi="Traditional Arabic" w:cs="Traditional Arabic" w:hint="cs"/>
          <w:b/>
          <w:bCs/>
          <w:color w:val="222222"/>
          <w:sz w:val="36"/>
          <w:szCs w:val="36"/>
          <w:rtl/>
        </w:rPr>
        <w:t>ب</w:t>
      </w:r>
      <w:r>
        <w:rPr>
          <w:rFonts w:ascii="Traditional Arabic" w:hAnsi="Traditional Arabic" w:cs="Traditional Arabic" w:hint="cs"/>
          <w:b/>
          <w:bCs/>
          <w:color w:val="222222"/>
          <w:sz w:val="36"/>
          <w:szCs w:val="36"/>
          <w:rtl/>
        </w:rPr>
        <w:t>اجتماعها وتعاونها على البر والطاعة وجمع شملها</w:t>
      </w:r>
      <w:r w:rsidR="00607B9A">
        <w:rPr>
          <w:rFonts w:ascii="Traditional Arabic" w:hAnsi="Traditional Arabic" w:cs="Traditional Arabic" w:hint="cs"/>
          <w:b/>
          <w:bCs/>
          <w:color w:val="222222"/>
          <w:sz w:val="36"/>
          <w:szCs w:val="36"/>
          <w:rtl/>
        </w:rPr>
        <w:t>،</w:t>
      </w:r>
      <w:r>
        <w:rPr>
          <w:rFonts w:ascii="Traditional Arabic" w:hAnsi="Traditional Arabic" w:cs="Traditional Arabic" w:hint="cs"/>
          <w:b/>
          <w:bCs/>
          <w:color w:val="222222"/>
          <w:sz w:val="36"/>
          <w:szCs w:val="36"/>
          <w:rtl/>
        </w:rPr>
        <w:t xml:space="preserve"> فكثير من البيوت يكون رمضان شهر صلاحها وصفاء نفوسها وزوال ما بينها من الشحناء والخلاف الذي زرعه الشيطان، </w:t>
      </w:r>
      <w:r w:rsidR="004F36EA">
        <w:rPr>
          <w:rFonts w:ascii="Traditional Arabic" w:hAnsi="Traditional Arabic" w:cs="Traditional Arabic" w:hint="cs"/>
          <w:b/>
          <w:bCs/>
          <w:color w:val="222222"/>
          <w:sz w:val="36"/>
          <w:szCs w:val="36"/>
          <w:rtl/>
        </w:rPr>
        <w:t>ف</w:t>
      </w:r>
      <w:r>
        <w:rPr>
          <w:rFonts w:ascii="Traditional Arabic" w:hAnsi="Traditional Arabic" w:cs="Traditional Arabic" w:hint="cs"/>
          <w:b/>
          <w:bCs/>
          <w:color w:val="222222"/>
          <w:sz w:val="36"/>
          <w:szCs w:val="36"/>
          <w:rtl/>
        </w:rPr>
        <w:t>رمضان فرصة عظيمة لهداية الأسرة واستقامتها خاصة إذا و</w:t>
      </w:r>
      <w:r w:rsidR="004F36EA">
        <w:rPr>
          <w:rFonts w:ascii="Traditional Arabic" w:hAnsi="Traditional Arabic" w:cs="Traditional Arabic" w:hint="cs"/>
          <w:b/>
          <w:bCs/>
          <w:color w:val="222222"/>
          <w:sz w:val="36"/>
          <w:szCs w:val="36"/>
          <w:rtl/>
        </w:rPr>
        <w:t>ُ</w:t>
      </w:r>
      <w:r>
        <w:rPr>
          <w:rFonts w:ascii="Traditional Arabic" w:hAnsi="Traditional Arabic" w:cs="Traditional Arabic" w:hint="cs"/>
          <w:b/>
          <w:bCs/>
          <w:color w:val="222222"/>
          <w:sz w:val="36"/>
          <w:szCs w:val="36"/>
          <w:rtl/>
        </w:rPr>
        <w:t xml:space="preserve">فق الوالدان </w:t>
      </w:r>
      <w:r w:rsidR="00607B9A">
        <w:rPr>
          <w:rFonts w:ascii="Traditional Arabic" w:hAnsi="Traditional Arabic" w:cs="Traditional Arabic" w:hint="cs"/>
          <w:b/>
          <w:bCs/>
          <w:color w:val="222222"/>
          <w:sz w:val="36"/>
          <w:szCs w:val="36"/>
          <w:rtl/>
        </w:rPr>
        <w:t>ل</w:t>
      </w:r>
      <w:r>
        <w:rPr>
          <w:rFonts w:ascii="Traditional Arabic" w:hAnsi="Traditional Arabic" w:cs="Traditional Arabic" w:hint="cs"/>
          <w:b/>
          <w:bCs/>
          <w:color w:val="222222"/>
          <w:sz w:val="36"/>
          <w:szCs w:val="36"/>
          <w:rtl/>
        </w:rPr>
        <w:t xml:space="preserve">لدعاء لهم </w:t>
      </w:r>
      <w:r w:rsidR="00607B9A">
        <w:rPr>
          <w:rFonts w:ascii="Traditional Arabic" w:hAnsi="Traditional Arabic" w:cs="Traditional Arabic" w:hint="cs"/>
          <w:b/>
          <w:bCs/>
          <w:color w:val="222222"/>
          <w:sz w:val="36"/>
          <w:szCs w:val="36"/>
          <w:rtl/>
        </w:rPr>
        <w:t xml:space="preserve">بالهداية والصلاح </w:t>
      </w:r>
      <w:r>
        <w:rPr>
          <w:rFonts w:ascii="Traditional Arabic" w:hAnsi="Traditional Arabic" w:cs="Traditional Arabic" w:hint="cs"/>
          <w:b/>
          <w:bCs/>
          <w:color w:val="222222"/>
          <w:sz w:val="36"/>
          <w:szCs w:val="36"/>
          <w:rtl/>
        </w:rPr>
        <w:t>ووضع رب الأسرة خطة إيمانية لإصلاح أسرته فالشياطين مكبلة مصفدة وأبواب السماء مفتحة، فدونكم عباد</w:t>
      </w:r>
      <w:r w:rsidR="00607B9A">
        <w:rPr>
          <w:rFonts w:ascii="Traditional Arabic" w:hAnsi="Traditional Arabic" w:cs="Traditional Arabic" w:hint="cs"/>
          <w:b/>
          <w:bCs/>
          <w:color w:val="222222"/>
          <w:sz w:val="36"/>
          <w:szCs w:val="36"/>
          <w:rtl/>
        </w:rPr>
        <w:t xml:space="preserve"> الله</w:t>
      </w:r>
      <w:r>
        <w:rPr>
          <w:rFonts w:ascii="Traditional Arabic" w:hAnsi="Traditional Arabic" w:cs="Traditional Arabic" w:hint="cs"/>
          <w:b/>
          <w:bCs/>
          <w:color w:val="222222"/>
          <w:sz w:val="36"/>
          <w:szCs w:val="36"/>
          <w:rtl/>
        </w:rPr>
        <w:t xml:space="preserve"> هذه الفرصة العظيم</w:t>
      </w:r>
      <w:r w:rsidR="00846416">
        <w:rPr>
          <w:rFonts w:ascii="Traditional Arabic" w:hAnsi="Traditional Arabic" w:cs="Traditional Arabic" w:hint="cs"/>
          <w:b/>
          <w:bCs/>
          <w:color w:val="222222"/>
          <w:sz w:val="36"/>
          <w:szCs w:val="36"/>
          <w:rtl/>
        </w:rPr>
        <w:t>ة</w:t>
      </w:r>
      <w:r>
        <w:rPr>
          <w:rFonts w:ascii="Traditional Arabic" w:hAnsi="Traditional Arabic" w:cs="Traditional Arabic" w:hint="cs"/>
          <w:b/>
          <w:bCs/>
          <w:color w:val="222222"/>
          <w:sz w:val="36"/>
          <w:szCs w:val="36"/>
          <w:rtl/>
        </w:rPr>
        <w:t xml:space="preserve"> </w:t>
      </w:r>
      <w:r w:rsidR="004F36EA">
        <w:rPr>
          <w:rFonts w:ascii="Traditional Arabic" w:hAnsi="Traditional Arabic" w:cs="Traditional Arabic" w:hint="cs"/>
          <w:b/>
          <w:bCs/>
          <w:color w:val="222222"/>
          <w:sz w:val="36"/>
          <w:szCs w:val="36"/>
          <w:rtl/>
        </w:rPr>
        <w:t xml:space="preserve">لاستصلاح أبنائكم وأهليكم </w:t>
      </w:r>
      <w:r>
        <w:rPr>
          <w:rFonts w:ascii="Traditional Arabic" w:hAnsi="Traditional Arabic" w:cs="Traditional Arabic" w:hint="cs"/>
          <w:b/>
          <w:bCs/>
          <w:color w:val="222222"/>
          <w:sz w:val="36"/>
          <w:szCs w:val="36"/>
          <w:rtl/>
        </w:rPr>
        <w:t xml:space="preserve">فالمنادي ينادي: "يا باغي الخير أقبل، ويا باغي الشر أقصر" </w:t>
      </w:r>
    </w:p>
    <w:p w14:paraId="4A9047BA" w14:textId="662F29CF" w:rsidR="00620B63" w:rsidRPr="00357E7A" w:rsidRDefault="001F1505" w:rsidP="00846416">
      <w:pPr>
        <w:spacing w:after="0" w:line="240" w:lineRule="auto"/>
        <w:rPr>
          <w:b/>
          <w:bCs/>
          <w:rtl/>
        </w:rPr>
      </w:pPr>
      <w:r>
        <w:rPr>
          <w:rFonts w:hint="cs"/>
          <w:b/>
          <w:bCs/>
          <w:color w:val="222222"/>
          <w:rtl/>
        </w:rPr>
        <w:t xml:space="preserve">ومن بركاته شهر رمضان </w:t>
      </w:r>
      <w:r w:rsidR="00846416">
        <w:rPr>
          <w:rFonts w:hint="cs"/>
          <w:b/>
          <w:bCs/>
          <w:color w:val="222222"/>
          <w:rtl/>
        </w:rPr>
        <w:t>ال</w:t>
      </w:r>
      <w:r>
        <w:rPr>
          <w:rFonts w:hint="cs"/>
          <w:b/>
          <w:bCs/>
          <w:color w:val="222222"/>
          <w:rtl/>
        </w:rPr>
        <w:t>بركة</w:t>
      </w:r>
      <w:r w:rsidR="00846416">
        <w:rPr>
          <w:rFonts w:hint="cs"/>
          <w:b/>
          <w:bCs/>
          <w:color w:val="222222"/>
          <w:rtl/>
        </w:rPr>
        <w:t xml:space="preserve"> في </w:t>
      </w:r>
      <w:r>
        <w:rPr>
          <w:rFonts w:hint="cs"/>
          <w:b/>
          <w:bCs/>
          <w:color w:val="222222"/>
          <w:rtl/>
        </w:rPr>
        <w:t>البدن ففيه أكلت السحور التي قال عنها النبي صلى الله عليه وسلم</w:t>
      </w:r>
      <w:r w:rsidR="00607B9A" w:rsidRPr="00607B9A">
        <w:rPr>
          <w:b/>
          <w:bCs/>
          <w:color w:val="222222"/>
          <w:rtl/>
        </w:rPr>
        <w:t>: «تَسَحَّرُوا؛ فَإِنَّ فِي السَّحُورِ بَرَكَةً» رواه البخاري ومسلم</w:t>
      </w:r>
      <w:r w:rsidR="00607B9A" w:rsidRPr="00607B9A">
        <w:rPr>
          <w:b/>
          <w:bCs/>
          <w:color w:val="222222"/>
        </w:rPr>
        <w:t>.</w:t>
      </w:r>
      <w:r w:rsidR="00607B9A">
        <w:rPr>
          <w:rFonts w:hint="cs"/>
          <w:b/>
          <w:bCs/>
          <w:color w:val="222222"/>
          <w:rtl/>
        </w:rPr>
        <w:t xml:space="preserve"> "</w:t>
      </w:r>
      <w:r w:rsidR="00607B9A" w:rsidRPr="00607B9A">
        <w:rPr>
          <w:b/>
          <w:bCs/>
          <w:color w:val="222222"/>
          <w:rtl/>
        </w:rPr>
        <w:t xml:space="preserve">والْبَرَكَةَ فِي السُّحُورِ تَحْصُلُ بِجِهَاتٍ مُتَعَدِّدَةٍ، وَهِيَ اِتِّبَاعُ السُّنَّةِ، وَمُخَالَفَةُ أَهْلِ الْكِتَابِ، وَالتَّقَوِّي بِهِ عَلَى الْعِبَادَة، وَالزِّيَادَةُ فِي النَّشَاطِ، وَمُدَافَعَةُ سُوءِ الْخُلُقِ الَّذِي يُثِيرُهُ الْجُوعُ، </w:t>
      </w:r>
      <w:r w:rsidR="00607B9A">
        <w:rPr>
          <w:rFonts w:hint="cs"/>
          <w:b/>
          <w:bCs/>
          <w:color w:val="222222"/>
          <w:rtl/>
        </w:rPr>
        <w:t>...</w:t>
      </w:r>
      <w:r w:rsidR="00607B9A" w:rsidRPr="00607B9A">
        <w:rPr>
          <w:b/>
          <w:bCs/>
          <w:color w:val="222222"/>
          <w:rtl/>
        </w:rPr>
        <w:t xml:space="preserve"> وَالتَّسَبُّبُ لِلذِّكْرِ وَالدُّعَاءِ وَقْتَ مَظِنَّةِ الْإِجَابَةِ</w:t>
      </w:r>
      <w:r w:rsidR="00607B9A">
        <w:rPr>
          <w:rFonts w:hint="cs"/>
          <w:b/>
          <w:bCs/>
          <w:color w:val="222222"/>
          <w:rtl/>
        </w:rPr>
        <w:t xml:space="preserve">" </w:t>
      </w:r>
      <w:r w:rsidR="00357E7A" w:rsidRPr="00E935A5">
        <w:rPr>
          <w:rStyle w:val="a5"/>
          <w:rFonts w:ascii="adwa-assalaf" w:hAnsi="adwa-assalaf" w:cs="adwa-assalaf"/>
          <w:bCs/>
          <w:position w:val="14"/>
          <w:sz w:val="28"/>
          <w:szCs w:val="28"/>
          <w:rtl/>
        </w:rPr>
        <w:t>(</w:t>
      </w:r>
      <w:r w:rsidR="00357E7A" w:rsidRPr="00E935A5">
        <w:rPr>
          <w:rStyle w:val="a5"/>
          <w:rFonts w:ascii="adwa-assalaf" w:hAnsi="adwa-assalaf" w:cs="adwa-assalaf"/>
          <w:bCs/>
          <w:position w:val="14"/>
          <w:sz w:val="28"/>
          <w:szCs w:val="28"/>
          <w:rtl/>
        </w:rPr>
        <w:footnoteReference w:id="3"/>
      </w:r>
      <w:r w:rsidR="00357E7A" w:rsidRPr="00E935A5">
        <w:rPr>
          <w:rStyle w:val="a5"/>
          <w:rFonts w:ascii="adwa-assalaf" w:hAnsi="adwa-assalaf" w:cs="adwa-assalaf"/>
          <w:bCs/>
          <w:position w:val="14"/>
          <w:sz w:val="28"/>
          <w:szCs w:val="28"/>
          <w:rtl/>
        </w:rPr>
        <w:t>)</w:t>
      </w:r>
    </w:p>
    <w:p w14:paraId="3F2DBFD4" w14:textId="05DA1269" w:rsidR="00607B9A" w:rsidRDefault="00607B9A" w:rsidP="00846416">
      <w:pPr>
        <w:spacing w:after="0" w:line="240" w:lineRule="auto"/>
        <w:rPr>
          <w:b/>
          <w:bCs/>
          <w:rtl/>
        </w:rPr>
      </w:pPr>
      <w:r>
        <w:rPr>
          <w:rFonts w:hint="cs"/>
          <w:b/>
          <w:bCs/>
          <w:color w:val="222222"/>
          <w:rtl/>
        </w:rPr>
        <w:t xml:space="preserve">ومن بركة </w:t>
      </w:r>
      <w:r w:rsidRPr="00607B9A">
        <w:rPr>
          <w:b/>
          <w:bCs/>
          <w:color w:val="222222"/>
          <w:rtl/>
        </w:rPr>
        <w:t xml:space="preserve">شهر رمضان </w:t>
      </w:r>
      <w:r>
        <w:rPr>
          <w:rFonts w:hint="cs"/>
          <w:b/>
          <w:bCs/>
          <w:color w:val="222222"/>
          <w:rtl/>
        </w:rPr>
        <w:t xml:space="preserve">أن </w:t>
      </w:r>
      <w:r w:rsidRPr="00607B9A">
        <w:rPr>
          <w:b/>
          <w:bCs/>
          <w:color w:val="222222"/>
          <w:rtl/>
        </w:rPr>
        <w:t>فيه ليلة القدر وهي ليلةٌ مباركة رفيعةُ القدر عظيمةُ المكانة، قال تعالى: {إِنَّا أَنْزَلْنَاهُ فِي لَيْلَةٍ مُبَارَكَةٍ}</w:t>
      </w:r>
      <w:r w:rsidRPr="00E935A5">
        <w:rPr>
          <w:rStyle w:val="a5"/>
          <w:rFonts w:ascii="adwa-assalaf" w:hAnsi="adwa-assalaf" w:cs="adwa-assalaf"/>
          <w:bCs/>
          <w:position w:val="14"/>
          <w:sz w:val="28"/>
          <w:szCs w:val="28"/>
          <w:rtl/>
        </w:rPr>
        <w:t>(</w:t>
      </w:r>
      <w:r w:rsidRPr="00E935A5">
        <w:rPr>
          <w:rStyle w:val="a5"/>
          <w:rFonts w:ascii="adwa-assalaf" w:hAnsi="adwa-assalaf" w:cs="adwa-assalaf"/>
          <w:bCs/>
          <w:position w:val="14"/>
          <w:sz w:val="28"/>
          <w:szCs w:val="28"/>
          <w:rtl/>
        </w:rPr>
        <w:footnoteReference w:id="4"/>
      </w:r>
      <w:r w:rsidRPr="00E935A5">
        <w:rPr>
          <w:rStyle w:val="a5"/>
          <w:rFonts w:ascii="adwa-assalaf" w:hAnsi="adwa-assalaf" w:cs="adwa-assalaf"/>
          <w:bCs/>
          <w:position w:val="14"/>
          <w:sz w:val="28"/>
          <w:szCs w:val="28"/>
          <w:rtl/>
        </w:rPr>
        <w:t>)</w:t>
      </w:r>
      <w:r w:rsidR="00357E7A">
        <w:rPr>
          <w:rFonts w:hint="cs"/>
          <w:b/>
          <w:bCs/>
          <w:rtl/>
        </w:rPr>
        <w:t xml:space="preserve"> </w:t>
      </w:r>
      <w:r w:rsidR="004F36EA">
        <w:rPr>
          <w:rFonts w:hint="cs"/>
          <w:b/>
          <w:bCs/>
          <w:rtl/>
        </w:rPr>
        <w:t>تأمل قوله صلى الله عليه وسلم: "</w:t>
      </w:r>
      <w:r w:rsidR="004F36EA" w:rsidRPr="00620B63">
        <w:rPr>
          <w:b/>
          <w:bCs/>
          <w:rtl/>
        </w:rPr>
        <w:t>لِلَّهِ فِيهِ لَيْلَةٌ خَيْرٌ مِنْ أَلْفِ شَهْرٍ، مَنْ حُرِمَ خَيْرَهَا فَقَدْ حُرِمَ "</w:t>
      </w:r>
      <w:r w:rsidR="004F36EA">
        <w:rPr>
          <w:rFonts w:hint="cs"/>
          <w:b/>
          <w:bCs/>
          <w:rtl/>
        </w:rPr>
        <w:t xml:space="preserve"> اللهم بلغنا رمضان ووفقنا لإدراك ليلة القدر وقيامها. </w:t>
      </w:r>
    </w:p>
    <w:p w14:paraId="7B8D5CFE" w14:textId="60C1D668" w:rsidR="00C613B2" w:rsidRDefault="00C613B2" w:rsidP="00846416">
      <w:pPr>
        <w:spacing w:after="0" w:line="240" w:lineRule="auto"/>
        <w:jc w:val="center"/>
        <w:rPr>
          <w:b/>
          <w:bCs/>
          <w:rtl/>
        </w:rPr>
      </w:pPr>
      <w:r>
        <w:rPr>
          <w:rFonts w:hint="cs"/>
          <w:b/>
          <w:bCs/>
          <w:rtl/>
        </w:rPr>
        <w:t>الخطبة الثانية:</w:t>
      </w:r>
    </w:p>
    <w:p w14:paraId="5B63707A" w14:textId="4B46F0B6" w:rsidR="00485BE3" w:rsidRPr="00BE697D" w:rsidRDefault="00485BE3" w:rsidP="00846416">
      <w:pPr>
        <w:spacing w:after="0" w:line="240" w:lineRule="auto"/>
        <w:rPr>
          <w:b/>
          <w:bCs/>
          <w:rtl/>
        </w:rPr>
      </w:pPr>
      <w:r w:rsidRPr="00BE697D">
        <w:rPr>
          <w:rFonts w:hint="cs"/>
          <w:b/>
          <w:bCs/>
          <w:rtl/>
        </w:rPr>
        <w:lastRenderedPageBreak/>
        <w:t xml:space="preserve">الحمد لله </w:t>
      </w:r>
      <w:r w:rsidRPr="00BE697D">
        <w:rPr>
          <w:b/>
          <w:bCs/>
          <w:rtl/>
        </w:rPr>
        <w:t>عَدَدَ خَلْقِهِ، وَرِضَا نَفْسِهِ وَزِنَةَ عَرْشِهِ، وَمِدَادَ كَلِمَاتِهِ</w:t>
      </w:r>
      <w:r w:rsidRPr="00BE697D">
        <w:rPr>
          <w:rFonts w:hint="cs"/>
          <w:b/>
          <w:bCs/>
          <w:rtl/>
        </w:rPr>
        <w:t xml:space="preserve"> وأشهد الا إله إلا الله وحده لا شريك له وأشهد ان محمد عبده ورسوله أما بعد:</w:t>
      </w:r>
    </w:p>
    <w:p w14:paraId="5CC05D96" w14:textId="27FF4761" w:rsidR="00485BE3" w:rsidRDefault="00485BE3" w:rsidP="00846416">
      <w:pPr>
        <w:pStyle w:val="a3"/>
        <w:shd w:val="clear" w:color="auto" w:fill="FFFFFF"/>
        <w:bidi/>
        <w:spacing w:before="0" w:beforeAutospacing="0" w:after="0" w:afterAutospacing="0"/>
        <w:rPr>
          <w:rFonts w:ascii="Traditional Arabic" w:hAnsi="Traditional Arabic" w:cs="Traditional Arabic"/>
          <w:b/>
          <w:bCs/>
          <w:color w:val="222222"/>
          <w:sz w:val="36"/>
          <w:szCs w:val="36"/>
          <w:rtl/>
        </w:rPr>
      </w:pPr>
      <w:r>
        <w:rPr>
          <w:rFonts w:cs="Traditional Arabic" w:hint="cs"/>
          <w:b/>
          <w:bCs/>
          <w:sz w:val="36"/>
          <w:szCs w:val="36"/>
          <w:rtl/>
        </w:rPr>
        <w:t>عباد الله</w:t>
      </w:r>
      <w:r>
        <w:rPr>
          <w:rFonts w:ascii="Traditional Arabic" w:hAnsi="Traditional Arabic" w:cs="Traditional Arabic" w:hint="cs"/>
          <w:b/>
          <w:bCs/>
          <w:color w:val="222222"/>
          <w:sz w:val="36"/>
          <w:szCs w:val="36"/>
          <w:rtl/>
        </w:rPr>
        <w:t xml:space="preserve"> من هدايات الحديث: </w:t>
      </w:r>
    </w:p>
    <w:p w14:paraId="1C1C89BB" w14:textId="5ED95F1B" w:rsidR="00620B63" w:rsidRPr="00620B63" w:rsidRDefault="00357E7A" w:rsidP="00846416">
      <w:pPr>
        <w:pStyle w:val="a3"/>
        <w:shd w:val="clear" w:color="auto" w:fill="FFFFFF"/>
        <w:bidi/>
        <w:spacing w:before="0" w:beforeAutospacing="0" w:after="0" w:afterAutospacing="0"/>
        <w:rPr>
          <w:rFonts w:ascii="Traditional Arabic" w:hAnsi="Traditional Arabic" w:cs="Traditional Arabic"/>
          <w:b/>
          <w:bCs/>
          <w:color w:val="222222"/>
          <w:sz w:val="36"/>
          <w:szCs w:val="36"/>
          <w:rtl/>
        </w:rPr>
      </w:pPr>
      <w:r>
        <w:rPr>
          <w:rFonts w:ascii="Traditional Arabic" w:hAnsi="Traditional Arabic" w:cs="Traditional Arabic" w:hint="cs"/>
          <w:b/>
          <w:bCs/>
          <w:color w:val="222222"/>
          <w:sz w:val="36"/>
          <w:szCs w:val="36"/>
          <w:rtl/>
        </w:rPr>
        <w:t>رابعاً:</w:t>
      </w:r>
      <w:r w:rsidR="00620B63" w:rsidRPr="00620B63">
        <w:rPr>
          <w:rFonts w:ascii="Traditional Arabic" w:hAnsi="Traditional Arabic" w:cs="Traditional Arabic"/>
          <w:b/>
          <w:bCs/>
          <w:color w:val="222222"/>
          <w:sz w:val="36"/>
          <w:szCs w:val="36"/>
          <w:rtl/>
        </w:rPr>
        <w:t xml:space="preserve"> </w:t>
      </w:r>
      <w:r>
        <w:rPr>
          <w:rFonts w:ascii="Traditional Arabic" w:hAnsi="Traditional Arabic" w:cs="Traditional Arabic" w:hint="cs"/>
          <w:b/>
          <w:bCs/>
          <w:color w:val="222222"/>
          <w:sz w:val="36"/>
          <w:szCs w:val="36"/>
          <w:rtl/>
        </w:rPr>
        <w:t>في قوله صلى الله عليه وسلم: "</w:t>
      </w:r>
      <w:r w:rsidRPr="00357E7A">
        <w:rPr>
          <w:rFonts w:ascii="Traditional Arabic" w:hAnsi="Traditional Arabic" w:cs="Traditional Arabic"/>
          <w:b/>
          <w:bCs/>
          <w:color w:val="222222"/>
          <w:sz w:val="36"/>
          <w:szCs w:val="36"/>
          <w:rtl/>
        </w:rPr>
        <w:t xml:space="preserve"> فَرَضَ اللَّهُ عَزَّ وَجَلَّ عَلَيْكُمْ صِيَامَهُ</w:t>
      </w:r>
      <w:r w:rsidRPr="00620B63">
        <w:rPr>
          <w:rFonts w:ascii="Traditional Arabic" w:hAnsi="Traditional Arabic" w:cs="Traditional Arabic"/>
          <w:b/>
          <w:bCs/>
          <w:color w:val="222222"/>
          <w:sz w:val="36"/>
          <w:szCs w:val="36"/>
          <w:rtl/>
        </w:rPr>
        <w:t xml:space="preserve"> </w:t>
      </w:r>
      <w:r>
        <w:rPr>
          <w:rFonts w:ascii="Traditional Arabic" w:hAnsi="Traditional Arabic" w:cs="Traditional Arabic" w:hint="cs"/>
          <w:b/>
          <w:bCs/>
          <w:color w:val="222222"/>
          <w:sz w:val="36"/>
          <w:szCs w:val="36"/>
          <w:rtl/>
        </w:rPr>
        <w:t xml:space="preserve">" بيان أن </w:t>
      </w:r>
      <w:r w:rsidR="00620B63" w:rsidRPr="00620B63">
        <w:rPr>
          <w:rFonts w:ascii="Traditional Arabic" w:hAnsi="Traditional Arabic" w:cs="Traditional Arabic"/>
          <w:b/>
          <w:bCs/>
          <w:color w:val="222222"/>
          <w:sz w:val="36"/>
          <w:szCs w:val="36"/>
          <w:rtl/>
        </w:rPr>
        <w:t>أعظم ما يتقرب به العبد في هذا الشهر هو الصيام فينبغي للعبد أن بحرص على صحة صيامه وتمامه </w:t>
      </w:r>
      <w:r>
        <w:rPr>
          <w:rFonts w:ascii="Traditional Arabic" w:hAnsi="Traditional Arabic" w:cs="Traditional Arabic" w:hint="cs"/>
          <w:b/>
          <w:bCs/>
          <w:color w:val="222222"/>
          <w:sz w:val="36"/>
          <w:szCs w:val="36"/>
          <w:rtl/>
        </w:rPr>
        <w:t xml:space="preserve">وليستشعر قول ربه جل وعلا: </w:t>
      </w:r>
      <w:r w:rsidRPr="00357E7A">
        <w:rPr>
          <w:rFonts w:ascii="Traditional Arabic" w:hAnsi="Traditional Arabic" w:cs="Traditional Arabic"/>
          <w:b/>
          <w:bCs/>
          <w:color w:val="222222"/>
          <w:sz w:val="36"/>
          <w:szCs w:val="36"/>
          <w:rtl/>
        </w:rPr>
        <w:t>«كُلُّ حَسَنَةٍ يَعْمَلُهَا ابْنُ آدَمَ تُضَاعَفُ لَهُ مِنْ عَشْرَةٍ إِلَى سَبْعِ مِائَةِ ضِعْفٍ ‌إِلَّا ‌الصَّوْمَ، ‌فَإِنَّهُ لِي وَأَنَا أَجْزِي بِهِ يَدَعُ شَهْوَتَهُ وَطَعَامَهُ وَشَرَابَهُ مِنْ أَجْلِي</w:t>
      </w:r>
      <w:r w:rsidRPr="00357E7A">
        <w:rPr>
          <w:rtl/>
        </w:rPr>
        <w:t xml:space="preserve"> </w:t>
      </w:r>
      <w:r w:rsidRPr="00357E7A">
        <w:rPr>
          <w:rFonts w:ascii="Traditional Arabic" w:hAnsi="Traditional Arabic" w:cs="Traditional Arabic"/>
          <w:b/>
          <w:bCs/>
          <w:color w:val="222222"/>
          <w:sz w:val="36"/>
          <w:szCs w:val="36"/>
          <w:rtl/>
        </w:rPr>
        <w:t>»</w:t>
      </w:r>
      <w:r>
        <w:rPr>
          <w:rFonts w:ascii="Traditional Arabic" w:hAnsi="Traditional Arabic" w:cs="Traditional Arabic" w:hint="cs"/>
          <w:b/>
          <w:bCs/>
          <w:color w:val="222222"/>
          <w:sz w:val="36"/>
          <w:szCs w:val="36"/>
          <w:rtl/>
        </w:rPr>
        <w:t xml:space="preserve"> وقول النبي صلى الله عليه وسلم: </w:t>
      </w:r>
      <w:r w:rsidRPr="00357E7A">
        <w:rPr>
          <w:rFonts w:ascii="Traditional Arabic" w:hAnsi="Traditional Arabic" w:cs="Traditional Arabic"/>
          <w:b/>
          <w:bCs/>
          <w:color w:val="222222"/>
          <w:sz w:val="36"/>
          <w:szCs w:val="36"/>
          <w:rtl/>
        </w:rPr>
        <w:t>«وَلِلصَّائِمِ فَرْحَتَانِ فَرْحَةٌ عِنْدَ الْإِفْطَارِ وَفَرْحَةٌ عِنْدَ لِقَاءِ رَبِّهِ يَوْمَ الْقِيَامَةِ»</w:t>
      </w:r>
      <w:r>
        <w:rPr>
          <w:rFonts w:ascii="Traditional Arabic" w:hAnsi="Traditional Arabic" w:cs="Traditional Arabic" w:hint="cs"/>
          <w:b/>
          <w:bCs/>
          <w:color w:val="222222"/>
          <w:sz w:val="36"/>
          <w:szCs w:val="36"/>
          <w:rtl/>
        </w:rPr>
        <w:t xml:space="preserve"> رواه البخاري</w:t>
      </w:r>
    </w:p>
    <w:p w14:paraId="0DDC98A3" w14:textId="013FBE65" w:rsidR="00620B63" w:rsidRPr="00620B63" w:rsidRDefault="00357E7A" w:rsidP="00846416">
      <w:pPr>
        <w:pStyle w:val="a3"/>
        <w:shd w:val="clear" w:color="auto" w:fill="FFFFFF"/>
        <w:bidi/>
        <w:spacing w:before="0" w:beforeAutospacing="0" w:after="0" w:afterAutospacing="0"/>
        <w:rPr>
          <w:rFonts w:ascii="Traditional Arabic" w:hAnsi="Traditional Arabic" w:cs="Traditional Arabic"/>
          <w:b/>
          <w:bCs/>
          <w:color w:val="222222"/>
          <w:sz w:val="36"/>
          <w:szCs w:val="36"/>
          <w:rtl/>
        </w:rPr>
      </w:pPr>
      <w:r>
        <w:rPr>
          <w:rFonts w:ascii="Traditional Arabic" w:hAnsi="Traditional Arabic" w:cs="Traditional Arabic" w:hint="cs"/>
          <w:b/>
          <w:bCs/>
          <w:color w:val="222222"/>
          <w:sz w:val="36"/>
          <w:szCs w:val="36"/>
          <w:rtl/>
        </w:rPr>
        <w:t xml:space="preserve">خامساً: أن </w:t>
      </w:r>
      <w:r w:rsidR="00620B63" w:rsidRPr="00620B63">
        <w:rPr>
          <w:rFonts w:ascii="Traditional Arabic" w:hAnsi="Traditional Arabic" w:cs="Traditional Arabic"/>
          <w:b/>
          <w:bCs/>
          <w:color w:val="222222"/>
          <w:sz w:val="36"/>
          <w:szCs w:val="36"/>
          <w:rtl/>
        </w:rPr>
        <w:t>أبواب السماء </w:t>
      </w:r>
      <w:r>
        <w:rPr>
          <w:rFonts w:ascii="Traditional Arabic" w:hAnsi="Traditional Arabic" w:cs="Traditional Arabic" w:hint="cs"/>
          <w:b/>
          <w:bCs/>
          <w:color w:val="222222"/>
          <w:sz w:val="36"/>
          <w:szCs w:val="36"/>
          <w:rtl/>
        </w:rPr>
        <w:t>تفتح في رمضان، وذلك دليل على كثرة التوبة والغفران وإجابة دعاء الداعي وقبول أعمال العبد الصاعدة إلى ربه عز وجل فلنغتم هذه الفرصة العظيمة يا عباد الله.</w:t>
      </w:r>
    </w:p>
    <w:p w14:paraId="6E4084F4" w14:textId="737743F2" w:rsidR="00620B63" w:rsidRPr="006F0C97" w:rsidRDefault="00357E7A" w:rsidP="00846416">
      <w:pPr>
        <w:spacing w:after="0" w:line="240" w:lineRule="auto"/>
        <w:rPr>
          <w:b/>
          <w:bCs/>
        </w:rPr>
      </w:pPr>
      <w:r>
        <w:rPr>
          <w:rFonts w:hint="cs"/>
          <w:b/>
          <w:bCs/>
          <w:color w:val="222222"/>
          <w:rtl/>
        </w:rPr>
        <w:t>سادساً: أن أ</w:t>
      </w:r>
      <w:r w:rsidR="00620B63" w:rsidRPr="00620B63">
        <w:rPr>
          <w:b/>
          <w:bCs/>
          <w:color w:val="222222"/>
          <w:rtl/>
        </w:rPr>
        <w:t>بواب الجنة</w:t>
      </w:r>
      <w:r>
        <w:rPr>
          <w:rFonts w:hint="cs"/>
          <w:b/>
          <w:bCs/>
          <w:color w:val="222222"/>
          <w:rtl/>
        </w:rPr>
        <w:t xml:space="preserve"> </w:t>
      </w:r>
      <w:r w:rsidR="00846416">
        <w:rPr>
          <w:rFonts w:hint="cs"/>
          <w:b/>
          <w:bCs/>
          <w:color w:val="222222"/>
          <w:rtl/>
        </w:rPr>
        <w:t>تفتح في رمضان</w:t>
      </w:r>
      <w:r w:rsidR="006D6845">
        <w:rPr>
          <w:rFonts w:hint="cs"/>
          <w:b/>
          <w:bCs/>
          <w:color w:val="222222"/>
          <w:rtl/>
        </w:rPr>
        <w:t>،</w:t>
      </w:r>
      <w:r w:rsidR="00846416">
        <w:rPr>
          <w:rFonts w:hint="cs"/>
          <w:b/>
          <w:bCs/>
          <w:color w:val="222222"/>
          <w:rtl/>
        </w:rPr>
        <w:t xml:space="preserve"> </w:t>
      </w:r>
      <w:r>
        <w:rPr>
          <w:rFonts w:hint="cs"/>
          <w:b/>
          <w:bCs/>
          <w:color w:val="222222"/>
          <w:rtl/>
        </w:rPr>
        <w:t>شهر</w:t>
      </w:r>
      <w:r w:rsidR="006D6845">
        <w:rPr>
          <w:rFonts w:hint="cs"/>
          <w:b/>
          <w:bCs/>
          <w:color w:val="222222"/>
          <w:rtl/>
        </w:rPr>
        <w:t>ٌ</w:t>
      </w:r>
      <w:r>
        <w:rPr>
          <w:rFonts w:hint="cs"/>
          <w:b/>
          <w:bCs/>
          <w:color w:val="222222"/>
          <w:rtl/>
        </w:rPr>
        <w:t xml:space="preserve"> كامل</w:t>
      </w:r>
      <w:r w:rsidR="006D6845">
        <w:rPr>
          <w:rFonts w:hint="cs"/>
          <w:b/>
          <w:bCs/>
          <w:color w:val="222222"/>
          <w:rtl/>
        </w:rPr>
        <w:t>ٌ</w:t>
      </w:r>
      <w:r>
        <w:rPr>
          <w:rFonts w:hint="cs"/>
          <w:b/>
          <w:bCs/>
          <w:color w:val="222222"/>
          <w:rtl/>
        </w:rPr>
        <w:t xml:space="preserve"> وأبواب</w:t>
      </w:r>
      <w:r w:rsidR="00846416">
        <w:rPr>
          <w:rFonts w:hint="cs"/>
          <w:b/>
          <w:bCs/>
          <w:color w:val="222222"/>
          <w:rtl/>
        </w:rPr>
        <w:t>ها</w:t>
      </w:r>
      <w:r>
        <w:rPr>
          <w:rFonts w:hint="cs"/>
          <w:b/>
          <w:bCs/>
          <w:color w:val="222222"/>
          <w:rtl/>
        </w:rPr>
        <w:t xml:space="preserve"> مفتحة</w:t>
      </w:r>
      <w:r w:rsidR="00846416">
        <w:rPr>
          <w:rFonts w:hint="cs"/>
          <w:b/>
          <w:bCs/>
          <w:color w:val="222222"/>
          <w:rtl/>
        </w:rPr>
        <w:t xml:space="preserve"> </w:t>
      </w:r>
      <w:r w:rsidR="001825B3">
        <w:rPr>
          <w:rFonts w:hint="cs"/>
          <w:b/>
          <w:bCs/>
          <w:color w:val="222222"/>
          <w:rtl/>
        </w:rPr>
        <w:t>ليطمع عبادها في الفوز بها</w:t>
      </w:r>
      <w:r w:rsidR="00620B63" w:rsidRPr="00620B63">
        <w:rPr>
          <w:b/>
          <w:bCs/>
          <w:color w:val="222222"/>
          <w:rtl/>
        </w:rPr>
        <w:t>: قال الأمير الصنعاني:</w:t>
      </w:r>
      <w:r w:rsidR="00620B63">
        <w:rPr>
          <w:rFonts w:hint="cs"/>
          <w:b/>
          <w:bCs/>
          <w:color w:val="222222"/>
          <w:rtl/>
        </w:rPr>
        <w:t>"</w:t>
      </w:r>
      <w:r w:rsidR="00620B63" w:rsidRPr="00620B63">
        <w:rPr>
          <w:b/>
          <w:bCs/>
          <w:color w:val="222222"/>
          <w:rtl/>
        </w:rPr>
        <w:t xml:space="preserve"> تفتح ابواب الجنة</w:t>
      </w:r>
      <w:r w:rsidR="00620B63">
        <w:rPr>
          <w:rFonts w:hint="cs"/>
          <w:b/>
          <w:bCs/>
          <w:color w:val="222222"/>
          <w:rtl/>
        </w:rPr>
        <w:t>"</w:t>
      </w:r>
      <w:r w:rsidR="00620B63" w:rsidRPr="00620B63">
        <w:rPr>
          <w:b/>
          <w:bCs/>
          <w:color w:val="222222"/>
          <w:rtl/>
        </w:rPr>
        <w:t xml:space="preserve"> التي هي دار الصائمين والأبرار كأنه يقال قد أهبت ‌لكم ‌الدار ‌وفتحت ‌أبوابها فبادروا بالأعمال التي ي</w:t>
      </w:r>
      <w:r>
        <w:rPr>
          <w:rFonts w:hint="cs"/>
          <w:b/>
          <w:bCs/>
          <w:color w:val="222222"/>
          <w:rtl/>
        </w:rPr>
        <w:t>ُ</w:t>
      </w:r>
      <w:r w:rsidR="00620B63" w:rsidRPr="00620B63">
        <w:rPr>
          <w:b/>
          <w:bCs/>
          <w:color w:val="222222"/>
          <w:rtl/>
        </w:rPr>
        <w:t>ستحق بها سكناها</w:t>
      </w:r>
      <w:r w:rsidR="00620B63">
        <w:rPr>
          <w:rFonts w:hint="cs"/>
          <w:b/>
          <w:bCs/>
          <w:color w:val="222222"/>
          <w:rtl/>
        </w:rPr>
        <w:t>"</w:t>
      </w:r>
      <w:r w:rsidR="00620B63" w:rsidRPr="00E935A5">
        <w:rPr>
          <w:rStyle w:val="a5"/>
          <w:rFonts w:ascii="adwa-assalaf" w:hAnsi="adwa-assalaf" w:cs="adwa-assalaf"/>
          <w:bCs/>
          <w:position w:val="14"/>
          <w:sz w:val="28"/>
          <w:szCs w:val="28"/>
          <w:rtl/>
        </w:rPr>
        <w:t>(</w:t>
      </w:r>
      <w:r w:rsidR="00620B63" w:rsidRPr="00E935A5">
        <w:rPr>
          <w:rStyle w:val="a5"/>
          <w:rFonts w:ascii="adwa-assalaf" w:hAnsi="adwa-assalaf" w:cs="adwa-assalaf"/>
          <w:bCs/>
          <w:position w:val="14"/>
          <w:sz w:val="28"/>
          <w:szCs w:val="28"/>
          <w:rtl/>
        </w:rPr>
        <w:footnoteReference w:id="5"/>
      </w:r>
      <w:r w:rsidR="00620B63" w:rsidRPr="00E935A5">
        <w:rPr>
          <w:rStyle w:val="a5"/>
          <w:rFonts w:ascii="adwa-assalaf" w:hAnsi="adwa-assalaf" w:cs="adwa-assalaf"/>
          <w:bCs/>
          <w:position w:val="14"/>
          <w:sz w:val="28"/>
          <w:szCs w:val="28"/>
          <w:rtl/>
        </w:rPr>
        <w:t>)</w:t>
      </w:r>
      <w:r w:rsidR="006F0C97">
        <w:rPr>
          <w:rFonts w:hint="cs"/>
          <w:b/>
          <w:bCs/>
          <w:rtl/>
        </w:rPr>
        <w:t xml:space="preserve"> ويتذكر البعد بشهر رمضان موعد سوق المتقين إلى أبواب الجنة و يطمع أن يكون مع ذلك الوفد المكرم قال تعالى: </w:t>
      </w:r>
      <w:r w:rsidR="006F0C97" w:rsidRPr="006F0C97">
        <w:rPr>
          <w:b/>
          <w:bCs/>
          <w:rtl/>
        </w:rPr>
        <w:t xml:space="preserve">{وَسِيقَ الَّذِينَ اتَّقَوْا رَبَّهُمْ إِلَى الْجَنَّةِ زُمَرًا حَتَّى إِذَا جَاءُوهَا وَفُتِحَتْ أَبْوَابُهَا وَقَالَ لَهُمْ خَزَنَتُهَا سَلَامٌ عَلَيْكُمْ طِبْتُمْ فَادْخُلُوهَا خَالِدِينَ (73) وَقَالُوا الْحَمْدُ لِلَّهِ الَّذِي صَدَقَنَا وَعْدَهُ وَأَوْرَثَنَا الْأَرْضَ نَتَبَوَّأُ مِنَ الْجَنَّةِ حَيْثُ نَشَاءُ فَنِعْمَ أَجْرُ الْعَامِلِينَ } </w:t>
      </w:r>
      <w:r w:rsidR="006F0C97" w:rsidRPr="00E935A5">
        <w:rPr>
          <w:rStyle w:val="a5"/>
          <w:rFonts w:ascii="adwa-assalaf" w:hAnsi="adwa-assalaf" w:cs="adwa-assalaf"/>
          <w:bCs/>
          <w:position w:val="14"/>
          <w:sz w:val="28"/>
          <w:szCs w:val="28"/>
          <w:rtl/>
        </w:rPr>
        <w:t>(</w:t>
      </w:r>
      <w:r w:rsidR="006F0C97" w:rsidRPr="00E935A5">
        <w:rPr>
          <w:rStyle w:val="a5"/>
          <w:rFonts w:ascii="adwa-assalaf" w:hAnsi="adwa-assalaf" w:cs="adwa-assalaf"/>
          <w:bCs/>
          <w:position w:val="14"/>
          <w:sz w:val="28"/>
          <w:szCs w:val="28"/>
          <w:rtl/>
        </w:rPr>
        <w:footnoteReference w:id="6"/>
      </w:r>
      <w:r w:rsidR="006F0C97" w:rsidRPr="00E935A5">
        <w:rPr>
          <w:rStyle w:val="a5"/>
          <w:rFonts w:ascii="adwa-assalaf" w:hAnsi="adwa-assalaf" w:cs="adwa-assalaf"/>
          <w:bCs/>
          <w:position w:val="14"/>
          <w:sz w:val="28"/>
          <w:szCs w:val="28"/>
          <w:rtl/>
        </w:rPr>
        <w:t>)</w:t>
      </w:r>
    </w:p>
    <w:p w14:paraId="27B76211" w14:textId="2EF17EB6" w:rsidR="0026172F" w:rsidRPr="00E935A5" w:rsidRDefault="00620B63" w:rsidP="00846416">
      <w:pPr>
        <w:spacing w:after="0" w:line="240" w:lineRule="auto"/>
        <w:rPr>
          <w:b/>
          <w:bCs/>
          <w:rtl/>
        </w:rPr>
      </w:pPr>
      <w:r w:rsidRPr="004F36EA">
        <w:rPr>
          <w:b/>
          <w:bCs/>
          <w:rtl/>
        </w:rPr>
        <w:t xml:space="preserve"> </w:t>
      </w:r>
      <w:r w:rsidR="0026172F">
        <w:rPr>
          <w:rFonts w:hint="cs"/>
          <w:b/>
          <w:bCs/>
          <w:rtl/>
        </w:rPr>
        <w:t>سابعاً:</w:t>
      </w:r>
      <w:r w:rsidRPr="004F36EA">
        <w:rPr>
          <w:b/>
          <w:bCs/>
          <w:rtl/>
        </w:rPr>
        <w:t xml:space="preserve"> </w:t>
      </w:r>
      <w:r w:rsidR="004F36EA" w:rsidRPr="004F36EA">
        <w:rPr>
          <w:rFonts w:hint="cs"/>
          <w:b/>
          <w:bCs/>
          <w:rtl/>
        </w:rPr>
        <w:t>أن</w:t>
      </w:r>
      <w:r w:rsidRPr="004F36EA">
        <w:rPr>
          <w:b/>
          <w:bCs/>
          <w:rtl/>
        </w:rPr>
        <w:t xml:space="preserve"> أبواب النار</w:t>
      </w:r>
      <w:r w:rsidR="004F36EA" w:rsidRPr="004F36EA">
        <w:rPr>
          <w:rFonts w:hint="cs"/>
          <w:b/>
          <w:bCs/>
          <w:rtl/>
        </w:rPr>
        <w:t xml:space="preserve"> تغلق في شهر، وفي ذلك </w:t>
      </w:r>
      <w:r w:rsidR="00EF455D">
        <w:rPr>
          <w:rFonts w:hint="cs"/>
          <w:b/>
          <w:bCs/>
          <w:rtl/>
        </w:rPr>
        <w:t xml:space="preserve">حث </w:t>
      </w:r>
      <w:r w:rsidR="004F36EA">
        <w:rPr>
          <w:rFonts w:hint="cs"/>
          <w:b/>
          <w:bCs/>
          <w:rtl/>
        </w:rPr>
        <w:t>ل</w:t>
      </w:r>
      <w:r w:rsidR="004F36EA" w:rsidRPr="004F36EA">
        <w:rPr>
          <w:rFonts w:hint="cs"/>
          <w:b/>
          <w:bCs/>
          <w:rtl/>
        </w:rPr>
        <w:t>لعب</w:t>
      </w:r>
      <w:r w:rsidR="004F36EA">
        <w:rPr>
          <w:rFonts w:hint="cs"/>
          <w:b/>
          <w:bCs/>
          <w:rtl/>
        </w:rPr>
        <w:t>اد على ا</w:t>
      </w:r>
      <w:r w:rsidR="004F36EA" w:rsidRPr="004F36EA">
        <w:rPr>
          <w:rFonts w:hint="cs"/>
          <w:b/>
          <w:bCs/>
          <w:rtl/>
        </w:rPr>
        <w:t>لفرار منها والسعي للنجاة من دخوله</w:t>
      </w:r>
      <w:r w:rsidR="004F36EA">
        <w:rPr>
          <w:rFonts w:hint="cs"/>
          <w:b/>
          <w:bCs/>
          <w:rtl/>
        </w:rPr>
        <w:t>ا وذلك هو الفوز العظيم</w:t>
      </w:r>
      <w:r w:rsidR="0026172F">
        <w:rPr>
          <w:rFonts w:hint="cs"/>
          <w:b/>
          <w:bCs/>
          <w:rtl/>
        </w:rPr>
        <w:t xml:space="preserve"> قال تعالى: </w:t>
      </w:r>
      <w:r w:rsidR="0026172F" w:rsidRPr="0026172F">
        <w:rPr>
          <w:b/>
          <w:bCs/>
          <w:rtl/>
        </w:rPr>
        <w:t>{فَمَنْ زُحْزِحَ عَنِ النَّارِ وَأُدْخِلَ الْجَنَّةَ فَقَدْ فَازَ}</w:t>
      </w:r>
      <w:r w:rsidR="0026172F" w:rsidRPr="00E935A5">
        <w:rPr>
          <w:rStyle w:val="a5"/>
          <w:rFonts w:ascii="adwa-assalaf" w:hAnsi="adwa-assalaf" w:cs="adwa-assalaf"/>
          <w:bCs/>
          <w:position w:val="14"/>
          <w:sz w:val="28"/>
          <w:szCs w:val="28"/>
          <w:rtl/>
        </w:rPr>
        <w:t>(</w:t>
      </w:r>
      <w:r w:rsidR="0026172F" w:rsidRPr="00E935A5">
        <w:rPr>
          <w:rStyle w:val="a5"/>
          <w:rFonts w:ascii="adwa-assalaf" w:hAnsi="adwa-assalaf" w:cs="adwa-assalaf"/>
          <w:bCs/>
          <w:position w:val="14"/>
          <w:sz w:val="28"/>
          <w:szCs w:val="28"/>
          <w:rtl/>
        </w:rPr>
        <w:footnoteReference w:id="7"/>
      </w:r>
      <w:r w:rsidR="0026172F" w:rsidRPr="00E935A5">
        <w:rPr>
          <w:rStyle w:val="a5"/>
          <w:rFonts w:ascii="adwa-assalaf" w:hAnsi="adwa-assalaf" w:cs="adwa-assalaf"/>
          <w:bCs/>
          <w:position w:val="14"/>
          <w:sz w:val="28"/>
          <w:szCs w:val="28"/>
          <w:rtl/>
        </w:rPr>
        <w:t>)</w:t>
      </w:r>
      <w:r w:rsidR="0026172F">
        <w:rPr>
          <w:rFonts w:hint="cs"/>
          <w:b/>
          <w:bCs/>
          <w:rtl/>
        </w:rPr>
        <w:t xml:space="preserve"> ولذا طمأن الله عباده في رمضان بأن غلق أبوابها ومنحهم فرص العتق منها قال </w:t>
      </w:r>
      <w:r w:rsidR="0026172F" w:rsidRPr="0026172F">
        <w:rPr>
          <w:b/>
          <w:bCs/>
          <w:rtl/>
        </w:rPr>
        <w:t xml:space="preserve">رَسُولُ اللهِ صلى الله عليه وسلم: " إِنَّ </w:t>
      </w:r>
      <w:r w:rsidR="0026172F" w:rsidRPr="0026172F">
        <w:rPr>
          <w:b/>
          <w:bCs/>
          <w:rtl/>
        </w:rPr>
        <w:lastRenderedPageBreak/>
        <w:t>لِلَّهِ ‌عُتَقَاءَ فِي كُلِّ يَوْمٍ وَلَيْلَةٍ،-يعني في رمضان- لِكُلِّ عَبْدٍ مِنْهُمْ دَعْوَةٌ مُسْتَجَابَةٌ "</w:t>
      </w:r>
      <w:r w:rsidR="0026172F">
        <w:rPr>
          <w:rFonts w:hint="cs"/>
          <w:b/>
          <w:bCs/>
          <w:rtl/>
        </w:rPr>
        <w:t xml:space="preserve"> رواه أحمد والبرزار وصححه الألباني</w:t>
      </w:r>
    </w:p>
    <w:p w14:paraId="121C5EA3" w14:textId="7AA5070A" w:rsidR="001D104F" w:rsidRPr="00620B63" w:rsidRDefault="0026172F" w:rsidP="00846416">
      <w:pPr>
        <w:spacing w:after="0" w:line="240" w:lineRule="auto"/>
        <w:rPr>
          <w:b/>
          <w:bCs/>
        </w:rPr>
      </w:pPr>
      <w:r>
        <w:rPr>
          <w:rFonts w:hint="cs"/>
          <w:b/>
          <w:bCs/>
          <w:rtl/>
        </w:rPr>
        <w:t xml:space="preserve"> ثامناً: أن الشياطين </w:t>
      </w:r>
      <w:r w:rsidR="00620B63" w:rsidRPr="00620B63">
        <w:rPr>
          <w:b/>
          <w:bCs/>
          <w:color w:val="222222"/>
          <w:rtl/>
        </w:rPr>
        <w:t xml:space="preserve">تغل </w:t>
      </w:r>
      <w:r>
        <w:rPr>
          <w:rFonts w:hint="cs"/>
          <w:b/>
          <w:bCs/>
          <w:color w:val="222222"/>
          <w:rtl/>
        </w:rPr>
        <w:t>وتسلسل في شهر رمضان وفي ذلك تذكر للعباد بعداوة الشيطان وأن</w:t>
      </w:r>
      <w:r w:rsidR="00564B3D">
        <w:rPr>
          <w:rFonts w:hint="cs"/>
          <w:b/>
          <w:bCs/>
          <w:color w:val="222222"/>
          <w:rtl/>
        </w:rPr>
        <w:t xml:space="preserve">ه حريص على </w:t>
      </w:r>
      <w:r>
        <w:rPr>
          <w:rFonts w:hint="cs"/>
          <w:b/>
          <w:bCs/>
          <w:color w:val="222222"/>
          <w:rtl/>
        </w:rPr>
        <w:t>إضلاله وإ</w:t>
      </w:r>
      <w:r w:rsidR="007E7F8D">
        <w:rPr>
          <w:rFonts w:hint="cs"/>
          <w:b/>
          <w:bCs/>
          <w:color w:val="222222"/>
          <w:rtl/>
        </w:rPr>
        <w:t xml:space="preserve">غوائه فينبغي للعبد أن يحذر منه ويستعذ بالله من شره قال تعالى: </w:t>
      </w:r>
      <w:r w:rsidR="007E7F8D" w:rsidRPr="007E7F8D">
        <w:rPr>
          <w:b/>
          <w:bCs/>
          <w:color w:val="222222"/>
          <w:rtl/>
        </w:rPr>
        <w:t>{إِنَّ الشَّيْطَانَ لَكُمْ عَدُوٌّ فَاتَّخِذُوهُ عَدُوًّا إِنَّمَا يَدْعُو حِزْبَهُ لِيَكُونُوا مِنْ أَصْحَابِ السَّعِيرِ}</w:t>
      </w:r>
      <w:r w:rsidR="007E7F8D" w:rsidRPr="00E935A5">
        <w:rPr>
          <w:rStyle w:val="a5"/>
          <w:rFonts w:ascii="adwa-assalaf" w:hAnsi="adwa-assalaf" w:cs="adwa-assalaf"/>
          <w:bCs/>
          <w:position w:val="14"/>
          <w:sz w:val="28"/>
          <w:szCs w:val="28"/>
          <w:rtl/>
        </w:rPr>
        <w:t>(</w:t>
      </w:r>
      <w:r w:rsidR="007E7F8D" w:rsidRPr="00E935A5">
        <w:rPr>
          <w:rStyle w:val="a5"/>
          <w:rFonts w:ascii="adwa-assalaf" w:hAnsi="adwa-assalaf" w:cs="adwa-assalaf"/>
          <w:bCs/>
          <w:position w:val="14"/>
          <w:sz w:val="28"/>
          <w:szCs w:val="28"/>
          <w:rtl/>
        </w:rPr>
        <w:footnoteReference w:id="8"/>
      </w:r>
      <w:r w:rsidR="007E7F8D" w:rsidRPr="00E935A5">
        <w:rPr>
          <w:rStyle w:val="a5"/>
          <w:rFonts w:ascii="adwa-assalaf" w:hAnsi="adwa-assalaf" w:cs="adwa-assalaf"/>
          <w:bCs/>
          <w:position w:val="14"/>
          <w:sz w:val="28"/>
          <w:szCs w:val="28"/>
          <w:rtl/>
        </w:rPr>
        <w:t>)</w:t>
      </w:r>
      <w:r w:rsidR="007E7F8D">
        <w:rPr>
          <w:rFonts w:hint="cs"/>
          <w:b/>
          <w:bCs/>
          <w:rtl/>
        </w:rPr>
        <w:t xml:space="preserve"> ومن رحمة الله بنا أن سلسله وغله في شهر رمضان، وهي فرصة للفكاك من أسره والإقبال على الله عز وجل والتوبة والإنابة والرجوع والفرار إليه سبحانه، فمن لم يغفر له في رمضان فمتى ي</w:t>
      </w:r>
      <w:r w:rsidR="00564B3D">
        <w:rPr>
          <w:rFonts w:hint="cs"/>
          <w:b/>
          <w:bCs/>
          <w:rtl/>
        </w:rPr>
        <w:t>ُ</w:t>
      </w:r>
      <w:r w:rsidR="007E7F8D">
        <w:rPr>
          <w:rFonts w:hint="cs"/>
          <w:b/>
          <w:bCs/>
          <w:rtl/>
        </w:rPr>
        <w:t xml:space="preserve">غفر له قال صلى الله عليه وسلم: </w:t>
      </w:r>
      <w:r w:rsidR="007E7F8D" w:rsidRPr="007E7F8D">
        <w:rPr>
          <w:b/>
          <w:bCs/>
          <w:rtl/>
        </w:rPr>
        <w:t>"أتاني جبريل عليه السلام فقال: يا محمَّدُ! مَنْ أدْركَ شهرَ رمضانَ فماتَ، ‌فلَمْ ‌يُغْفَرْ ‌له؛ فأدخِلَ النارَ، فأَبْعَده الله، قلْ: (آمين). فقلتُ: (آمين)</w:t>
      </w:r>
      <w:r w:rsidR="007E7F8D">
        <w:rPr>
          <w:rFonts w:hint="cs"/>
          <w:b/>
          <w:bCs/>
          <w:rtl/>
        </w:rPr>
        <w:t>..." رواه الطبراني وصححه الألباني.</w:t>
      </w:r>
      <w:r w:rsidR="00564B3D">
        <w:rPr>
          <w:rFonts w:hint="cs"/>
          <w:b/>
          <w:bCs/>
          <w:rtl/>
        </w:rPr>
        <w:t xml:space="preserve"> اللهم بلغنا شهر رمضان يا حي يا قيوم</w:t>
      </w:r>
    </w:p>
    <w:sectPr w:rsidR="001D104F" w:rsidRPr="00620B63" w:rsidSect="009C15EF">
      <w:pgSz w:w="11906" w:h="16838"/>
      <w:pgMar w:top="1440" w:right="1077" w:bottom="1440" w:left="1077" w:header="709" w:footer="709" w:gutter="0"/>
      <w:cols w:space="708"/>
      <w:bidi/>
      <w:rtlGutter/>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997F4" w14:textId="77777777" w:rsidR="009C15EF" w:rsidRDefault="009C15EF" w:rsidP="00620B63">
      <w:pPr>
        <w:spacing w:after="0" w:line="240" w:lineRule="auto"/>
      </w:pPr>
      <w:r>
        <w:separator/>
      </w:r>
    </w:p>
  </w:endnote>
  <w:endnote w:type="continuationSeparator" w:id="0">
    <w:p w14:paraId="4BB8FE5C" w14:textId="77777777" w:rsidR="009C15EF" w:rsidRDefault="009C15EF" w:rsidP="00620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dwa-assalaf">
    <w:altName w:val="Arial"/>
    <w:charset w:val="00"/>
    <w:family w:val="auto"/>
    <w:pitch w:val="variable"/>
    <w:sig w:usb0="00006007" w:usb1="80000000" w:usb2="00000008" w:usb3="00000000" w:csb0="00000043" w:csb1="00000000"/>
  </w:font>
  <w:font w:name="lOTUS 2007">
    <w:altName w:val="Arial"/>
    <w:charset w:val="00"/>
    <w:family w:val="auto"/>
    <w:pitch w:val="variable"/>
    <w:sig w:usb0="00006007" w:usb1="80000000" w:usb2="00000008" w:usb3="00000000" w:csb0="0000004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004C7" w14:textId="77777777" w:rsidR="009C15EF" w:rsidRDefault="009C15EF" w:rsidP="00620B63">
      <w:pPr>
        <w:spacing w:after="0" w:line="240" w:lineRule="auto"/>
      </w:pPr>
      <w:r>
        <w:separator/>
      </w:r>
    </w:p>
  </w:footnote>
  <w:footnote w:type="continuationSeparator" w:id="0">
    <w:p w14:paraId="214BEB64" w14:textId="77777777" w:rsidR="009C15EF" w:rsidRDefault="009C15EF" w:rsidP="00620B63">
      <w:pPr>
        <w:spacing w:after="0" w:line="240" w:lineRule="auto"/>
      </w:pPr>
      <w:r>
        <w:continuationSeparator/>
      </w:r>
    </w:p>
  </w:footnote>
  <w:footnote w:id="1">
    <w:p w14:paraId="60D722ED" w14:textId="3F65818C" w:rsidR="00017E21" w:rsidRPr="00564B3D" w:rsidRDefault="00017E21" w:rsidP="00F57D30">
      <w:pPr>
        <w:pStyle w:val="a4"/>
        <w:rPr>
          <w:rStyle w:val="a5"/>
          <w:rFonts w:ascii="Traditional Arabic" w:hAnsi="Traditional Arabic" w:cs="Traditional Arabic"/>
          <w:b/>
          <w:bCs/>
          <w:sz w:val="28"/>
          <w:szCs w:val="28"/>
          <w:rtl/>
        </w:rPr>
      </w:pPr>
      <w:r w:rsidRPr="00564B3D">
        <w:rPr>
          <w:rStyle w:val="a5"/>
          <w:rFonts w:ascii="Traditional Arabic" w:hAnsi="Traditional Arabic" w:cs="Traditional Arabic"/>
          <w:b/>
          <w:bCs/>
          <w:sz w:val="28"/>
          <w:szCs w:val="28"/>
          <w:rtl/>
        </w:rPr>
        <w:t>(</w:t>
      </w:r>
      <w:r w:rsidRPr="00564B3D">
        <w:rPr>
          <w:rStyle w:val="a5"/>
          <w:rFonts w:ascii="Traditional Arabic" w:hAnsi="Traditional Arabic" w:cs="Traditional Arabic"/>
          <w:b/>
          <w:bCs/>
          <w:sz w:val="28"/>
          <w:szCs w:val="28"/>
          <w:rtl/>
        </w:rPr>
        <w:footnoteRef/>
      </w:r>
      <w:r w:rsidRPr="00564B3D">
        <w:rPr>
          <w:rStyle w:val="a5"/>
          <w:rFonts w:ascii="Traditional Arabic" w:hAnsi="Traditional Arabic" w:cs="Traditional Arabic"/>
          <w:b/>
          <w:bCs/>
          <w:sz w:val="28"/>
          <w:szCs w:val="28"/>
          <w:rtl/>
        </w:rPr>
        <w:t xml:space="preserve">) </w:t>
      </w:r>
      <w:r w:rsidR="00F57D30" w:rsidRPr="00564B3D">
        <w:rPr>
          <w:rStyle w:val="a5"/>
          <w:rFonts w:ascii="Traditional Arabic" w:hAnsi="Traditional Arabic" w:cs="Traditional Arabic"/>
          <w:b/>
          <w:bCs/>
          <w:sz w:val="28"/>
          <w:szCs w:val="28"/>
          <w:rtl/>
        </w:rPr>
        <w:t>لطائف المعارف فيما لمواسم العام من الوظائف (ص264 ت عوض الله)</w:t>
      </w:r>
    </w:p>
  </w:footnote>
  <w:footnote w:id="2">
    <w:p w14:paraId="702A23C2" w14:textId="77777777" w:rsidR="007A2C74" w:rsidRPr="00564B3D" w:rsidRDefault="007A2C74" w:rsidP="007A2C74">
      <w:pPr>
        <w:pStyle w:val="a4"/>
        <w:rPr>
          <w:rStyle w:val="a5"/>
          <w:rFonts w:ascii="Traditional Arabic" w:hAnsi="Traditional Arabic" w:cs="Traditional Arabic"/>
          <w:b/>
          <w:bCs/>
          <w:sz w:val="28"/>
          <w:szCs w:val="28"/>
        </w:rPr>
      </w:pPr>
      <w:r w:rsidRPr="00564B3D">
        <w:rPr>
          <w:rStyle w:val="a5"/>
          <w:rFonts w:ascii="Traditional Arabic" w:hAnsi="Traditional Arabic" w:cs="Traditional Arabic"/>
          <w:b/>
          <w:bCs/>
          <w:sz w:val="28"/>
          <w:szCs w:val="28"/>
          <w:rtl/>
        </w:rPr>
        <w:t>(</w:t>
      </w:r>
      <w:r w:rsidRPr="00564B3D">
        <w:rPr>
          <w:rStyle w:val="a5"/>
          <w:rFonts w:ascii="Traditional Arabic" w:hAnsi="Traditional Arabic" w:cs="Traditional Arabic"/>
          <w:b/>
          <w:bCs/>
          <w:sz w:val="28"/>
          <w:szCs w:val="28"/>
          <w:rtl/>
        </w:rPr>
        <w:footnoteRef/>
      </w:r>
      <w:r w:rsidRPr="00564B3D">
        <w:rPr>
          <w:rStyle w:val="a5"/>
          <w:rFonts w:ascii="Traditional Arabic" w:hAnsi="Traditional Arabic" w:cs="Traditional Arabic"/>
          <w:b/>
          <w:bCs/>
          <w:sz w:val="28"/>
          <w:szCs w:val="28"/>
          <w:rtl/>
        </w:rPr>
        <w:t>) زاد المعاد، ابن القيم (3 /501).</w:t>
      </w:r>
    </w:p>
  </w:footnote>
  <w:footnote w:id="3">
    <w:p w14:paraId="28A676DE" w14:textId="3920E083" w:rsidR="00357E7A" w:rsidRPr="00564B3D" w:rsidRDefault="00357E7A" w:rsidP="00357E7A">
      <w:pPr>
        <w:pStyle w:val="a4"/>
        <w:rPr>
          <w:rStyle w:val="a5"/>
          <w:rFonts w:ascii="Traditional Arabic" w:hAnsi="Traditional Arabic" w:cs="Traditional Arabic"/>
          <w:b/>
          <w:bCs/>
          <w:sz w:val="28"/>
          <w:szCs w:val="28"/>
          <w:rtl/>
        </w:rPr>
      </w:pPr>
      <w:r w:rsidRPr="00564B3D">
        <w:rPr>
          <w:rStyle w:val="a5"/>
          <w:rFonts w:ascii="Traditional Arabic" w:hAnsi="Traditional Arabic" w:cs="Traditional Arabic"/>
          <w:b/>
          <w:bCs/>
          <w:sz w:val="28"/>
          <w:szCs w:val="28"/>
          <w:rtl/>
        </w:rPr>
        <w:t>(</w:t>
      </w:r>
      <w:r w:rsidRPr="00564B3D">
        <w:rPr>
          <w:rStyle w:val="a5"/>
          <w:rFonts w:ascii="Traditional Arabic" w:hAnsi="Traditional Arabic" w:cs="Traditional Arabic"/>
          <w:b/>
          <w:bCs/>
          <w:sz w:val="28"/>
          <w:szCs w:val="28"/>
          <w:rtl/>
        </w:rPr>
        <w:footnoteRef/>
      </w:r>
      <w:r w:rsidRPr="00564B3D">
        <w:rPr>
          <w:rStyle w:val="a5"/>
          <w:rFonts w:ascii="Traditional Arabic" w:hAnsi="Traditional Arabic" w:cs="Traditional Arabic"/>
          <w:b/>
          <w:bCs/>
          <w:sz w:val="28"/>
          <w:szCs w:val="28"/>
          <w:rtl/>
        </w:rPr>
        <w:t>) دليل الواعظ إلى أدلة المواعظ» (2/ 293)</w:t>
      </w:r>
    </w:p>
  </w:footnote>
  <w:footnote w:id="4">
    <w:p w14:paraId="7E8EF13A" w14:textId="5C2C12A2" w:rsidR="00607B9A" w:rsidRPr="00564B3D" w:rsidRDefault="00607B9A" w:rsidP="00607B9A">
      <w:pPr>
        <w:pStyle w:val="a4"/>
        <w:rPr>
          <w:rStyle w:val="a5"/>
          <w:rFonts w:ascii="Traditional Arabic" w:hAnsi="Traditional Arabic" w:cs="Traditional Arabic"/>
          <w:b/>
          <w:bCs/>
          <w:sz w:val="28"/>
          <w:szCs w:val="28"/>
          <w:rtl/>
        </w:rPr>
      </w:pPr>
      <w:r w:rsidRPr="00564B3D">
        <w:rPr>
          <w:rStyle w:val="a5"/>
          <w:rFonts w:ascii="Traditional Arabic" w:hAnsi="Traditional Arabic" w:cs="Traditional Arabic"/>
          <w:b/>
          <w:bCs/>
          <w:sz w:val="28"/>
          <w:szCs w:val="28"/>
          <w:rtl/>
        </w:rPr>
        <w:t>(</w:t>
      </w:r>
      <w:r w:rsidRPr="00564B3D">
        <w:rPr>
          <w:rStyle w:val="a5"/>
          <w:rFonts w:ascii="Traditional Arabic" w:hAnsi="Traditional Arabic" w:cs="Traditional Arabic"/>
          <w:b/>
          <w:bCs/>
          <w:sz w:val="28"/>
          <w:szCs w:val="28"/>
          <w:rtl/>
        </w:rPr>
        <w:footnoteRef/>
      </w:r>
      <w:r w:rsidRPr="00564B3D">
        <w:rPr>
          <w:rStyle w:val="a5"/>
          <w:rFonts w:ascii="Traditional Arabic" w:hAnsi="Traditional Arabic" w:cs="Traditional Arabic"/>
          <w:b/>
          <w:bCs/>
          <w:sz w:val="28"/>
          <w:szCs w:val="28"/>
          <w:rtl/>
        </w:rPr>
        <w:t>) (الدخان: 3)</w:t>
      </w:r>
    </w:p>
  </w:footnote>
  <w:footnote w:id="5">
    <w:p w14:paraId="27CE75F5" w14:textId="6E1F13B6" w:rsidR="00620B63" w:rsidRPr="00564B3D" w:rsidRDefault="00620B63" w:rsidP="00620B63">
      <w:pPr>
        <w:pStyle w:val="a4"/>
        <w:rPr>
          <w:rStyle w:val="a5"/>
          <w:rFonts w:ascii="Traditional Arabic" w:hAnsi="Traditional Arabic" w:cs="Traditional Arabic"/>
          <w:b/>
          <w:bCs/>
          <w:sz w:val="28"/>
          <w:szCs w:val="28"/>
          <w:rtl/>
        </w:rPr>
      </w:pPr>
      <w:r w:rsidRPr="00564B3D">
        <w:rPr>
          <w:rStyle w:val="a5"/>
          <w:rFonts w:ascii="Traditional Arabic" w:hAnsi="Traditional Arabic" w:cs="Traditional Arabic"/>
          <w:b/>
          <w:bCs/>
          <w:sz w:val="28"/>
          <w:szCs w:val="28"/>
          <w:rtl/>
        </w:rPr>
        <w:t>(</w:t>
      </w:r>
      <w:r w:rsidRPr="00564B3D">
        <w:rPr>
          <w:rStyle w:val="a5"/>
          <w:rFonts w:ascii="Traditional Arabic" w:hAnsi="Traditional Arabic" w:cs="Traditional Arabic"/>
          <w:b/>
          <w:bCs/>
          <w:sz w:val="28"/>
          <w:szCs w:val="28"/>
          <w:rtl/>
        </w:rPr>
        <w:footnoteRef/>
      </w:r>
      <w:r w:rsidRPr="00564B3D">
        <w:rPr>
          <w:rStyle w:val="a5"/>
          <w:rFonts w:ascii="Traditional Arabic" w:hAnsi="Traditional Arabic" w:cs="Traditional Arabic"/>
          <w:b/>
          <w:bCs/>
          <w:sz w:val="28"/>
          <w:szCs w:val="28"/>
          <w:rtl/>
        </w:rPr>
        <w:t>) «التنوير شرح الجامع الصغير» (6/ 271):</w:t>
      </w:r>
    </w:p>
  </w:footnote>
  <w:footnote w:id="6">
    <w:p w14:paraId="14243499" w14:textId="7CDB9B1D" w:rsidR="006F0C97" w:rsidRPr="00564B3D" w:rsidRDefault="006F0C97" w:rsidP="00E935A5">
      <w:pPr>
        <w:pStyle w:val="a4"/>
        <w:rPr>
          <w:rStyle w:val="a5"/>
          <w:rFonts w:ascii="Traditional Arabic" w:hAnsi="Traditional Arabic" w:cs="Traditional Arabic"/>
          <w:b/>
          <w:bCs/>
          <w:sz w:val="28"/>
          <w:szCs w:val="28"/>
          <w:rtl/>
        </w:rPr>
      </w:pPr>
      <w:r w:rsidRPr="00564B3D">
        <w:rPr>
          <w:rStyle w:val="a5"/>
          <w:rFonts w:ascii="Traditional Arabic" w:hAnsi="Traditional Arabic" w:cs="Traditional Arabic"/>
          <w:b/>
          <w:bCs/>
          <w:sz w:val="28"/>
          <w:szCs w:val="28"/>
          <w:rtl/>
        </w:rPr>
        <w:t>(</w:t>
      </w:r>
      <w:r w:rsidRPr="00564B3D">
        <w:rPr>
          <w:rStyle w:val="a5"/>
          <w:rFonts w:ascii="Traditional Arabic" w:hAnsi="Traditional Arabic" w:cs="Traditional Arabic"/>
          <w:b/>
          <w:bCs/>
          <w:sz w:val="28"/>
          <w:szCs w:val="28"/>
          <w:rtl/>
        </w:rPr>
        <w:footnoteRef/>
      </w:r>
      <w:r w:rsidRPr="00564B3D">
        <w:rPr>
          <w:rStyle w:val="a5"/>
          <w:rFonts w:ascii="Traditional Arabic" w:hAnsi="Traditional Arabic" w:cs="Traditional Arabic"/>
          <w:b/>
          <w:bCs/>
          <w:sz w:val="28"/>
          <w:szCs w:val="28"/>
          <w:rtl/>
        </w:rPr>
        <w:t xml:space="preserve">) </w:t>
      </w:r>
      <w:r w:rsidRPr="00564B3D">
        <w:rPr>
          <w:rStyle w:val="a5"/>
          <w:rFonts w:ascii="Traditional Arabic" w:hAnsi="Traditional Arabic"/>
          <w:sz w:val="28"/>
          <w:szCs w:val="28"/>
          <w:rtl/>
        </w:rPr>
        <w:t>[الزمر: 73، 74]</w:t>
      </w:r>
    </w:p>
  </w:footnote>
  <w:footnote w:id="7">
    <w:p w14:paraId="65343842" w14:textId="04DA0A3F" w:rsidR="0026172F" w:rsidRPr="00564B3D" w:rsidRDefault="0026172F" w:rsidP="00564B3D">
      <w:pPr>
        <w:pStyle w:val="a4"/>
        <w:rPr>
          <w:rStyle w:val="a5"/>
          <w:sz w:val="28"/>
          <w:szCs w:val="28"/>
          <w:rtl/>
        </w:rPr>
      </w:pPr>
      <w:r w:rsidRPr="00564B3D">
        <w:rPr>
          <w:rStyle w:val="a5"/>
          <w:rFonts w:ascii="Traditional Arabic" w:hAnsi="Traditional Arabic" w:cs="Traditional Arabic"/>
          <w:b/>
          <w:bCs/>
          <w:sz w:val="28"/>
          <w:szCs w:val="28"/>
          <w:rtl/>
        </w:rPr>
        <w:t>(</w:t>
      </w:r>
      <w:r w:rsidRPr="00564B3D">
        <w:rPr>
          <w:rStyle w:val="a5"/>
          <w:rFonts w:ascii="Traditional Arabic" w:hAnsi="Traditional Arabic" w:cs="Traditional Arabic"/>
          <w:b/>
          <w:bCs/>
          <w:sz w:val="28"/>
          <w:szCs w:val="28"/>
          <w:rtl/>
        </w:rPr>
        <w:footnoteRef/>
      </w:r>
      <w:r w:rsidRPr="00564B3D">
        <w:rPr>
          <w:rStyle w:val="a5"/>
          <w:rFonts w:ascii="Traditional Arabic" w:hAnsi="Traditional Arabic" w:cs="Traditional Arabic"/>
          <w:b/>
          <w:bCs/>
          <w:sz w:val="28"/>
          <w:szCs w:val="28"/>
          <w:rtl/>
        </w:rPr>
        <w:t xml:space="preserve">) </w:t>
      </w:r>
      <w:r w:rsidRPr="00564B3D">
        <w:rPr>
          <w:rStyle w:val="a5"/>
          <w:rFonts w:ascii="Traditional Arabic" w:hAnsi="Traditional Arabic"/>
          <w:sz w:val="28"/>
          <w:szCs w:val="28"/>
          <w:rtl/>
        </w:rPr>
        <w:t>[آل عمران: 185]</w:t>
      </w:r>
    </w:p>
  </w:footnote>
  <w:footnote w:id="8">
    <w:p w14:paraId="46296034" w14:textId="4F134CB5" w:rsidR="007E7F8D" w:rsidRPr="00886949" w:rsidRDefault="007E7F8D" w:rsidP="00E935A5">
      <w:pPr>
        <w:pStyle w:val="a4"/>
        <w:rPr>
          <w:rStyle w:val="a5"/>
          <w:rFonts w:ascii="lOTUS 2007" w:hAnsi="lOTUS 2007" w:cs="lOTUS 2007"/>
          <w:sz w:val="28"/>
          <w:szCs w:val="28"/>
          <w:rtl/>
        </w:rPr>
      </w:pPr>
      <w:r w:rsidRPr="00886949">
        <w:rPr>
          <w:rStyle w:val="a5"/>
          <w:rFonts w:ascii="lOTUS 2007" w:hAnsi="lOTUS 2007" w:cs="lOTUS 2007"/>
          <w:sz w:val="28"/>
          <w:szCs w:val="28"/>
          <w:rtl/>
        </w:rPr>
        <w:t>(</w:t>
      </w:r>
      <w:r w:rsidRPr="00886949">
        <w:rPr>
          <w:rStyle w:val="a5"/>
          <w:rFonts w:ascii="lOTUS 2007" w:hAnsi="lOTUS 2007" w:cs="lOTUS 2007"/>
          <w:sz w:val="28"/>
          <w:szCs w:val="28"/>
          <w:rtl/>
        </w:rPr>
        <w:footnoteRef/>
      </w:r>
      <w:r w:rsidRPr="00886949">
        <w:rPr>
          <w:rStyle w:val="a5"/>
          <w:rFonts w:ascii="lOTUS 2007" w:hAnsi="lOTUS 2007" w:cs="lOTUS 2007"/>
          <w:sz w:val="28"/>
          <w:szCs w:val="28"/>
          <w:rtl/>
        </w:rPr>
        <w:t xml:space="preserve">) </w:t>
      </w:r>
      <w:r w:rsidRPr="007E7F8D">
        <w:rPr>
          <w:rFonts w:cs="Traditional Arabic"/>
          <w:b/>
          <w:bCs/>
          <w:color w:val="222222"/>
          <w:rtl/>
        </w:rPr>
        <w:t>[فاطر: 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efaultTabStop w:val="720"/>
  <w:drawingGridVerticalSpacing w:val="24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787"/>
    <w:rsid w:val="00004A0C"/>
    <w:rsid w:val="00017E21"/>
    <w:rsid w:val="00027F8F"/>
    <w:rsid w:val="00116057"/>
    <w:rsid w:val="001825B3"/>
    <w:rsid w:val="001D104F"/>
    <w:rsid w:val="001F1505"/>
    <w:rsid w:val="00216CE1"/>
    <w:rsid w:val="0026172F"/>
    <w:rsid w:val="002C2B98"/>
    <w:rsid w:val="002D4EA0"/>
    <w:rsid w:val="0032405B"/>
    <w:rsid w:val="00357E7A"/>
    <w:rsid w:val="00393240"/>
    <w:rsid w:val="00460A24"/>
    <w:rsid w:val="00485BE3"/>
    <w:rsid w:val="004A6300"/>
    <w:rsid w:val="004E1BAB"/>
    <w:rsid w:val="004F36EA"/>
    <w:rsid w:val="00517EF9"/>
    <w:rsid w:val="00564B3D"/>
    <w:rsid w:val="005C54AF"/>
    <w:rsid w:val="005E2A11"/>
    <w:rsid w:val="00607B9A"/>
    <w:rsid w:val="00620B63"/>
    <w:rsid w:val="00642344"/>
    <w:rsid w:val="00664787"/>
    <w:rsid w:val="006D6845"/>
    <w:rsid w:val="006F0C97"/>
    <w:rsid w:val="007073B3"/>
    <w:rsid w:val="007A2C74"/>
    <w:rsid w:val="007B6CDC"/>
    <w:rsid w:val="007E7F8D"/>
    <w:rsid w:val="00846416"/>
    <w:rsid w:val="00867B61"/>
    <w:rsid w:val="00931651"/>
    <w:rsid w:val="009C15EF"/>
    <w:rsid w:val="00A36015"/>
    <w:rsid w:val="00A76974"/>
    <w:rsid w:val="00B77482"/>
    <w:rsid w:val="00BF210F"/>
    <w:rsid w:val="00C05517"/>
    <w:rsid w:val="00C613B2"/>
    <w:rsid w:val="00DB3D22"/>
    <w:rsid w:val="00EF455D"/>
    <w:rsid w:val="00F5186A"/>
    <w:rsid w:val="00F57D30"/>
    <w:rsid w:val="00F80C6E"/>
    <w:rsid w:val="00F971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34C67"/>
  <w15:chartTrackingRefBased/>
  <w15:docId w15:val="{96DBB2F5-FEF6-4451-9C24-CB5A61716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aditional Arabic" w:eastAsiaTheme="minorHAnsi" w:hAnsi="Traditional Arabic" w:cs="Traditional Arabic"/>
        <w:kern w:val="2"/>
        <w:sz w:val="36"/>
        <w:szCs w:val="36"/>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20B63"/>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footnote text"/>
    <w:basedOn w:val="a"/>
    <w:link w:val="Char"/>
    <w:uiPriority w:val="99"/>
    <w:unhideWhenUsed/>
    <w:rsid w:val="00620B63"/>
    <w:pPr>
      <w:spacing w:after="0" w:line="240" w:lineRule="auto"/>
    </w:pPr>
    <w:rPr>
      <w:rFonts w:asciiTheme="minorHAnsi" w:hAnsiTheme="minorHAnsi" w:cstheme="minorBidi"/>
      <w:kern w:val="0"/>
      <w:sz w:val="20"/>
      <w:szCs w:val="20"/>
      <w14:ligatures w14:val="none"/>
    </w:rPr>
  </w:style>
  <w:style w:type="character" w:customStyle="1" w:styleId="Char">
    <w:name w:val="نص حاشية سفلية Char"/>
    <w:basedOn w:val="a0"/>
    <w:link w:val="a4"/>
    <w:uiPriority w:val="99"/>
    <w:rsid w:val="00620B63"/>
    <w:rPr>
      <w:rFonts w:asciiTheme="minorHAnsi" w:hAnsiTheme="minorHAnsi" w:cstheme="minorBidi"/>
      <w:kern w:val="0"/>
      <w:sz w:val="20"/>
      <w:szCs w:val="20"/>
      <w14:ligatures w14:val="none"/>
    </w:rPr>
  </w:style>
  <w:style w:type="character" w:styleId="a5">
    <w:name w:val="footnote reference"/>
    <w:basedOn w:val="a0"/>
    <w:uiPriority w:val="99"/>
    <w:unhideWhenUsed/>
    <w:rsid w:val="00620B63"/>
    <w:rPr>
      <w:vertAlign w:val="superscript"/>
    </w:rPr>
  </w:style>
  <w:style w:type="paragraph" w:customStyle="1" w:styleId="m5777959373958673297p1">
    <w:name w:val="m_5777959373958673297p1"/>
    <w:basedOn w:val="a"/>
    <w:rsid w:val="00485BE3"/>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62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1015</Words>
  <Characters>5792</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cp:lastPrinted>2024-03-07T21:14:00Z</cp:lastPrinted>
  <dcterms:created xsi:type="dcterms:W3CDTF">2024-03-07T21:05:00Z</dcterms:created>
  <dcterms:modified xsi:type="dcterms:W3CDTF">2024-03-07T21:16:00Z</dcterms:modified>
</cp:coreProperties>
</file>