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920D9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920D9A">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920D9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920D9A">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16E8" w:rsidRPr="005E16E8" w:rsidRDefault="005E2F49" w:rsidP="00920D9A">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color w:val="303030"/>
          <w:sz w:val="30"/>
          <w:szCs w:val="30"/>
          <w:rtl/>
        </w:rPr>
        <w:t xml:space="preserve">معاشر المؤمنين، </w:t>
      </w:r>
      <w:r w:rsidR="00D36938">
        <w:rPr>
          <w:rFonts w:ascii="Traditional Arabic" w:hAnsi="Traditional Arabic" w:cs="Traditional Arabic" w:hint="cs"/>
          <w:sz w:val="30"/>
          <w:szCs w:val="30"/>
          <w:rtl/>
        </w:rPr>
        <w:t xml:space="preserve">تقدم الكلام في </w:t>
      </w:r>
      <w:r w:rsidR="00BD5D28">
        <w:rPr>
          <w:rFonts w:ascii="Traditional Arabic" w:hAnsi="Traditional Arabic" w:cs="Traditional Arabic" w:hint="cs"/>
          <w:sz w:val="30"/>
          <w:szCs w:val="30"/>
          <w:rtl/>
        </w:rPr>
        <w:t>خطب</w:t>
      </w:r>
      <w:r w:rsidR="00D36938">
        <w:rPr>
          <w:rFonts w:ascii="Traditional Arabic" w:hAnsi="Traditional Arabic" w:cs="Traditional Arabic" w:hint="cs"/>
          <w:sz w:val="30"/>
          <w:szCs w:val="30"/>
          <w:rtl/>
        </w:rPr>
        <w:t xml:space="preserve"> ماضية عن </w:t>
      </w:r>
      <w:r w:rsidR="00920D9A">
        <w:rPr>
          <w:rFonts w:ascii="Traditional Arabic" w:hAnsi="Traditional Arabic" w:cs="Traditional Arabic" w:hint="cs"/>
          <w:sz w:val="30"/>
          <w:szCs w:val="30"/>
          <w:rtl/>
        </w:rPr>
        <w:t xml:space="preserve">خمس </w:t>
      </w:r>
      <w:r w:rsidR="00BD5D28">
        <w:rPr>
          <w:rFonts w:ascii="Traditional Arabic" w:hAnsi="Traditional Arabic" w:cs="Traditional Arabic" w:hint="cs"/>
          <w:sz w:val="30"/>
          <w:szCs w:val="30"/>
          <w:rtl/>
        </w:rPr>
        <w:t>عشر</w:t>
      </w:r>
      <w:r w:rsidR="006A5C4D">
        <w:rPr>
          <w:rFonts w:ascii="Traditional Arabic" w:hAnsi="Traditional Arabic" w:cs="Traditional Arabic" w:hint="cs"/>
          <w:sz w:val="30"/>
          <w:szCs w:val="30"/>
          <w:rtl/>
        </w:rPr>
        <w:t>ة</w:t>
      </w:r>
      <w:r w:rsidR="00920D9A">
        <w:rPr>
          <w:rFonts w:ascii="Traditional Arabic" w:hAnsi="Traditional Arabic" w:cs="Traditional Arabic" w:hint="cs"/>
          <w:sz w:val="30"/>
          <w:szCs w:val="30"/>
          <w:rtl/>
        </w:rPr>
        <w:t xml:space="preserve"> خصيصة</w:t>
      </w:r>
      <w:r w:rsidR="00D36938">
        <w:rPr>
          <w:rFonts w:ascii="Traditional Arabic" w:hAnsi="Traditional Arabic" w:cs="Traditional Arabic" w:hint="cs"/>
          <w:sz w:val="30"/>
          <w:szCs w:val="30"/>
          <w:rtl/>
        </w:rPr>
        <w:t xml:space="preserve"> من خصائص الشريعة الإسلامية، وفي هذه الخطبة نتناول طائفة أخرى</w:t>
      </w:r>
      <w:r w:rsidR="00920D9A" w:rsidRPr="00920D9A">
        <w:rPr>
          <w:rFonts w:ascii="Traditional Arabic" w:hAnsi="Traditional Arabic" w:cs="Traditional Arabic" w:hint="cs"/>
          <w:sz w:val="30"/>
          <w:szCs w:val="30"/>
          <w:rtl/>
        </w:rPr>
        <w:t xml:space="preserve"> </w:t>
      </w:r>
      <w:r w:rsidR="00920D9A">
        <w:rPr>
          <w:rFonts w:ascii="Traditional Arabic" w:hAnsi="Traditional Arabic" w:cs="Traditional Arabic" w:hint="cs"/>
          <w:sz w:val="30"/>
          <w:szCs w:val="30"/>
          <w:rtl/>
        </w:rPr>
        <w:t>بإذن الله</w:t>
      </w:r>
      <w:r w:rsidR="00D36938">
        <w:rPr>
          <w:rFonts w:ascii="Traditional Arabic" w:hAnsi="Traditional Arabic" w:cs="Traditional Arabic" w:hint="cs"/>
          <w:sz w:val="30"/>
          <w:szCs w:val="30"/>
          <w:rtl/>
        </w:rPr>
        <w:t>.</w:t>
      </w:r>
    </w:p>
    <w:p w:rsidR="00920D9A" w:rsidRDefault="00251CA9" w:rsidP="00920D9A">
      <w:pPr>
        <w:pStyle w:val="ListParagraph"/>
        <w:numPr>
          <w:ilvl w:val="0"/>
          <w:numId w:val="9"/>
        </w:numPr>
        <w:tabs>
          <w:tab w:val="num" w:pos="386"/>
        </w:tabs>
        <w:spacing w:before="60" w:after="0"/>
        <w:ind w:left="397" w:hanging="397"/>
        <w:outlineLvl w:val="0"/>
        <w:rPr>
          <w:rFonts w:ascii="Traditional Arabic" w:hAnsi="Traditional Arabic" w:cs="Traditional Arabic"/>
          <w:sz w:val="30"/>
          <w:szCs w:val="30"/>
        </w:rPr>
      </w:pPr>
      <w:r>
        <w:rPr>
          <w:rFonts w:ascii="Traditional Arabic" w:hAnsi="Traditional Arabic" w:cs="Traditional Arabic" w:hint="cs"/>
          <w:sz w:val="30"/>
          <w:szCs w:val="30"/>
          <w:rtl/>
        </w:rPr>
        <w:t>ف</w:t>
      </w:r>
      <w:r w:rsidR="00920D9A">
        <w:rPr>
          <w:rFonts w:ascii="Traditional Arabic" w:hAnsi="Traditional Arabic" w:cs="Traditional Arabic"/>
          <w:sz w:val="30"/>
          <w:szCs w:val="30"/>
          <w:rtl/>
        </w:rPr>
        <w:t>م</w:t>
      </w:r>
      <w:r>
        <w:rPr>
          <w:rFonts w:ascii="Traditional Arabic" w:hAnsi="Traditional Arabic" w:cs="Traditional Arabic" w:hint="cs"/>
          <w:sz w:val="30"/>
          <w:szCs w:val="30"/>
          <w:rtl/>
        </w:rPr>
        <w:t>ِ</w:t>
      </w:r>
      <w:r w:rsidR="00920D9A">
        <w:rPr>
          <w:rFonts w:ascii="Traditional Arabic" w:hAnsi="Traditional Arabic" w:cs="Traditional Arabic"/>
          <w:sz w:val="30"/>
          <w:szCs w:val="30"/>
          <w:rtl/>
        </w:rPr>
        <w:t xml:space="preserve">ن خصائص الشريعة الإسلامية أنها </w:t>
      </w:r>
      <w:r w:rsidR="00920D9A">
        <w:rPr>
          <w:rFonts w:ascii="Traditional Arabic" w:hAnsi="Traditional Arabic" w:cs="Traditional Arabic"/>
          <w:b/>
          <w:bCs/>
          <w:sz w:val="30"/>
          <w:szCs w:val="30"/>
          <w:rtl/>
        </w:rPr>
        <w:t>تُـحِـلُّ كل طيب وتحرم كل خبيث</w:t>
      </w:r>
      <w:r w:rsidR="00920D9A">
        <w:rPr>
          <w:rFonts w:ascii="Traditional Arabic" w:hAnsi="Traditional Arabic" w:cs="Traditional Arabic"/>
          <w:sz w:val="30"/>
          <w:szCs w:val="30"/>
          <w:rtl/>
        </w:rPr>
        <w:t>، قال تعالى في وصف نبيه صلى الله عليه وسلم (ويُـحِـل لهم الطيبات ويُـحرم عليهم الخبائث).</w:t>
      </w:r>
    </w:p>
    <w:p w:rsidR="00920D9A" w:rsidRDefault="00920D9A" w:rsidP="00920D9A">
      <w:pPr>
        <w:pStyle w:val="ListParagraph"/>
        <w:numPr>
          <w:ilvl w:val="0"/>
          <w:numId w:val="9"/>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أنها </w:t>
      </w:r>
      <w:r>
        <w:rPr>
          <w:rFonts w:ascii="Traditional Arabic" w:hAnsi="Traditional Arabic" w:cs="Traditional Arabic"/>
          <w:b/>
          <w:bCs/>
          <w:sz w:val="30"/>
          <w:szCs w:val="30"/>
          <w:rtl/>
        </w:rPr>
        <w:t>تدعو للطهارة المعنوية</w:t>
      </w:r>
      <w:r>
        <w:rPr>
          <w:rFonts w:ascii="Traditional Arabic" w:hAnsi="Traditional Arabic" w:cs="Traditional Arabic"/>
          <w:sz w:val="30"/>
          <w:szCs w:val="30"/>
          <w:rtl/>
        </w:rPr>
        <w:t>، فتعاليمها تزكو بها النفوس، وتطهُر بها القلوب، قال تعالى (هو الذي بعث في الأميين رسولا منهم يتلو عليهم آياته ويزكيهم ويعلمهم الكتاب والحكمة)، فالصلاة مثلا تطهر بها النفس وترتاح، كما قال النبي صلى الله عليه وسلم: (يا بلال، أقم الصلاة، أرِحنا بها)</w:t>
      </w:r>
      <w:r>
        <w:rPr>
          <w:rStyle w:val="FootnoteReference"/>
          <w:rFonts w:ascii="Traditional Arabic" w:hAnsi="Traditional Arabic" w:cs="Traditional Arabic"/>
          <w:sz w:val="30"/>
          <w:szCs w:val="30"/>
          <w:rtl/>
        </w:rPr>
        <w:footnoteReference w:id="1"/>
      </w:r>
      <w:r>
        <w:rPr>
          <w:rFonts w:ascii="Traditional Arabic" w:hAnsi="Traditional Arabic" w:cs="Traditional Arabic"/>
          <w:sz w:val="30"/>
          <w:szCs w:val="30"/>
          <w:rtl/>
        </w:rPr>
        <w:t xml:space="preserve">، يعني بالصلاة، يأمره أن يقوم ويؤذن لها. </w:t>
      </w:r>
    </w:p>
    <w:p w:rsidR="00920D9A" w:rsidRDefault="00920D9A" w:rsidP="00920D9A">
      <w:pPr>
        <w:spacing w:before="60" w:after="0"/>
        <w:ind w:left="360"/>
        <w:jc w:val="both"/>
        <w:rPr>
          <w:rFonts w:ascii="Traditional Arabic" w:hAnsi="Traditional Arabic" w:cs="Traditional Arabic"/>
          <w:sz w:val="30"/>
          <w:szCs w:val="30"/>
        </w:rPr>
      </w:pPr>
      <w:r>
        <w:rPr>
          <w:rFonts w:ascii="Traditional Arabic" w:hAnsi="Traditional Arabic" w:cs="Traditional Arabic"/>
          <w:sz w:val="30"/>
          <w:szCs w:val="30"/>
          <w:rtl/>
        </w:rPr>
        <w:t>والزكاة فيها طهارة للمال، وفيها طهارة للنفس من البخل، وفيها شكر الله على ما أولاه من نعمة، والشكر سبب لطهارة القلب، وفي الزكاة تندفع حاجة الفقراء والمساكين، فيزول الحسد بين الفقراء والأغنياء، وهذا من التطهير للمجتمع برمته.</w:t>
      </w:r>
    </w:p>
    <w:p w:rsidR="00920D9A" w:rsidRDefault="00920D9A" w:rsidP="00920D9A">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lastRenderedPageBreak/>
        <w:t>والصيام يحصل به الشعور بإخلاص العمل لله تعالى، فيتطهر القلب من الرياء، وتتطهر النفس من البطر بكثرة الأكل والشرب.</w:t>
      </w:r>
    </w:p>
    <w:p w:rsidR="00920D9A" w:rsidRDefault="00920D9A" w:rsidP="00920D9A">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وفي الحج يلبس الحجاج كلهم ملابس الإحرام، فتتطهر نفوسهم من الشعور بالترف، ويقفون سواسية في المشاعر، ويتعارفون ويتآلفون، ويتعبدون لله بنفس الطاعات، فتطهر نفوسهم وتزكو.</w:t>
      </w:r>
    </w:p>
    <w:p w:rsidR="00920D9A" w:rsidRDefault="00920D9A" w:rsidP="00920D9A">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وفي ذكر الله أعظم مجال لتهذيب النفوس، فقراءة القرآن وتلاوة الأذكار الصباحية والمسائية والأذكار بعد الصلوات؛ فهذه من أعظم أسباب زكاة النفس وتهذيبها.</w:t>
      </w:r>
    </w:p>
    <w:p w:rsidR="00920D9A" w:rsidRDefault="00920D9A" w:rsidP="00920D9A">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وفي النظام الأخلاقي في الإسلام أعظم زكاة وتهذيب للنفس، من بر للوالدين وصلة للأرحام وإحسان للأهل والجيران، ومساعدة للضعفاء.</w:t>
      </w:r>
    </w:p>
    <w:p w:rsidR="00920D9A" w:rsidRDefault="00920D9A" w:rsidP="00920D9A">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فهذه بعض الأمثلة على ما اختصت به تعاليم الشريعة الإسلامية من زكاة للنفس وتطهيرٍ لها.</w:t>
      </w:r>
    </w:p>
    <w:p w:rsidR="00920D9A" w:rsidRDefault="00920D9A" w:rsidP="00920D9A">
      <w:pPr>
        <w:pStyle w:val="ListParagraph"/>
        <w:numPr>
          <w:ilvl w:val="0"/>
          <w:numId w:val="9"/>
        </w:numPr>
        <w:tabs>
          <w:tab w:val="num" w:pos="386"/>
        </w:tabs>
        <w:spacing w:after="0"/>
        <w:ind w:left="397" w:hanging="397"/>
        <w:contextualSpacing w:val="0"/>
        <w:outlineLvl w:val="0"/>
        <w:rPr>
          <w:rFonts w:ascii="Traditional Arabic" w:hAnsi="Traditional Arabic" w:cs="Traditional Arabic"/>
          <w:sz w:val="30"/>
          <w:szCs w:val="30"/>
          <w:rtl/>
        </w:rPr>
      </w:pPr>
      <w:r>
        <w:rPr>
          <w:rFonts w:ascii="Traditional Arabic" w:hAnsi="Traditional Arabic" w:cs="Traditional Arabic"/>
          <w:sz w:val="30"/>
          <w:szCs w:val="30"/>
          <w:rtl/>
        </w:rPr>
        <w:t xml:space="preserve">ومن خصائص الشريعة الإسلامية أنها </w:t>
      </w:r>
      <w:r>
        <w:rPr>
          <w:rFonts w:ascii="Traditional Arabic" w:hAnsi="Traditional Arabic" w:cs="Traditional Arabic"/>
          <w:b/>
          <w:bCs/>
          <w:sz w:val="30"/>
          <w:szCs w:val="30"/>
          <w:rtl/>
        </w:rPr>
        <w:t>تدعو للطهارة البدنية</w:t>
      </w:r>
      <w:r>
        <w:rPr>
          <w:rFonts w:ascii="Traditional Arabic" w:hAnsi="Traditional Arabic" w:cs="Traditional Arabic"/>
          <w:sz w:val="30"/>
          <w:szCs w:val="30"/>
          <w:rtl/>
        </w:rPr>
        <w:t>، فتأمر بالغسل للجمعة والجنابة، والتطهر للوضوء، والاستنجاء والاستجمار، وتأمر بسنن الفطرة، وهي قص الشارب وإعفاء اللحية وقص الأظافر ونتف الإبط وحلق العانة.</w:t>
      </w:r>
      <w:r>
        <w:rPr>
          <w:rStyle w:val="FootnoteReference"/>
          <w:rFonts w:ascii="Traditional Arabic" w:hAnsi="Traditional Arabic" w:cs="Traditional Arabic"/>
          <w:sz w:val="30"/>
          <w:szCs w:val="30"/>
          <w:rtl/>
        </w:rPr>
        <w:footnoteReference w:id="2"/>
      </w:r>
    </w:p>
    <w:p w:rsidR="00920D9A" w:rsidRDefault="00920D9A" w:rsidP="00570202">
      <w:pPr>
        <w:pStyle w:val="ListParagraph"/>
        <w:numPr>
          <w:ilvl w:val="0"/>
          <w:numId w:val="9"/>
        </w:numPr>
        <w:tabs>
          <w:tab w:val="num" w:pos="386"/>
        </w:tabs>
        <w:spacing w:after="0"/>
        <w:ind w:left="397" w:hanging="397"/>
        <w:contextualSpacing w:val="0"/>
        <w:outlineLvl w:val="0"/>
        <w:rPr>
          <w:rtl/>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اليسر ورفع الحرج</w:t>
      </w:r>
      <w:r>
        <w:rPr>
          <w:rFonts w:ascii="Traditional Arabic" w:hAnsi="Traditional Arabic" w:cs="Traditional Arabic"/>
          <w:sz w:val="30"/>
          <w:szCs w:val="30"/>
          <w:rtl/>
        </w:rPr>
        <w:t xml:space="preserve">، قال تعالى (يريد الله بكم </w:t>
      </w:r>
      <w:r>
        <w:rPr>
          <w:rFonts w:ascii="Traditional Arabic" w:hAnsi="Traditional Arabic" w:cs="Traditional Arabic"/>
          <w:b/>
          <w:bCs/>
          <w:sz w:val="30"/>
          <w:szCs w:val="30"/>
          <w:rtl/>
        </w:rPr>
        <w:t>اليسر</w:t>
      </w:r>
      <w:r>
        <w:rPr>
          <w:rFonts w:ascii="Traditional Arabic" w:hAnsi="Traditional Arabic" w:cs="Traditional Arabic"/>
          <w:sz w:val="30"/>
          <w:szCs w:val="30"/>
          <w:rtl/>
        </w:rPr>
        <w:t xml:space="preserve"> ولا يريد بكم العسر)، وقال تعالى (فاتقوا الله ما </w:t>
      </w:r>
      <w:r>
        <w:rPr>
          <w:rFonts w:ascii="Traditional Arabic" w:hAnsi="Traditional Arabic" w:cs="Traditional Arabic"/>
          <w:b/>
          <w:bCs/>
          <w:sz w:val="30"/>
          <w:szCs w:val="30"/>
          <w:rtl/>
        </w:rPr>
        <w:t>استطعتم</w:t>
      </w:r>
      <w:r>
        <w:rPr>
          <w:rFonts w:ascii="Traditional Arabic" w:hAnsi="Traditional Arabic" w:cs="Traditional Arabic"/>
          <w:sz w:val="30"/>
          <w:szCs w:val="30"/>
          <w:rtl/>
        </w:rPr>
        <w:t>)، وقال (</w:t>
      </w:r>
      <w:bookmarkStart w:id="0" w:name="_GoBack"/>
      <w:r>
        <w:rPr>
          <w:rFonts w:ascii="Traditional Arabic" w:hAnsi="Traditional Arabic" w:cs="Traditional Arabic"/>
          <w:sz w:val="30"/>
          <w:szCs w:val="30"/>
          <w:rtl/>
        </w:rPr>
        <w:t xml:space="preserve">لا يكلف الله نفسا </w:t>
      </w:r>
      <w:bookmarkEnd w:id="0"/>
      <w:r>
        <w:rPr>
          <w:rFonts w:ascii="Traditional Arabic" w:hAnsi="Traditional Arabic" w:cs="Traditional Arabic"/>
          <w:sz w:val="30"/>
          <w:szCs w:val="30"/>
          <w:rtl/>
        </w:rPr>
        <w:t xml:space="preserve">إلا </w:t>
      </w:r>
      <w:r w:rsidRPr="006A5C4D">
        <w:rPr>
          <w:rFonts w:ascii="Traditional Arabic" w:hAnsi="Traditional Arabic" w:cs="Traditional Arabic"/>
          <w:b/>
          <w:bCs/>
          <w:sz w:val="30"/>
          <w:szCs w:val="30"/>
          <w:rtl/>
        </w:rPr>
        <w:t>و</w:t>
      </w:r>
      <w:r w:rsidR="006A5C4D" w:rsidRPr="006A5C4D">
        <w:rPr>
          <w:rFonts w:ascii="Traditional Arabic" w:hAnsi="Traditional Arabic" w:cs="Traditional Arabic" w:hint="cs"/>
          <w:b/>
          <w:bCs/>
          <w:sz w:val="30"/>
          <w:szCs w:val="30"/>
          <w:rtl/>
        </w:rPr>
        <w:t>ُ</w:t>
      </w:r>
      <w:r w:rsidRPr="006A5C4D">
        <w:rPr>
          <w:rFonts w:ascii="Traditional Arabic" w:hAnsi="Traditional Arabic" w:cs="Traditional Arabic"/>
          <w:b/>
          <w:bCs/>
          <w:sz w:val="30"/>
          <w:szCs w:val="30"/>
          <w:rtl/>
        </w:rPr>
        <w:t>سعها</w:t>
      </w:r>
      <w:r>
        <w:rPr>
          <w:rFonts w:ascii="Traditional Arabic" w:hAnsi="Traditional Arabic" w:cs="Traditional Arabic"/>
          <w:sz w:val="30"/>
          <w:szCs w:val="30"/>
          <w:rtl/>
        </w:rPr>
        <w:t xml:space="preserve">)، وقال النبي صلى الله عليه وسلم: ... </w:t>
      </w:r>
      <w:r>
        <w:rPr>
          <w:rFonts w:cs="Traditional Arabic"/>
          <w:sz w:val="32"/>
          <w:szCs w:val="32"/>
          <w:rtl/>
        </w:rPr>
        <w:t xml:space="preserve">وإذا أمرتكم بشيء فأتوا منه </w:t>
      </w:r>
      <w:r>
        <w:rPr>
          <w:rFonts w:cs="Traditional Arabic"/>
          <w:b/>
          <w:bCs/>
          <w:sz w:val="32"/>
          <w:szCs w:val="32"/>
          <w:rtl/>
        </w:rPr>
        <w:t>ما استطعتم</w:t>
      </w:r>
      <w:r>
        <w:rPr>
          <w:rFonts w:ascii="Traditional Arabic" w:hAnsi="Traditional Arabic" w:cs="Traditional Arabic"/>
          <w:sz w:val="30"/>
          <w:szCs w:val="30"/>
          <w:rtl/>
        </w:rPr>
        <w:t>.</w:t>
      </w:r>
      <w:r>
        <w:rPr>
          <w:rStyle w:val="FootnoteReference"/>
          <w:rFonts w:ascii="Traditional Arabic" w:hAnsi="Traditional Arabic" w:cs="Traditional Arabic"/>
          <w:sz w:val="32"/>
          <w:szCs w:val="32"/>
          <w:rtl/>
        </w:rPr>
        <w:footnoteReference w:id="3"/>
      </w:r>
      <w:r>
        <w:rPr>
          <w:rFonts w:hint="cs"/>
          <w:rtl/>
        </w:rPr>
        <w:t xml:space="preserve"> </w:t>
      </w:r>
    </w:p>
    <w:p w:rsidR="00920D9A" w:rsidRDefault="00920D9A" w:rsidP="00920D9A">
      <w:pPr>
        <w:pStyle w:val="ListParagraph"/>
        <w:numPr>
          <w:ilvl w:val="0"/>
          <w:numId w:val="9"/>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سماحـتُـها</w:t>
      </w:r>
      <w:r>
        <w:rPr>
          <w:rFonts w:ascii="Traditional Arabic" w:hAnsi="Traditional Arabic" w:cs="Traditional Arabic"/>
          <w:sz w:val="30"/>
          <w:szCs w:val="30"/>
          <w:rtl/>
        </w:rPr>
        <w:t xml:space="preserve">، قال النبي صلى الله عليه وسلم: (أحب الدين إلى الله </w:t>
      </w:r>
      <w:r>
        <w:rPr>
          <w:rFonts w:ascii="Traditional Arabic" w:hAnsi="Traditional Arabic" w:cs="Traditional Arabic"/>
          <w:b/>
          <w:bCs/>
          <w:sz w:val="30"/>
          <w:szCs w:val="30"/>
          <w:rtl/>
        </w:rPr>
        <w:t>الحنيفية السمحة</w:t>
      </w:r>
      <w:r>
        <w:rPr>
          <w:rFonts w:ascii="Traditional Arabic" w:hAnsi="Traditional Arabic" w:cs="Traditional Arabic"/>
          <w:sz w:val="30"/>
          <w:szCs w:val="30"/>
          <w:rtl/>
        </w:rPr>
        <w:t>)</w:t>
      </w:r>
      <w:r>
        <w:rPr>
          <w:rStyle w:val="FootnoteReference"/>
          <w:rFonts w:ascii="Traditional Arabic" w:hAnsi="Traditional Arabic" w:cs="Traditional Arabic"/>
          <w:sz w:val="30"/>
          <w:szCs w:val="30"/>
          <w:rtl/>
        </w:rPr>
        <w:footnoteReference w:id="4"/>
      </w:r>
      <w:r>
        <w:rPr>
          <w:rFonts w:ascii="Traditional Arabic" w:hAnsi="Traditional Arabic" w:cs="Traditional Arabic"/>
          <w:sz w:val="30"/>
          <w:szCs w:val="30"/>
          <w:rtl/>
        </w:rPr>
        <w:t xml:space="preserve">، ففي البيع والشراء أمر الإسلام بالسماحة، فقد قال النبي صلى الله عليه وسلم: رحم الله رجلا </w:t>
      </w:r>
      <w:r>
        <w:rPr>
          <w:rFonts w:ascii="Traditional Arabic" w:hAnsi="Traditional Arabic" w:cs="Traditional Arabic"/>
          <w:b/>
          <w:bCs/>
          <w:sz w:val="30"/>
          <w:szCs w:val="30"/>
          <w:rtl/>
        </w:rPr>
        <w:t>سمحا</w:t>
      </w:r>
      <w:r>
        <w:rPr>
          <w:rFonts w:ascii="Traditional Arabic" w:hAnsi="Traditional Arabic" w:cs="Traditional Arabic"/>
          <w:sz w:val="30"/>
          <w:szCs w:val="30"/>
          <w:rtl/>
        </w:rPr>
        <w:t xml:space="preserve"> إذا باع، وإذا اشترى، وإذا اقتضى.</w:t>
      </w:r>
      <w:r>
        <w:rPr>
          <w:rStyle w:val="FootnoteReference"/>
          <w:rFonts w:ascii="Traditional Arabic" w:hAnsi="Traditional Arabic" w:cs="Traditional Arabic"/>
          <w:sz w:val="30"/>
          <w:szCs w:val="30"/>
          <w:rtl/>
        </w:rPr>
        <w:footnoteReference w:id="5"/>
      </w:r>
      <w:r>
        <w:rPr>
          <w:rFonts w:ascii="Traditional Arabic" w:hAnsi="Traditional Arabic" w:cs="Traditional Arabic"/>
          <w:sz w:val="30"/>
          <w:szCs w:val="30"/>
          <w:rtl/>
        </w:rPr>
        <w:t xml:space="preserve"> ومعنى قوله (وإذا اقتضى) أي </w:t>
      </w:r>
      <w:r>
        <w:rPr>
          <w:rFonts w:ascii="Traditional Arabic" w:hAnsi="Traditional Arabic" w:cs="Traditional Arabic"/>
          <w:color w:val="333333"/>
          <w:sz w:val="30"/>
          <w:szCs w:val="30"/>
          <w:shd w:val="clear" w:color="auto" w:fill="FFFFFF"/>
          <w:rtl/>
        </w:rPr>
        <w:t>إذا طَالَبَ بقَضاءِ الدُّيونِ الَّتي له، فلا يُشدِّدُ على الفَقيرِ والـمـحْتاجِ، بلْ يُطالِبُه برِفْقٍ ولُطْفٍ، ويُنظِرُ المُعسِرَ</w:t>
      </w:r>
      <w:r>
        <w:rPr>
          <w:rFonts w:ascii="Traditional Arabic" w:hAnsi="Traditional Arabic" w:cs="Traditional Arabic"/>
          <w:sz w:val="30"/>
          <w:szCs w:val="30"/>
          <w:rtl/>
        </w:rPr>
        <w:t xml:space="preserve">، كما قال تعالى (وإن كان ذو عسرة فنظرة إلى ميسرة وأن تصدقوا خير لكم إن كنتم تعلمون). </w:t>
      </w:r>
    </w:p>
    <w:p w:rsidR="00920D9A" w:rsidRDefault="00920D9A" w:rsidP="00920D9A">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 xml:space="preserve">ومن سماحة الإسلام الحثُّ على مقابلة السيئة بالحسنة، قال تعالى (ادفع بالتي هي </w:t>
      </w:r>
      <w:r w:rsidRPr="006A5C4D">
        <w:rPr>
          <w:rFonts w:ascii="Traditional Arabic" w:hAnsi="Traditional Arabic" w:cs="Traditional Arabic"/>
          <w:b/>
          <w:bCs/>
          <w:sz w:val="30"/>
          <w:szCs w:val="30"/>
          <w:rtl/>
        </w:rPr>
        <w:t>أحسن</w:t>
      </w:r>
      <w:r>
        <w:rPr>
          <w:rFonts w:ascii="Traditional Arabic" w:hAnsi="Traditional Arabic" w:cs="Traditional Arabic"/>
          <w:sz w:val="30"/>
          <w:szCs w:val="30"/>
          <w:rtl/>
        </w:rPr>
        <w:t>)، ومن ذلك أنه حث على كظم الغيظ حين الغضب والعفو عن الظالم، (والكاظمين الغيظ والعافين عن الناس).</w:t>
      </w:r>
    </w:p>
    <w:p w:rsidR="00920D9A" w:rsidRDefault="00920D9A" w:rsidP="00920D9A">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lastRenderedPageBreak/>
        <w:t>ومن سماحة الإسلام الحث على التذلل للمؤمنين، وخفض الجناح لهم، قال تعالى (</w:t>
      </w:r>
      <w:r>
        <w:rPr>
          <w:rFonts w:ascii="Traditional Arabic" w:hAnsi="Traditional Arabic" w:cs="Traditional Arabic"/>
          <w:b/>
          <w:bCs/>
          <w:sz w:val="30"/>
          <w:szCs w:val="30"/>
          <w:rtl/>
        </w:rPr>
        <w:t>واخفض جناحك</w:t>
      </w:r>
      <w:r>
        <w:rPr>
          <w:rFonts w:ascii="Traditional Arabic" w:hAnsi="Traditional Arabic" w:cs="Traditional Arabic"/>
          <w:sz w:val="30"/>
          <w:szCs w:val="30"/>
          <w:rtl/>
        </w:rPr>
        <w:t xml:space="preserve"> لمن اتبعك من المؤمنين)، وقال تعالى في وصف المؤمنين (</w:t>
      </w:r>
      <w:r>
        <w:rPr>
          <w:rFonts w:ascii="Traditional Arabic" w:hAnsi="Traditional Arabic" w:cs="Traditional Arabic"/>
          <w:b/>
          <w:bCs/>
          <w:sz w:val="30"/>
          <w:szCs w:val="30"/>
          <w:rtl/>
        </w:rPr>
        <w:t>أذلة</w:t>
      </w:r>
      <w:r>
        <w:rPr>
          <w:rFonts w:ascii="Traditional Arabic" w:hAnsi="Traditional Arabic" w:cs="Traditional Arabic"/>
          <w:sz w:val="30"/>
          <w:szCs w:val="30"/>
          <w:rtl/>
        </w:rPr>
        <w:t xml:space="preserve"> على المؤمنين).</w:t>
      </w:r>
    </w:p>
    <w:p w:rsidR="00843E77" w:rsidRPr="00BD5D28" w:rsidRDefault="005E16E8" w:rsidP="00920D9A">
      <w:pPr>
        <w:spacing w:before="60" w:after="0"/>
        <w:jc w:val="both"/>
        <w:outlineLvl w:val="0"/>
        <w:rPr>
          <w:rFonts w:ascii="Traditional Arabic" w:hAnsi="Traditional Arabic" w:cs="Traditional Arabic"/>
          <w:sz w:val="30"/>
          <w:szCs w:val="30"/>
          <w:rtl/>
        </w:rPr>
      </w:pPr>
      <w:r w:rsidRPr="00BD5D28">
        <w:rPr>
          <w:rFonts w:ascii="Traditional Arabic" w:hAnsi="Traditional Arabic" w:cs="Traditional Arabic" w:hint="cs"/>
          <w:sz w:val="30"/>
          <w:szCs w:val="30"/>
          <w:rtl/>
        </w:rPr>
        <w:t>وبعد</w:t>
      </w:r>
      <w:r w:rsidR="006A5C4D">
        <w:rPr>
          <w:rFonts w:ascii="Traditional Arabic" w:hAnsi="Traditional Arabic" w:cs="Traditional Arabic" w:hint="cs"/>
          <w:sz w:val="30"/>
          <w:szCs w:val="30"/>
          <w:rtl/>
        </w:rPr>
        <w:t>ُ</w:t>
      </w:r>
      <w:r w:rsidRPr="00BD5D28">
        <w:rPr>
          <w:rFonts w:ascii="Traditional Arabic" w:hAnsi="Traditional Arabic" w:cs="Traditional Arabic" w:hint="cs"/>
          <w:sz w:val="30"/>
          <w:szCs w:val="30"/>
          <w:rtl/>
        </w:rPr>
        <w:t xml:space="preserve"> عباد الله، فهذه </w:t>
      </w:r>
      <w:r w:rsidR="00D36938" w:rsidRPr="00BD5D28">
        <w:rPr>
          <w:rFonts w:ascii="Traditional Arabic" w:hAnsi="Traditional Arabic" w:cs="Traditional Arabic" w:hint="cs"/>
          <w:sz w:val="30"/>
          <w:szCs w:val="30"/>
          <w:rtl/>
        </w:rPr>
        <w:t>جملة</w:t>
      </w:r>
      <w:r w:rsidRPr="00BD5D28">
        <w:rPr>
          <w:rFonts w:ascii="Traditional Arabic" w:hAnsi="Traditional Arabic" w:cs="Traditional Arabic" w:hint="cs"/>
          <w:sz w:val="30"/>
          <w:szCs w:val="30"/>
          <w:rtl/>
        </w:rPr>
        <w:t xml:space="preserve"> نافعة </w:t>
      </w:r>
      <w:r w:rsidR="00D36938" w:rsidRPr="00BD5D28">
        <w:rPr>
          <w:rFonts w:ascii="Traditional Arabic" w:hAnsi="Traditional Arabic" w:cs="Traditional Arabic" w:hint="cs"/>
          <w:sz w:val="30"/>
          <w:szCs w:val="30"/>
          <w:rtl/>
        </w:rPr>
        <w:t>من</w:t>
      </w:r>
      <w:r w:rsidRPr="00BD5D28">
        <w:rPr>
          <w:rFonts w:ascii="Traditional Arabic" w:hAnsi="Traditional Arabic" w:cs="Traditional Arabic" w:hint="cs"/>
          <w:sz w:val="30"/>
          <w:szCs w:val="30"/>
          <w:rtl/>
        </w:rPr>
        <w:t xml:space="preserve"> خصائص </w:t>
      </w:r>
      <w:r w:rsidR="00D36938" w:rsidRPr="00BD5D28">
        <w:rPr>
          <w:rFonts w:ascii="Traditional Arabic" w:hAnsi="Traditional Arabic" w:cs="Traditional Arabic" w:hint="cs"/>
          <w:sz w:val="30"/>
          <w:szCs w:val="30"/>
          <w:rtl/>
        </w:rPr>
        <w:t>شريعة الإسلام</w:t>
      </w:r>
      <w:r w:rsidRPr="00BD5D28">
        <w:rPr>
          <w:rFonts w:ascii="Traditional Arabic" w:hAnsi="Traditional Arabic" w:cs="Traditional Arabic" w:hint="cs"/>
          <w:sz w:val="30"/>
          <w:szCs w:val="30"/>
          <w:rtl/>
        </w:rPr>
        <w:t xml:space="preserve">، من علِمها عَلِم عظيم حكمة الله </w:t>
      </w:r>
      <w:r w:rsidR="00843E77" w:rsidRPr="00BD5D28">
        <w:rPr>
          <w:rFonts w:ascii="Traditional Arabic" w:hAnsi="Traditional Arabic" w:cs="Traditional Arabic" w:hint="cs"/>
          <w:sz w:val="30"/>
          <w:szCs w:val="30"/>
          <w:rtl/>
        </w:rPr>
        <w:t xml:space="preserve">فيما </w:t>
      </w:r>
      <w:r w:rsidRPr="00BD5D28">
        <w:rPr>
          <w:rFonts w:ascii="Traditional Arabic" w:hAnsi="Traditional Arabic" w:cs="Traditional Arabic" w:hint="cs"/>
          <w:sz w:val="30"/>
          <w:szCs w:val="30"/>
          <w:rtl/>
        </w:rPr>
        <w:t>شر</w:t>
      </w:r>
      <w:r w:rsidR="00843E77" w:rsidRPr="00BD5D28">
        <w:rPr>
          <w:rFonts w:ascii="Traditional Arabic" w:hAnsi="Traditional Arabic" w:cs="Traditional Arabic" w:hint="cs"/>
          <w:sz w:val="30"/>
          <w:szCs w:val="30"/>
          <w:rtl/>
        </w:rPr>
        <w:t>َ</w:t>
      </w:r>
      <w:r w:rsidRPr="00BD5D28">
        <w:rPr>
          <w:rFonts w:ascii="Traditional Arabic" w:hAnsi="Traditional Arabic" w:cs="Traditional Arabic" w:hint="cs"/>
          <w:sz w:val="30"/>
          <w:szCs w:val="30"/>
          <w:rtl/>
        </w:rPr>
        <w:t xml:space="preserve">عه من </w:t>
      </w:r>
      <w:r w:rsidR="00843E77" w:rsidRPr="00BD5D28">
        <w:rPr>
          <w:rFonts w:ascii="Traditional Arabic" w:hAnsi="Traditional Arabic" w:cs="Traditional Arabic" w:hint="cs"/>
          <w:sz w:val="30"/>
          <w:szCs w:val="30"/>
          <w:rtl/>
        </w:rPr>
        <w:t>ال</w:t>
      </w:r>
      <w:r w:rsidRPr="00BD5D28">
        <w:rPr>
          <w:rFonts w:ascii="Traditional Arabic" w:hAnsi="Traditional Arabic" w:cs="Traditional Arabic" w:hint="cs"/>
          <w:sz w:val="30"/>
          <w:szCs w:val="30"/>
          <w:rtl/>
        </w:rPr>
        <w:t>شرائع</w:t>
      </w:r>
      <w:r w:rsidR="00843E77" w:rsidRPr="00BD5D28">
        <w:rPr>
          <w:rFonts w:ascii="Traditional Arabic" w:hAnsi="Traditional Arabic" w:cs="Traditional Arabic" w:hint="cs"/>
          <w:sz w:val="30"/>
          <w:szCs w:val="30"/>
          <w:rtl/>
        </w:rPr>
        <w:t>، وعَلِم ضعف ما وضعه البشر من الشرائع.</w:t>
      </w:r>
    </w:p>
    <w:p w:rsidR="00D633D8" w:rsidRPr="002326F8" w:rsidRDefault="00D633D8" w:rsidP="005E16E8">
      <w:pPr>
        <w:tabs>
          <w:tab w:val="left" w:pos="395"/>
        </w:tabs>
        <w:spacing w:before="60" w:after="0"/>
        <w:jc w:val="both"/>
        <w:rPr>
          <w:rFonts w:ascii="Traditional Arabic" w:hAnsi="Traditional Arabic" w:cs="Traditional Arabic"/>
          <w:b/>
          <w:bCs/>
          <w:color w:val="303030"/>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Pr="00D633D8" w:rsidRDefault="00D633D8" w:rsidP="00D633D8">
      <w:pPr>
        <w:tabs>
          <w:tab w:val="left" w:pos="395"/>
        </w:tabs>
        <w:spacing w:before="60" w:after="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t>الخطبة الثانية</w:t>
      </w:r>
    </w:p>
    <w:p w:rsidR="00D36938" w:rsidRPr="008570BC" w:rsidRDefault="00D633D8" w:rsidP="008570BC">
      <w:pPr>
        <w:tabs>
          <w:tab w:val="num" w:pos="386"/>
        </w:tabs>
        <w:spacing w:after="0"/>
        <w:jc w:val="both"/>
        <w:outlineLvl w:val="0"/>
        <w:rPr>
          <w:rFonts w:ascii="Traditional Arabic" w:hAnsi="Traditional Arabic" w:cs="Traditional Arabic"/>
          <w:sz w:val="30"/>
          <w:szCs w:val="30"/>
          <w:rtl/>
        </w:rPr>
      </w:pPr>
      <w:r w:rsidRPr="008570BC">
        <w:rPr>
          <w:rFonts w:ascii="Traditional Arabic" w:hAnsi="Traditional Arabic" w:cs="Traditional Arabic"/>
          <w:sz w:val="30"/>
          <w:szCs w:val="30"/>
          <w:rtl/>
        </w:rPr>
        <w:t xml:space="preserve">الحمد لله وحده، والصلاة والسلام على من لا نبي بعده، أما بعد، </w:t>
      </w:r>
      <w:r w:rsidRPr="008570BC">
        <w:rPr>
          <w:rFonts w:ascii="Traditional Arabic" w:hAnsi="Traditional Arabic" w:cs="Traditional Arabic" w:hint="cs"/>
          <w:sz w:val="30"/>
          <w:szCs w:val="30"/>
          <w:rtl/>
        </w:rPr>
        <w:t>ف</w:t>
      </w:r>
      <w:r w:rsidRPr="008570BC">
        <w:rPr>
          <w:rFonts w:ascii="Traditional Arabic" w:hAnsi="Traditional Arabic" w:cs="Traditional Arabic"/>
          <w:sz w:val="30"/>
          <w:szCs w:val="30"/>
          <w:rtl/>
        </w:rPr>
        <w:t xml:space="preserve">اتقوا الله عباد الله، </w:t>
      </w:r>
      <w:r w:rsidRPr="008570BC">
        <w:rPr>
          <w:rFonts w:ascii="Traditional Arabic" w:hAnsi="Traditional Arabic" w:cs="Traditional Arabic" w:hint="cs"/>
          <w:sz w:val="30"/>
          <w:szCs w:val="30"/>
          <w:rtl/>
        </w:rPr>
        <w:t xml:space="preserve">واعلموا أن </w:t>
      </w:r>
      <w:r w:rsidRPr="008570BC">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Pr="008570BC">
        <w:rPr>
          <w:rFonts w:ascii="Traditional Arabic" w:hAnsi="Traditional Arabic" w:cs="Traditional Arabic" w:hint="cs"/>
          <w:sz w:val="30"/>
          <w:szCs w:val="30"/>
          <w:rtl/>
        </w:rPr>
        <w:t xml:space="preserve">الأئمة الحنفاء، </w:t>
      </w:r>
      <w:r w:rsidRPr="008570BC">
        <w:rPr>
          <w:rFonts w:ascii="Traditional Arabic" w:hAnsi="Traditional Arabic" w:cs="Traditional Arabic"/>
          <w:sz w:val="30"/>
          <w:szCs w:val="30"/>
          <w:rtl/>
        </w:rPr>
        <w:t>وارض عن التابعين ومن تبعهم بإحسان إلى يوم الدين.</w:t>
      </w:r>
    </w:p>
    <w:p w:rsidR="00D36938" w:rsidRDefault="00D633D8" w:rsidP="00920D9A">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 اللهم أعز الإسلام والمسلمين، وأذل الشرك والمشركين، ودمر أعداءك أعداء الدين، وانصر عبادك الموحدين. </w:t>
      </w:r>
    </w:p>
    <w:p w:rsidR="00D36938" w:rsidRDefault="00D633D8" w:rsidP="00920D9A">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D36938" w:rsidRDefault="00D633D8" w:rsidP="00AD3592">
      <w:pPr>
        <w:tabs>
          <w:tab w:val="left" w:pos="395"/>
        </w:tabs>
        <w:spacing w:before="60" w:after="0"/>
        <w:jc w:val="both"/>
        <w:rPr>
          <w:rFonts w:ascii="Traditional Arabic" w:hAnsi="Traditional Arabic" w:cs="Traditional Arabic"/>
          <w:sz w:val="30"/>
          <w:szCs w:val="30"/>
          <w:rtl/>
        </w:rPr>
      </w:pPr>
      <w:r w:rsidRPr="00571BD0">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اللهم إنا نسألك عيشا قارا، ورزقا دارا، وعملا بارا. </w:t>
      </w:r>
    </w:p>
    <w:p w:rsidR="00BC0942" w:rsidRDefault="00BC0942" w:rsidP="00920D9A">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اشف مرضانا، وارحم موتانا، وعاف مبتلانا.</w:t>
      </w:r>
    </w:p>
    <w:p w:rsidR="00BC0942" w:rsidRDefault="00BC0942" w:rsidP="00920D9A">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rsidR="00BC0942" w:rsidRDefault="00BC0942" w:rsidP="00920D9A">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إنا نعوذ بك من زوال نعمتك، وتحول عافيتك، وفجاءة نقمتك وجميع سخطك.</w:t>
      </w:r>
    </w:p>
    <w:p w:rsidR="00BC0942" w:rsidRDefault="00BC0942" w:rsidP="00920D9A">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sz w:val="30"/>
          <w:szCs w:val="30"/>
          <w:rtl/>
        </w:rPr>
        <w:t>ربنا هب لنا من أزواجنا وذرياتنا قرة أعين واجعلنا للمتقين إماما</w:t>
      </w:r>
      <w:r w:rsidR="00115968">
        <w:rPr>
          <w:rFonts w:ascii="Traditional Arabic" w:hAnsi="Traditional Arabic" w:cs="Traditional Arabic" w:hint="cs"/>
          <w:sz w:val="30"/>
          <w:szCs w:val="30"/>
          <w:rtl/>
        </w:rPr>
        <w:t>.</w:t>
      </w:r>
    </w:p>
    <w:p w:rsidR="00115968" w:rsidRDefault="00115968" w:rsidP="00920D9A">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ربنا اغفر لنا ولإخواننا الذين سبقونا بالإيمان، ولا تجعل في قلوبنا غ</w:t>
      </w:r>
      <w:r w:rsidR="00C7076A">
        <w:rPr>
          <w:rFonts w:ascii="Traditional Arabic" w:hAnsi="Traditional Arabic" w:cs="Traditional Arabic" w:hint="cs"/>
          <w:sz w:val="30"/>
          <w:szCs w:val="30"/>
          <w:rtl/>
        </w:rPr>
        <w:t>ِ</w:t>
      </w:r>
      <w:r>
        <w:rPr>
          <w:rFonts w:ascii="Traditional Arabic" w:hAnsi="Traditional Arabic" w:cs="Traditional Arabic"/>
          <w:sz w:val="30"/>
          <w:szCs w:val="30"/>
          <w:rtl/>
        </w:rPr>
        <w:t>لا للذين آمنوا، ربنا إنك رءوف رحيم.</w:t>
      </w:r>
    </w:p>
    <w:p w:rsidR="00D36938" w:rsidRDefault="00D633D8" w:rsidP="00920D9A">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sz w:val="30"/>
          <w:szCs w:val="30"/>
          <w:rtl/>
        </w:rPr>
        <w:t xml:space="preserve">ربنا آتنا في الدنيا حسنة وفي الآخرة حسنة وقنا عذاب النار. </w:t>
      </w:r>
    </w:p>
    <w:p w:rsidR="00843E77" w:rsidRDefault="00D633D8" w:rsidP="00920D9A">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hint="cs"/>
          <w:sz w:val="30"/>
          <w:szCs w:val="30"/>
          <w:rtl/>
        </w:rPr>
        <w:t>اللهم صل وسلم على نبينا محمد وآله وصحبه.</w:t>
      </w:r>
      <w:r>
        <w:rPr>
          <w:rFonts w:ascii="Traditional Arabic" w:hAnsi="Traditional Arabic" w:cs="Traditional Arabic" w:hint="cs"/>
          <w:sz w:val="30"/>
          <w:szCs w:val="30"/>
          <w:rtl/>
        </w:rPr>
        <w:t xml:space="preserve"> </w:t>
      </w:r>
    </w:p>
    <w:p w:rsidR="00D36938" w:rsidRDefault="00D36938" w:rsidP="00843E77">
      <w:pPr>
        <w:tabs>
          <w:tab w:val="left" w:pos="395"/>
        </w:tabs>
        <w:spacing w:before="60" w:after="0"/>
        <w:jc w:val="both"/>
        <w:rPr>
          <w:rFonts w:ascii="Traditional Arabic" w:hAnsi="Traditional Arabic" w:cs="Traditional Arabic"/>
          <w:sz w:val="30"/>
          <w:szCs w:val="30"/>
          <w:rtl/>
        </w:rPr>
      </w:pPr>
    </w:p>
    <w:p w:rsidR="00D633D8" w:rsidRPr="00F23C3A" w:rsidRDefault="00D633D8" w:rsidP="00F23C3A">
      <w:pPr>
        <w:tabs>
          <w:tab w:val="left" w:pos="395"/>
        </w:tabs>
        <w:spacing w:before="60" w:after="0"/>
        <w:jc w:val="both"/>
        <w:rPr>
          <w:rFonts w:ascii="Traditional Arabic" w:hAnsi="Traditional Arabic" w:cs="Traditional Arabic"/>
          <w:sz w:val="30"/>
          <w:szCs w:val="30"/>
        </w:rPr>
      </w:pPr>
      <w:r w:rsidRPr="007C145A">
        <w:rPr>
          <w:rFonts w:ascii="Traditional Arabic" w:hAnsi="Traditional Arabic" w:cs="Traditional Arabic"/>
          <w:sz w:val="30"/>
          <w:szCs w:val="30"/>
          <w:rtl/>
        </w:rPr>
        <w:t xml:space="preserve">أعد الخطبة: ماجد بن سليمان الرسي، واتس: 00966505906761، </w:t>
      </w:r>
      <w:r w:rsidR="00F23C3A">
        <w:rPr>
          <w:rFonts w:ascii="Traditional Arabic" w:hAnsi="Traditional Arabic" w:cs="Traditional Arabic"/>
          <w:sz w:val="30"/>
          <w:szCs w:val="30"/>
          <w:rtl/>
        </w:rPr>
        <w:t xml:space="preserve">وهي منشورة في </w:t>
      </w:r>
      <w:hyperlink r:id="rId8" w:history="1">
        <w:r w:rsidR="00F23C3A">
          <w:rPr>
            <w:rStyle w:val="Hyperlink"/>
            <w:rFonts w:ascii="Traditional Arabic" w:hAnsi="Traditional Arabic" w:cs="Traditional Arabic"/>
            <w:sz w:val="30"/>
            <w:szCs w:val="30"/>
          </w:rPr>
          <w:t>www.saaid.net/kutob</w:t>
        </w:r>
      </w:hyperlink>
      <w:r w:rsidR="00F23C3A">
        <w:rPr>
          <w:rFonts w:ascii="Traditional Arabic" w:hAnsi="Traditional Arabic" w:cs="Traditional Arabic" w:hint="cs"/>
          <w:sz w:val="30"/>
          <w:szCs w:val="30"/>
          <w:rtl/>
        </w:rPr>
        <w:t xml:space="preserve"> ، </w:t>
      </w:r>
      <w:hyperlink r:id="rId9" w:history="1">
        <w:r w:rsidR="00F23C3A">
          <w:rPr>
            <w:rStyle w:val="Hyperlink"/>
            <w:rFonts w:ascii="Traditional Arabic" w:hAnsi="Traditional Arabic" w:cs="Traditional Arabic"/>
            <w:sz w:val="30"/>
            <w:szCs w:val="30"/>
          </w:rPr>
          <w:t>https://t.me/jumah_sermons</w:t>
        </w:r>
      </w:hyperlink>
    </w:p>
    <w:sectPr w:rsidR="00D633D8" w:rsidRPr="00F23C3A" w:rsidSect="00146999">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77C" w:rsidRDefault="00E8477C" w:rsidP="00D633D8">
      <w:pPr>
        <w:spacing w:after="0" w:line="240" w:lineRule="auto"/>
      </w:pPr>
      <w:r>
        <w:separator/>
      </w:r>
    </w:p>
  </w:endnote>
  <w:endnote w:type="continuationSeparator" w:id="0">
    <w:p w:rsidR="00E8477C" w:rsidRDefault="00E8477C"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77C" w:rsidRDefault="00E8477C" w:rsidP="00D633D8">
      <w:pPr>
        <w:spacing w:after="0" w:line="240" w:lineRule="auto"/>
      </w:pPr>
      <w:r>
        <w:separator/>
      </w:r>
    </w:p>
  </w:footnote>
  <w:footnote w:type="continuationSeparator" w:id="0">
    <w:p w:rsidR="00E8477C" w:rsidRDefault="00E8477C" w:rsidP="00D633D8">
      <w:pPr>
        <w:spacing w:after="0" w:line="240" w:lineRule="auto"/>
      </w:pPr>
      <w:r>
        <w:continuationSeparator/>
      </w:r>
    </w:p>
  </w:footnote>
  <w:footnote w:id="1">
    <w:p w:rsidR="00920D9A" w:rsidRDefault="00920D9A" w:rsidP="00920D9A">
      <w:pPr>
        <w:pStyle w:val="FootnoteText"/>
        <w:ind w:left="253" w:hanging="253"/>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color w:val="303030"/>
          <w:sz w:val="28"/>
          <w:szCs w:val="28"/>
          <w:shd w:val="clear" w:color="auto" w:fill="FFFFFF"/>
          <w:rtl/>
        </w:rPr>
        <w:t>رواه أبو داود (4985) وأحمد (5/364)، وصححه الألباني.</w:t>
      </w:r>
    </w:p>
  </w:footnote>
  <w:footnote w:id="2">
    <w:p w:rsidR="00920D9A" w:rsidRDefault="00920D9A" w:rsidP="00920D9A">
      <w:pPr>
        <w:pStyle w:val="FootnoteText"/>
        <w:ind w:left="253" w:hanging="253"/>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color w:val="333333"/>
          <w:sz w:val="28"/>
          <w:szCs w:val="28"/>
          <w:shd w:val="clear" w:color="auto" w:fill="FFFFFF"/>
          <w:rtl/>
        </w:rPr>
        <w:t>انظر ما رواه البخاري (5889) ومسلم (257) عن أبي هريرة رضي الله عنه.</w:t>
      </w:r>
    </w:p>
  </w:footnote>
  <w:footnote w:id="3">
    <w:p w:rsidR="00920D9A" w:rsidRDefault="00920D9A" w:rsidP="00920D9A">
      <w:pPr>
        <w:pStyle w:val="FootnoteText"/>
        <w:ind w:left="206" w:hanging="206"/>
        <w:rPr>
          <w:rFonts w:ascii="Times New Roman" w:hAnsi="Times New Roman" w:cs="Traditional Arabic"/>
          <w:sz w:val="28"/>
          <w:szCs w:val="28"/>
          <w:rtl/>
        </w:rPr>
      </w:pPr>
      <w:r>
        <w:rPr>
          <w:rStyle w:val="FootnoteReference"/>
          <w:rFonts w:cs="Traditional Arabic"/>
          <w:sz w:val="28"/>
          <w:szCs w:val="28"/>
        </w:rPr>
        <w:footnoteRef/>
      </w:r>
      <w:r>
        <w:rPr>
          <w:rFonts w:cs="Traditional Arabic"/>
          <w:sz w:val="28"/>
          <w:szCs w:val="28"/>
          <w:rtl/>
        </w:rPr>
        <w:t xml:space="preserve"> </w:t>
      </w:r>
      <w:r>
        <w:rPr>
          <w:rFonts w:ascii="Traditional Arabic" w:hAnsi="Traditional Arabic" w:cs="Traditional Arabic"/>
          <w:color w:val="333333"/>
          <w:sz w:val="28"/>
          <w:szCs w:val="28"/>
          <w:shd w:val="clear" w:color="auto" w:fill="FFFFFF"/>
          <w:rtl/>
        </w:rPr>
        <w:t xml:space="preserve"> </w:t>
      </w:r>
      <w:r>
        <w:rPr>
          <w:rFonts w:ascii="Traditional Arabic" w:hAnsi="Traditional Arabic" w:cs="Traditional Arabic" w:hint="cs"/>
          <w:color w:val="333333"/>
          <w:sz w:val="28"/>
          <w:szCs w:val="28"/>
          <w:shd w:val="clear" w:color="auto" w:fill="FFFFFF"/>
          <w:rtl/>
        </w:rPr>
        <w:t>رواه البخاري (7288)، ومسلم (1337) عن أبي هريرة رضي الله عنه.</w:t>
      </w:r>
    </w:p>
  </w:footnote>
  <w:footnote w:id="4">
    <w:p w:rsidR="00920D9A" w:rsidRDefault="00920D9A" w:rsidP="00920D9A">
      <w:pPr>
        <w:pStyle w:val="FootnoteText"/>
        <w:ind w:left="112" w:hanging="112"/>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رواه البخاري معلقا في كتاب الإيمان، باب: الدين يُسر. ورواه أحمد في مسنده (5/266) عن أبي أمامة رضي الله عنه بلفظ: (بُعِثت بالحنيفية السمحة).</w:t>
      </w:r>
    </w:p>
  </w:footnote>
  <w:footnote w:id="5">
    <w:p w:rsidR="00920D9A" w:rsidRDefault="00920D9A" w:rsidP="00920D9A">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color w:val="303030"/>
          <w:sz w:val="28"/>
          <w:szCs w:val="28"/>
          <w:shd w:val="clear" w:color="auto" w:fill="FFFFFF"/>
          <w:rtl/>
        </w:rPr>
        <w:t>رواه البخاري</w:t>
      </w:r>
      <w:r>
        <w:rPr>
          <w:rFonts w:ascii="Traditional Arabic" w:hAnsi="Traditional Arabic" w:cs="Traditional Arabic"/>
          <w:color w:val="303030"/>
          <w:sz w:val="28"/>
          <w:szCs w:val="28"/>
          <w:shd w:val="clear" w:color="auto" w:fill="FFFFFF"/>
        </w:rPr>
        <w:t xml:space="preserve"> </w:t>
      </w:r>
      <w:r>
        <w:rPr>
          <w:rFonts w:ascii="Traditional Arabic" w:hAnsi="Traditional Arabic" w:cs="Traditional Arabic"/>
          <w:color w:val="303030"/>
          <w:sz w:val="28"/>
          <w:szCs w:val="28"/>
          <w:shd w:val="clear" w:color="auto" w:fill="FFFFFF"/>
          <w:rtl/>
        </w:rPr>
        <w:t>(2076) عن جابر رضي الله عنهما.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D2" w:rsidRDefault="00777ED2" w:rsidP="00053633">
    <w:pPr>
      <w:spacing w:after="240"/>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16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20)</w:t>
    </w:r>
    <w:r w:rsidRPr="00BD7193">
      <w:rPr>
        <w:rFonts w:ascii="Traditional Arabic" w:hAnsi="Traditional Arabic" w:cs="Traditional Arabic" w:hint="cs"/>
        <w:b/>
        <w:bCs/>
        <w:color w:val="303030"/>
        <w:sz w:val="30"/>
        <w:szCs w:val="30"/>
        <w:rtl/>
      </w:rPr>
      <w:t>)</w:t>
    </w:r>
  </w:p>
  <w:p w:rsidR="00777ED2" w:rsidRDefault="00777E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022E0B6C"/>
    <w:lvl w:ilvl="0" w:tplc="5E88EA32">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 w:numId="6">
    <w:abstractNumId w:val="2"/>
  </w:num>
  <w:num w:numId="7">
    <w:abstractNumId w:val="3"/>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53633"/>
    <w:rsid w:val="00082786"/>
    <w:rsid w:val="00115968"/>
    <w:rsid w:val="0012046E"/>
    <w:rsid w:val="00146999"/>
    <w:rsid w:val="00221ED0"/>
    <w:rsid w:val="002305DE"/>
    <w:rsid w:val="002326F8"/>
    <w:rsid w:val="00251CA9"/>
    <w:rsid w:val="00260D0D"/>
    <w:rsid w:val="0033292B"/>
    <w:rsid w:val="003A4928"/>
    <w:rsid w:val="00427948"/>
    <w:rsid w:val="004434FA"/>
    <w:rsid w:val="004B17B7"/>
    <w:rsid w:val="00507A64"/>
    <w:rsid w:val="00550461"/>
    <w:rsid w:val="00570202"/>
    <w:rsid w:val="005B4189"/>
    <w:rsid w:val="005E16E8"/>
    <w:rsid w:val="005E2F49"/>
    <w:rsid w:val="006107BC"/>
    <w:rsid w:val="00664760"/>
    <w:rsid w:val="00681060"/>
    <w:rsid w:val="0068518F"/>
    <w:rsid w:val="00686D59"/>
    <w:rsid w:val="006A5C4D"/>
    <w:rsid w:val="00777ED2"/>
    <w:rsid w:val="00816C1B"/>
    <w:rsid w:val="00843E77"/>
    <w:rsid w:val="008552F5"/>
    <w:rsid w:val="008570BC"/>
    <w:rsid w:val="008639BD"/>
    <w:rsid w:val="008D7E0C"/>
    <w:rsid w:val="00920D9A"/>
    <w:rsid w:val="009218A2"/>
    <w:rsid w:val="0096516D"/>
    <w:rsid w:val="00973DD1"/>
    <w:rsid w:val="009D04EB"/>
    <w:rsid w:val="009D0EA7"/>
    <w:rsid w:val="00A200FF"/>
    <w:rsid w:val="00AB5809"/>
    <w:rsid w:val="00AB7B6F"/>
    <w:rsid w:val="00AD3592"/>
    <w:rsid w:val="00AE0689"/>
    <w:rsid w:val="00AF3F4B"/>
    <w:rsid w:val="00B04B6A"/>
    <w:rsid w:val="00B51626"/>
    <w:rsid w:val="00BC0942"/>
    <w:rsid w:val="00BD5D28"/>
    <w:rsid w:val="00BE3338"/>
    <w:rsid w:val="00C20BE0"/>
    <w:rsid w:val="00C32D2C"/>
    <w:rsid w:val="00C7076A"/>
    <w:rsid w:val="00C94661"/>
    <w:rsid w:val="00CA3750"/>
    <w:rsid w:val="00D17641"/>
    <w:rsid w:val="00D36938"/>
    <w:rsid w:val="00D633D8"/>
    <w:rsid w:val="00E05D40"/>
    <w:rsid w:val="00E2114A"/>
    <w:rsid w:val="00E528CC"/>
    <w:rsid w:val="00E8477C"/>
    <w:rsid w:val="00EA604A"/>
    <w:rsid w:val="00F23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D369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36938"/>
    <w:rPr>
      <w:rFonts w:ascii="Tahoma" w:hAnsi="Tahoma" w:cs="Tahoma"/>
      <w:sz w:val="18"/>
      <w:szCs w:val="18"/>
    </w:rPr>
  </w:style>
  <w:style w:type="paragraph" w:styleId="Header">
    <w:name w:val="header"/>
    <w:basedOn w:val="Normal"/>
    <w:link w:val="HeaderChar"/>
    <w:uiPriority w:val="99"/>
    <w:unhideWhenUsed/>
    <w:rsid w:val="00777E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7ED2"/>
  </w:style>
  <w:style w:type="paragraph" w:styleId="Footer">
    <w:name w:val="footer"/>
    <w:basedOn w:val="Normal"/>
    <w:link w:val="FooterChar"/>
    <w:uiPriority w:val="99"/>
    <w:unhideWhenUsed/>
    <w:rsid w:val="00777E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81433506">
      <w:bodyDiv w:val="1"/>
      <w:marLeft w:val="0"/>
      <w:marRight w:val="0"/>
      <w:marTop w:val="0"/>
      <w:marBottom w:val="0"/>
      <w:divBdr>
        <w:top w:val="none" w:sz="0" w:space="0" w:color="auto"/>
        <w:left w:val="none" w:sz="0" w:space="0" w:color="auto"/>
        <w:bottom w:val="none" w:sz="0" w:space="0" w:color="auto"/>
        <w:right w:val="none" w:sz="0" w:space="0" w:color="auto"/>
      </w:divBdr>
    </w:div>
    <w:div w:id="391316786">
      <w:bodyDiv w:val="1"/>
      <w:marLeft w:val="0"/>
      <w:marRight w:val="0"/>
      <w:marTop w:val="0"/>
      <w:marBottom w:val="0"/>
      <w:divBdr>
        <w:top w:val="none" w:sz="0" w:space="0" w:color="auto"/>
        <w:left w:val="none" w:sz="0" w:space="0" w:color="auto"/>
        <w:bottom w:val="none" w:sz="0" w:space="0" w:color="auto"/>
        <w:right w:val="none" w:sz="0" w:space="0" w:color="auto"/>
      </w:divBdr>
    </w:div>
    <w:div w:id="457526407">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763455370">
      <w:bodyDiv w:val="1"/>
      <w:marLeft w:val="0"/>
      <w:marRight w:val="0"/>
      <w:marTop w:val="0"/>
      <w:marBottom w:val="0"/>
      <w:divBdr>
        <w:top w:val="none" w:sz="0" w:space="0" w:color="auto"/>
        <w:left w:val="none" w:sz="0" w:space="0" w:color="auto"/>
        <w:bottom w:val="none" w:sz="0" w:space="0" w:color="auto"/>
        <w:right w:val="none" w:sz="0" w:space="0" w:color="auto"/>
      </w:divBdr>
    </w:div>
    <w:div w:id="870188105">
      <w:bodyDiv w:val="1"/>
      <w:marLeft w:val="0"/>
      <w:marRight w:val="0"/>
      <w:marTop w:val="0"/>
      <w:marBottom w:val="0"/>
      <w:divBdr>
        <w:top w:val="none" w:sz="0" w:space="0" w:color="auto"/>
        <w:left w:val="none" w:sz="0" w:space="0" w:color="auto"/>
        <w:bottom w:val="none" w:sz="0" w:space="0" w:color="auto"/>
        <w:right w:val="none" w:sz="0" w:space="0" w:color="auto"/>
      </w:divBdr>
    </w:div>
    <w:div w:id="882861782">
      <w:bodyDiv w:val="1"/>
      <w:marLeft w:val="0"/>
      <w:marRight w:val="0"/>
      <w:marTop w:val="0"/>
      <w:marBottom w:val="0"/>
      <w:divBdr>
        <w:top w:val="none" w:sz="0" w:space="0" w:color="auto"/>
        <w:left w:val="none" w:sz="0" w:space="0" w:color="auto"/>
        <w:bottom w:val="none" w:sz="0" w:space="0" w:color="auto"/>
        <w:right w:val="none" w:sz="0" w:space="0" w:color="auto"/>
      </w:divBdr>
    </w:div>
    <w:div w:id="899900078">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39966868">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53337896">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050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D073-483B-495C-BF4E-55EDE900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894</Words>
  <Characters>5098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13</cp:revision>
  <cp:lastPrinted>2022-05-12T14:26:00Z</cp:lastPrinted>
  <dcterms:created xsi:type="dcterms:W3CDTF">2021-12-03T04:20:00Z</dcterms:created>
  <dcterms:modified xsi:type="dcterms:W3CDTF">2024-10-25T04:58:00Z</dcterms:modified>
</cp:coreProperties>
</file>