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D22FAC" w14:textId="77777777" w:rsidR="0071000E" w:rsidRPr="0071000E" w:rsidRDefault="0071000E" w:rsidP="0071000E">
      <w:pPr>
        <w:widowControl w:val="0"/>
        <w:spacing w:after="120" w:line="240" w:lineRule="auto"/>
        <w:jc w:val="center"/>
        <w:rPr>
          <w:rFonts w:ascii="Sakkal Majalla" w:eastAsia="Calibri" w:hAnsi="Sakkal Majalla" w:cs="PT Bold Heading"/>
          <w:kern w:val="0"/>
          <w:sz w:val="34"/>
          <w:szCs w:val="34"/>
          <w14:ligatures w14:val="none"/>
        </w:rPr>
      </w:pPr>
      <w:r w:rsidRPr="0071000E">
        <w:rPr>
          <w:rFonts w:ascii="Sakkal Majalla" w:eastAsia="Calibri" w:hAnsi="Sakkal Majalla" w:cs="PT Bold Heading"/>
          <w:kern w:val="0"/>
          <w:sz w:val="34"/>
          <w:szCs w:val="34"/>
          <w:rtl/>
          <w14:ligatures w14:val="none"/>
        </w:rPr>
        <w:t>الدنيا متاع</w:t>
      </w:r>
    </w:p>
    <w:p w14:paraId="477B925B" w14:textId="77777777" w:rsidR="0071000E" w:rsidRPr="0071000E" w:rsidRDefault="0071000E" w:rsidP="0071000E">
      <w:pPr>
        <w:widowControl w:val="0"/>
        <w:spacing w:after="0" w:line="240" w:lineRule="auto"/>
        <w:ind w:firstLine="397"/>
        <w:jc w:val="lowKashida"/>
        <w:rPr>
          <w:rFonts w:ascii="Sakkal Majalla" w:eastAsia="Calibri" w:hAnsi="Sakkal Majalla" w:cs="Traditional Naskh"/>
          <w:b/>
          <w:bCs/>
          <w:kern w:val="0"/>
          <w:sz w:val="34"/>
          <w:szCs w:val="34"/>
          <w14:ligatures w14:val="none"/>
        </w:rPr>
      </w:pPr>
      <w:r w:rsidRPr="0071000E">
        <w:rPr>
          <w:rFonts w:ascii="Sakkal Majalla" w:eastAsia="Calibri" w:hAnsi="Sakkal Majalla" w:cs="Traditional Naskh"/>
          <w:b/>
          <w:bCs/>
          <w:kern w:val="0"/>
          <w:sz w:val="34"/>
          <w:szCs w:val="34"/>
          <w:rtl/>
          <w14:ligatures w14:val="none"/>
        </w:rPr>
        <w:t>أيها المسلمون:</w:t>
      </w:r>
    </w:p>
    <w:p w14:paraId="6AAA81BA" w14:textId="52A90639" w:rsidR="0071000E" w:rsidRPr="0071000E" w:rsidRDefault="0071000E" w:rsidP="0071000E">
      <w:pPr>
        <w:widowControl w:val="0"/>
        <w:spacing w:after="0" w:line="223" w:lineRule="auto"/>
        <w:ind w:firstLine="397"/>
        <w:jc w:val="lowKashida"/>
        <w:rPr>
          <w:rFonts w:ascii="Sakkal Majalla" w:eastAsia="Calibri" w:hAnsi="Sakkal Majalla" w:cs="Traditional Naskh"/>
          <w:kern w:val="0"/>
          <w:sz w:val="34"/>
          <w:szCs w:val="34"/>
          <w14:ligatures w14:val="none"/>
        </w:rPr>
      </w:pPr>
      <w:r w:rsidRPr="0071000E">
        <w:rPr>
          <w:rFonts w:ascii="Sakkal Majalla" w:eastAsia="Calibri" w:hAnsi="Sakkal Majalla" w:cs="Traditional Naskh"/>
          <w:kern w:val="0"/>
          <w:sz w:val="34"/>
          <w:szCs w:val="34"/>
          <w:rtl/>
          <w14:ligatures w14:val="none"/>
        </w:rPr>
        <w:t xml:space="preserve">عن سهل بن سعد </w:t>
      </w:r>
      <w:r w:rsidR="00531398">
        <w:rPr>
          <w:rFonts w:ascii="adwa-assalaf" w:eastAsia="Calibri" w:hAnsi="adwa-assalaf" w:cs="adwa-assalaf" w:hint="cs"/>
          <w:spacing w:val="-4"/>
          <w:kern w:val="0"/>
          <w:sz w:val="34"/>
          <w:szCs w:val="34"/>
          <w:rtl/>
          <w14:ligatures w14:val="none"/>
        </w:rPr>
        <w:t>رضي الله عنه</w:t>
      </w:r>
      <w:r w:rsidRPr="0071000E">
        <w:rPr>
          <w:rFonts w:ascii="Sakkal Majalla" w:eastAsia="Calibri" w:hAnsi="Sakkal Majalla" w:cs="Traditional Naskh"/>
          <w:kern w:val="0"/>
          <w:sz w:val="34"/>
          <w:szCs w:val="34"/>
          <w:rtl/>
          <w14:ligatures w14:val="none"/>
        </w:rPr>
        <w:t xml:space="preserve"> قال: كنا مع رسول الله </w:t>
      </w:r>
      <w:r w:rsidRPr="0071000E">
        <w:rPr>
          <w:rFonts w:ascii="adwa-assalaf" w:eastAsia="Calibri" w:hAnsi="adwa-assalaf" w:cs="adwa-assalaf"/>
          <w:kern w:val="0"/>
          <w:sz w:val="34"/>
          <w:szCs w:val="34"/>
          <w:rtl/>
          <w14:ligatures w14:val="none"/>
        </w:rPr>
        <w:t>ﷺ</w:t>
      </w:r>
      <w:r w:rsidRPr="0071000E">
        <w:rPr>
          <w:rFonts w:ascii="Sakkal Majalla" w:eastAsia="Calibri" w:hAnsi="Sakkal Majalla" w:cs="Traditional Naskh"/>
          <w:kern w:val="0"/>
          <w:sz w:val="34"/>
          <w:szCs w:val="34"/>
          <w:rtl/>
          <w14:ligatures w14:val="none"/>
        </w:rPr>
        <w:t xml:space="preserve"> بذي الحليفة - وهو ميقات أهل المدينة ومن مرّ بها من غير أهلها - فإذا هو بشاة ميتة شائلة برجلها فقال: (أترون هذه هينة على صاحبها؟ فوالذي نفسي بيده للدنيا أهونُ على الله من هذه على صاحبها، ولو كانت الدنيا تزن عند الله جناحَ بعوضة ما سقى كافرًا منها قطرةً أبدًا) رواه الترمذي والحاكم وصححه.</w:t>
      </w:r>
    </w:p>
    <w:p w14:paraId="2A3FA027" w14:textId="77777777" w:rsidR="0071000E" w:rsidRPr="0071000E" w:rsidRDefault="0071000E" w:rsidP="0071000E">
      <w:pPr>
        <w:widowControl w:val="0"/>
        <w:spacing w:after="0" w:line="228" w:lineRule="auto"/>
        <w:ind w:firstLine="397"/>
        <w:jc w:val="lowKashida"/>
        <w:rPr>
          <w:rFonts w:ascii="Sakkal Majalla" w:eastAsia="Calibri" w:hAnsi="Sakkal Majalla" w:cs="Traditional Naskh"/>
          <w:b/>
          <w:bCs/>
          <w:kern w:val="0"/>
          <w:sz w:val="34"/>
          <w:szCs w:val="34"/>
          <w14:ligatures w14:val="none"/>
        </w:rPr>
      </w:pPr>
      <w:r w:rsidRPr="0071000E">
        <w:rPr>
          <w:rFonts w:ascii="Sakkal Majalla" w:eastAsia="Calibri" w:hAnsi="Sakkal Majalla" w:cs="Traditional Naskh"/>
          <w:b/>
          <w:bCs/>
          <w:kern w:val="0"/>
          <w:sz w:val="34"/>
          <w:szCs w:val="34"/>
          <w:rtl/>
          <w14:ligatures w14:val="none"/>
        </w:rPr>
        <w:t>يقول بعض علماء الحديث:</w:t>
      </w:r>
    </w:p>
    <w:p w14:paraId="65EFBB01" w14:textId="77777777" w:rsidR="0071000E" w:rsidRPr="0071000E" w:rsidRDefault="0071000E" w:rsidP="0071000E">
      <w:pPr>
        <w:widowControl w:val="0"/>
        <w:spacing w:after="0" w:line="228" w:lineRule="auto"/>
        <w:ind w:firstLine="397"/>
        <w:jc w:val="lowKashida"/>
        <w:rPr>
          <w:rFonts w:ascii="Sakkal Majalla" w:eastAsia="Calibri" w:hAnsi="Sakkal Majalla" w:cs="Traditional Naskh"/>
          <w:kern w:val="0"/>
          <w:sz w:val="34"/>
          <w:szCs w:val="34"/>
          <w14:ligatures w14:val="none"/>
        </w:rPr>
      </w:pPr>
      <w:r w:rsidRPr="0071000E">
        <w:rPr>
          <w:rFonts w:ascii="Sakkal Majalla" w:eastAsia="Calibri" w:hAnsi="Sakkal Majalla" w:cs="Traditional Naskh"/>
          <w:kern w:val="0"/>
          <w:sz w:val="34"/>
          <w:szCs w:val="34"/>
          <w:rtl/>
          <w14:ligatures w14:val="none"/>
        </w:rPr>
        <w:t xml:space="preserve">(الكافر عدوّ لله -تعالى- والعدو لا يُعطَى شيئًا مما له قدر عند المعطي، فمن حقارة الدنيا عند الله -تعالى- أنه لا يعطيها لأوليائه، كما أشار إليه حديث الرسول </w:t>
      </w:r>
      <w:r w:rsidRPr="0071000E">
        <w:rPr>
          <w:rFonts w:ascii="adwa-assalaf" w:eastAsia="Calibri" w:hAnsi="adwa-assalaf" w:cs="adwa-assalaf"/>
          <w:kern w:val="0"/>
          <w:sz w:val="34"/>
          <w:szCs w:val="34"/>
          <w:rtl/>
          <w14:ligatures w14:val="none"/>
        </w:rPr>
        <w:t>ﷺ</w:t>
      </w:r>
      <w:r w:rsidRPr="0071000E">
        <w:rPr>
          <w:rFonts w:ascii="Sakkal Majalla" w:eastAsia="Calibri" w:hAnsi="Sakkal Majalla" w:cs="Traditional Naskh"/>
          <w:kern w:val="0"/>
          <w:sz w:val="34"/>
          <w:szCs w:val="34"/>
          <w:rtl/>
          <w14:ligatures w14:val="none"/>
        </w:rPr>
        <w:t>: (إن الله يحمي عبده المؤمن من الدنيا كما يحمي أحدكم المريض عن الماء) رواه الطبراني.</w:t>
      </w:r>
    </w:p>
    <w:p w14:paraId="38E5F01A" w14:textId="65DF1B1A" w:rsidR="0071000E" w:rsidRPr="0071000E" w:rsidRDefault="0071000E" w:rsidP="0044100E">
      <w:pPr>
        <w:pStyle w:val="p1"/>
        <w:bidi/>
        <w:divId w:val="875194867"/>
      </w:pPr>
      <w:r w:rsidRPr="0071000E">
        <w:rPr>
          <w:rFonts w:ascii="Sakkal Majalla" w:eastAsia="Calibri" w:hAnsi="Sakkal Majalla" w:cs="Traditional Naskh"/>
          <w:spacing w:val="-10"/>
          <w:sz w:val="34"/>
          <w:szCs w:val="34"/>
          <w:rtl/>
        </w:rPr>
        <w:t>ولنفترض أيها السامعون أن أمامنا فقيرًا معدمًا لا يجد من أمور الدنيا ومتعها أيّ شيء، فأعطاه شخصٌ جناح بعوضة فما ثمنُ هذا الجناح عند الفقير من حيث قيمته ومقداره؟ لا شك أنه لا يساوي عنده شيئًا، فكذلك الدنيا عند ربنا -تبارك وتعالى- لا تساوي شيئًا:</w:t>
      </w:r>
      <w:r w:rsidRPr="0071000E">
        <w:rPr>
          <w:rFonts w:ascii="Sakkal Majalla" w:eastAsia="Calibri" w:hAnsi="Sakkal Majalla" w:cs="Traditional Naskh"/>
          <w:spacing w:val="-6"/>
          <w:sz w:val="34"/>
          <w:szCs w:val="34"/>
          <w:rtl/>
        </w:rPr>
        <w:t xml:space="preserve"> </w:t>
      </w:r>
      <w:r w:rsidR="00FD3D70">
        <w:rPr>
          <w:rStyle w:val="s1"/>
          <w:rtl/>
        </w:rPr>
        <w:t>﴿وَلِلَّهِ المَثَلُ الأَعلى﴾ [النحل: ٦٠]</w:t>
      </w:r>
      <w:r w:rsidR="0044100E">
        <w:rPr>
          <w:rStyle w:val="s1"/>
          <w:rFonts w:hint="cs"/>
          <w:rtl/>
        </w:rPr>
        <w:t>،</w:t>
      </w:r>
      <w:r w:rsidRPr="0071000E">
        <w:rPr>
          <w:rFonts w:ascii="Sakkal Majalla" w:eastAsia="Calibri" w:hAnsi="Sakkal Majalla" w:cs="Traditional Naskh"/>
          <w:spacing w:val="-6"/>
          <w:sz w:val="34"/>
          <w:szCs w:val="34"/>
          <w:rtl/>
        </w:rPr>
        <w:t xml:space="preserve"> الدنيا حقيرة عند الله - تعالى -، وإن مرّت عليها آلاف السنين، دول صالت وجالت، وحضارات سادت ثم بادت، وعمران وبشر لا يحصيهم إلا الله -تعالى- زخارف وزينات، ومتع وشهوات، ماض وحاضر ومستقبل، بناء وفضاء، وصحراء وماء. ومع ذلك فهي عند الله </w:t>
      </w:r>
      <w:r w:rsidR="00383814">
        <w:rPr>
          <w:rFonts w:ascii="adwa-assalaf" w:eastAsia="Calibri" w:hAnsi="adwa-assalaf" w:cs="adwa-assalaf" w:hint="cs"/>
          <w:sz w:val="34"/>
          <w:szCs w:val="34"/>
          <w:rtl/>
        </w:rPr>
        <w:t>عزوجل</w:t>
      </w:r>
      <w:r w:rsidRPr="0071000E">
        <w:rPr>
          <w:rFonts w:ascii="Sakkal Majalla" w:eastAsia="Calibri" w:hAnsi="Sakkal Majalla" w:cs="Traditional Naskh"/>
          <w:spacing w:val="-6"/>
          <w:sz w:val="34"/>
          <w:szCs w:val="34"/>
          <w:rtl/>
        </w:rPr>
        <w:t xml:space="preserve"> أهون وأحقر من جناح بعوضة، والبعوضة حقيرة فكيف بجناحها؟</w:t>
      </w:r>
    </w:p>
    <w:p w14:paraId="6838EE02" w14:textId="7A151FF1" w:rsidR="0071000E" w:rsidRPr="0071000E" w:rsidRDefault="0071000E" w:rsidP="0071000E">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71000E">
        <w:rPr>
          <w:rFonts w:ascii="Sakkal Majalla" w:eastAsia="Calibri" w:hAnsi="Sakkal Majalla" w:cs="Traditional Naskh"/>
          <w:kern w:val="0"/>
          <w:sz w:val="34"/>
          <w:szCs w:val="34"/>
          <w:rtl/>
          <w14:ligatures w14:val="none"/>
        </w:rPr>
        <w:t xml:space="preserve">إن ذلك برهانٌ ساطع، ودليلٌ قاطع على عظمة الخالق -جلَّ وعلا- وكبريائه، وهو دليل على هوان الدنيا وحقارتها. وذلك برهان أيضًا على عظيم ما أعدّه الله </w:t>
      </w:r>
      <w:r w:rsidR="00FA3618">
        <w:rPr>
          <w:rFonts w:ascii="adwa-assalaf" w:eastAsia="Calibri" w:hAnsi="adwa-assalaf" w:cs="adwa-assalaf" w:hint="cs"/>
          <w:kern w:val="0"/>
          <w:sz w:val="34"/>
          <w:szCs w:val="34"/>
          <w:rtl/>
          <w14:ligatures w14:val="none"/>
        </w:rPr>
        <w:t>عز وجل</w:t>
      </w:r>
      <w:r w:rsidRPr="0071000E">
        <w:rPr>
          <w:rFonts w:ascii="Sakkal Majalla" w:eastAsia="Calibri" w:hAnsi="Sakkal Majalla" w:cs="Traditional Naskh"/>
          <w:kern w:val="0"/>
          <w:sz w:val="34"/>
          <w:szCs w:val="34"/>
          <w:rtl/>
          <w14:ligatures w14:val="none"/>
        </w:rPr>
        <w:t xml:space="preserve"> لعباده المؤمنين في الآخرة من الثواب العظيم، والنعيم المقيم.</w:t>
      </w:r>
    </w:p>
    <w:p w14:paraId="6B0FB763" w14:textId="77034BED" w:rsidR="0071000E" w:rsidRPr="0071000E" w:rsidRDefault="0071000E" w:rsidP="0071000E">
      <w:pPr>
        <w:widowControl w:val="0"/>
        <w:spacing w:after="0" w:line="233" w:lineRule="auto"/>
        <w:ind w:firstLine="397"/>
        <w:jc w:val="lowKashida"/>
        <w:rPr>
          <w:rFonts w:ascii="Sakkal Majalla" w:eastAsia="Calibri" w:hAnsi="Sakkal Majalla" w:cs="Traditional Naskh"/>
          <w:kern w:val="0"/>
          <w:sz w:val="34"/>
          <w:szCs w:val="34"/>
          <w14:ligatures w14:val="none"/>
        </w:rPr>
      </w:pPr>
      <w:r w:rsidRPr="0071000E">
        <w:rPr>
          <w:rFonts w:ascii="Sakkal Majalla" w:eastAsia="Calibri" w:hAnsi="Sakkal Majalla" w:cs="Traditional Naskh"/>
          <w:kern w:val="0"/>
          <w:sz w:val="34"/>
          <w:szCs w:val="34"/>
          <w:rtl/>
          <w14:ligatures w14:val="none"/>
        </w:rPr>
        <w:t xml:space="preserve">عن عبد الله بن مسعود </w:t>
      </w:r>
      <w:r w:rsidR="00531398">
        <w:rPr>
          <w:rFonts w:ascii="adwa-assalaf" w:eastAsia="Calibri" w:hAnsi="adwa-assalaf" w:cs="adwa-assalaf" w:hint="cs"/>
          <w:spacing w:val="-4"/>
          <w:kern w:val="0"/>
          <w:sz w:val="34"/>
          <w:szCs w:val="34"/>
          <w:rtl/>
          <w14:ligatures w14:val="none"/>
        </w:rPr>
        <w:t xml:space="preserve">رضي </w:t>
      </w:r>
      <w:r w:rsidR="00531398">
        <w:rPr>
          <w:rFonts w:ascii="Sakkal Majalla" w:eastAsia="Calibri" w:hAnsi="Sakkal Majalla" w:cs="Traditional Naskh" w:hint="cs"/>
          <w:kern w:val="0"/>
          <w:sz w:val="34"/>
          <w:szCs w:val="34"/>
          <w:rtl/>
          <w14:ligatures w14:val="none"/>
        </w:rPr>
        <w:t xml:space="preserve">الله عنه </w:t>
      </w:r>
      <w:r w:rsidRPr="0071000E">
        <w:rPr>
          <w:rFonts w:ascii="Sakkal Majalla" w:eastAsia="Calibri" w:hAnsi="Sakkal Majalla" w:cs="Traditional Naskh"/>
          <w:kern w:val="0"/>
          <w:sz w:val="34"/>
          <w:szCs w:val="34"/>
          <w:rtl/>
          <w14:ligatures w14:val="none"/>
        </w:rPr>
        <w:t xml:space="preserve">قال: قال رسول الله </w:t>
      </w:r>
      <w:r w:rsidRPr="0071000E">
        <w:rPr>
          <w:rFonts w:ascii="adwa-assalaf" w:eastAsia="Calibri" w:hAnsi="adwa-assalaf" w:cs="adwa-assalaf"/>
          <w:kern w:val="0"/>
          <w:sz w:val="34"/>
          <w:szCs w:val="34"/>
          <w:rtl/>
          <w14:ligatures w14:val="none"/>
        </w:rPr>
        <w:t>ﷺ</w:t>
      </w:r>
      <w:r w:rsidRPr="0071000E">
        <w:rPr>
          <w:rFonts w:ascii="Sakkal Majalla" w:eastAsia="Calibri" w:hAnsi="Sakkal Majalla" w:cs="Traditional Naskh"/>
          <w:kern w:val="0"/>
          <w:sz w:val="34"/>
          <w:szCs w:val="34"/>
          <w:rtl/>
          <w14:ligatures w14:val="none"/>
        </w:rPr>
        <w:t xml:space="preserve">: (إني لأعلم آخر أهل النار خروجًا منها، وآخر أهل الجنة دخولًا، رجل يخرج من النار حَبْوًا؛ فيقول الله </w:t>
      </w:r>
      <w:r w:rsidR="00594453">
        <w:rPr>
          <w:rFonts w:ascii="adwa-assalaf" w:eastAsia="Calibri" w:hAnsi="adwa-assalaf" w:cs="adwa-assalaf" w:hint="cs"/>
          <w:kern w:val="0"/>
          <w:sz w:val="34"/>
          <w:szCs w:val="34"/>
          <w:rtl/>
          <w14:ligatures w14:val="none"/>
        </w:rPr>
        <w:t xml:space="preserve">عزوجل </w:t>
      </w:r>
      <w:r w:rsidRPr="0071000E">
        <w:rPr>
          <w:rFonts w:ascii="Sakkal Majalla" w:eastAsia="Calibri" w:hAnsi="Sakkal Majalla" w:cs="Traditional Naskh"/>
          <w:kern w:val="0"/>
          <w:sz w:val="34"/>
          <w:szCs w:val="34"/>
          <w:rtl/>
          <w14:ligatures w14:val="none"/>
        </w:rPr>
        <w:t xml:space="preserve">له: اذهب فادخل الجنة فيأتيها فيخيل إليه أنها ملأى فيرجع، فيقول: یا رب وجدتها ملأى، فيقول الله </w:t>
      </w:r>
      <w:r w:rsidR="00594453">
        <w:rPr>
          <w:rFonts w:ascii="adwa-assalaf" w:eastAsia="Calibri" w:hAnsi="adwa-assalaf" w:cs="adwa-assalaf" w:hint="cs"/>
          <w:kern w:val="0"/>
          <w:sz w:val="34"/>
          <w:szCs w:val="34"/>
          <w:rtl/>
          <w14:ligatures w14:val="none"/>
        </w:rPr>
        <w:t>عزوجل</w:t>
      </w:r>
      <w:r w:rsidRPr="0071000E">
        <w:rPr>
          <w:rFonts w:ascii="Sakkal Majalla" w:eastAsia="Calibri" w:hAnsi="Sakkal Majalla" w:cs="Traditional Naskh"/>
          <w:kern w:val="0"/>
          <w:sz w:val="34"/>
          <w:szCs w:val="34"/>
          <w:rtl/>
          <w14:ligatures w14:val="none"/>
        </w:rPr>
        <w:t xml:space="preserve"> له: اذهب فادخل الجنة فيأتيها، فيُخيّل إليه أنها ملأى فيرجع، فيقول: يا رب وجدتها ملأى؟ فيقول الله </w:t>
      </w:r>
      <w:r w:rsidR="00594453">
        <w:rPr>
          <w:rFonts w:ascii="adwa-assalaf" w:eastAsia="Calibri" w:hAnsi="adwa-assalaf" w:cs="adwa-assalaf" w:hint="cs"/>
          <w:kern w:val="0"/>
          <w:sz w:val="34"/>
          <w:szCs w:val="34"/>
          <w:rtl/>
          <w14:ligatures w14:val="none"/>
        </w:rPr>
        <w:t>عزوجل</w:t>
      </w:r>
      <w:r w:rsidRPr="0071000E">
        <w:rPr>
          <w:rFonts w:ascii="Sakkal Majalla" w:eastAsia="Calibri" w:hAnsi="Sakkal Majalla" w:cs="Traditional Naskh"/>
          <w:kern w:val="0"/>
          <w:sz w:val="34"/>
          <w:szCs w:val="34"/>
          <w:rtl/>
          <w14:ligatures w14:val="none"/>
        </w:rPr>
        <w:t xml:space="preserve"> له: اذهب فادخل الجنة فإن لك مثل الدنيا وعشرة أمثالها؛ أو إن لك عشرة أمثال الدنيا فيقول: أتسخر بي؟ أو أتضحك بي وأنت الملك؟ قال: فلقد رأيت رسول الله ضحك حتى بدت نواجذه، فكان يقول: ذلك أدنى أهل الجنة منزلة)</w:t>
      </w:r>
      <w:r w:rsidRPr="0071000E">
        <w:rPr>
          <w:rFonts w:ascii="Sakkal Majalla" w:eastAsia="Calibri" w:hAnsi="Sakkal Majalla" w:cs="Traditional Naskh" w:hint="cs"/>
          <w:kern w:val="0"/>
          <w:sz w:val="34"/>
          <w:szCs w:val="34"/>
          <w:rtl/>
          <w14:ligatures w14:val="none"/>
        </w:rPr>
        <w:t xml:space="preserve"> رواه مسلم</w:t>
      </w:r>
      <w:r w:rsidRPr="0071000E">
        <w:rPr>
          <w:rFonts w:ascii="Sakkal Majalla" w:eastAsia="Calibri" w:hAnsi="Sakkal Majalla" w:cs="Traditional Naskh"/>
          <w:kern w:val="0"/>
          <w:sz w:val="34"/>
          <w:szCs w:val="34"/>
          <w:rtl/>
          <w14:ligatures w14:val="none"/>
        </w:rPr>
        <w:t>.</w:t>
      </w:r>
    </w:p>
    <w:p w14:paraId="54FB4A0C" w14:textId="3FA172EC" w:rsidR="0071000E" w:rsidRPr="0071000E" w:rsidRDefault="0071000E" w:rsidP="0071000E">
      <w:pPr>
        <w:widowControl w:val="0"/>
        <w:spacing w:after="0" w:line="233" w:lineRule="auto"/>
        <w:ind w:firstLine="397"/>
        <w:jc w:val="lowKashida"/>
        <w:rPr>
          <w:rFonts w:ascii="Sakkal Majalla" w:eastAsia="Calibri" w:hAnsi="Sakkal Majalla" w:cs="Traditional Naskh"/>
          <w:kern w:val="0"/>
          <w:sz w:val="34"/>
          <w:szCs w:val="34"/>
          <w14:ligatures w14:val="none"/>
        </w:rPr>
      </w:pPr>
      <w:r w:rsidRPr="0071000E">
        <w:rPr>
          <w:rFonts w:ascii="Sakkal Majalla" w:eastAsia="Calibri" w:hAnsi="Sakkal Majalla" w:cs="Traditional Naskh"/>
          <w:kern w:val="0"/>
          <w:sz w:val="34"/>
          <w:szCs w:val="34"/>
          <w:rtl/>
          <w14:ligatures w14:val="none"/>
        </w:rPr>
        <w:t xml:space="preserve">أسأل الله </w:t>
      </w:r>
      <w:r w:rsidR="00383814">
        <w:rPr>
          <w:rFonts w:ascii="adwa-assalaf" w:eastAsia="Calibri" w:hAnsi="adwa-assalaf" w:cs="adwa-assalaf" w:hint="cs"/>
          <w:kern w:val="0"/>
          <w:sz w:val="34"/>
          <w:szCs w:val="34"/>
          <w:rtl/>
          <w14:ligatures w14:val="none"/>
        </w:rPr>
        <w:t>عزوجل</w:t>
      </w:r>
      <w:r w:rsidRPr="0071000E">
        <w:rPr>
          <w:rFonts w:ascii="Sakkal Majalla" w:eastAsia="Calibri" w:hAnsi="Sakkal Majalla" w:cs="Traditional Naskh"/>
          <w:kern w:val="0"/>
          <w:sz w:val="34"/>
          <w:szCs w:val="34"/>
          <w:rtl/>
          <w14:ligatures w14:val="none"/>
        </w:rPr>
        <w:t xml:space="preserve"> بأسمائه وصفاته أن يرزقنا الفوز بالجنة والنجاة من النار ووالدينا والمسلمين.</w:t>
      </w:r>
    </w:p>
    <w:p w14:paraId="47549C94" w14:textId="77777777" w:rsidR="0071000E" w:rsidRPr="0071000E" w:rsidRDefault="0071000E" w:rsidP="0071000E">
      <w:pPr>
        <w:widowControl w:val="0"/>
        <w:spacing w:after="0" w:line="240" w:lineRule="auto"/>
        <w:ind w:firstLine="397"/>
        <w:jc w:val="lowKashida"/>
        <w:rPr>
          <w:rFonts w:ascii="Sakkal Majalla" w:eastAsia="Calibri" w:hAnsi="Sakkal Majalla" w:cs="mohammad bold art"/>
          <w:kern w:val="0"/>
          <w:sz w:val="32"/>
          <w:szCs w:val="32"/>
          <w14:ligatures w14:val="none"/>
        </w:rPr>
      </w:pPr>
      <w:r w:rsidRPr="0071000E">
        <w:rPr>
          <w:rFonts w:ascii="Sakkal Majalla" w:eastAsia="Calibri" w:hAnsi="Sakkal Majalla" w:cs="mohammad bold art"/>
          <w:kern w:val="0"/>
          <w:sz w:val="32"/>
          <w:szCs w:val="32"/>
          <w:rtl/>
          <w14:ligatures w14:val="none"/>
        </w:rPr>
        <w:t>أيها المسلمون:</w:t>
      </w:r>
    </w:p>
    <w:p w14:paraId="1407BB07" w14:textId="77777777" w:rsidR="0071000E" w:rsidRPr="0071000E" w:rsidRDefault="0071000E" w:rsidP="0071000E">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71000E">
        <w:rPr>
          <w:rFonts w:ascii="Sakkal Majalla" w:eastAsia="Calibri" w:hAnsi="Sakkal Majalla" w:cs="Traditional Naskh"/>
          <w:kern w:val="0"/>
          <w:sz w:val="34"/>
          <w:szCs w:val="34"/>
          <w:rtl/>
          <w14:ligatures w14:val="none"/>
        </w:rPr>
        <w:lastRenderedPageBreak/>
        <w:t>المؤمنون هم الذين يعرفون قدر الدنيا و</w:t>
      </w:r>
      <w:r w:rsidRPr="0071000E">
        <w:rPr>
          <w:rFonts w:ascii="Sakkal Majalla" w:eastAsia="Calibri" w:hAnsi="Sakkal Majalla" w:cs="Traditional Naskh" w:hint="cs"/>
          <w:kern w:val="0"/>
          <w:sz w:val="34"/>
          <w:szCs w:val="34"/>
          <w:rtl/>
          <w14:ligatures w14:val="none"/>
        </w:rPr>
        <w:t>َ</w:t>
      </w:r>
      <w:r w:rsidRPr="0071000E">
        <w:rPr>
          <w:rFonts w:ascii="Sakkal Majalla" w:eastAsia="Calibri" w:hAnsi="Sakkal Majalla" w:cs="Traditional Naskh"/>
          <w:kern w:val="0"/>
          <w:sz w:val="34"/>
          <w:szCs w:val="34"/>
          <w:rtl/>
          <w14:ligatures w14:val="none"/>
        </w:rPr>
        <w:t>ي</w:t>
      </w:r>
      <w:r w:rsidRPr="0071000E">
        <w:rPr>
          <w:rFonts w:ascii="Sakkal Majalla" w:eastAsia="Calibri" w:hAnsi="Sakkal Majalla" w:cs="Traditional Naskh" w:hint="cs"/>
          <w:kern w:val="0"/>
          <w:sz w:val="34"/>
          <w:szCs w:val="34"/>
          <w:rtl/>
          <w14:ligatures w14:val="none"/>
        </w:rPr>
        <w:t>َ</w:t>
      </w:r>
      <w:r w:rsidRPr="0071000E">
        <w:rPr>
          <w:rFonts w:ascii="Sakkal Majalla" w:eastAsia="Calibri" w:hAnsi="Sakkal Majalla" w:cs="Traditional Naskh"/>
          <w:kern w:val="0"/>
          <w:sz w:val="34"/>
          <w:szCs w:val="34"/>
          <w:rtl/>
          <w14:ligatures w14:val="none"/>
        </w:rPr>
        <w:t>ز</w:t>
      </w:r>
      <w:r w:rsidRPr="0071000E">
        <w:rPr>
          <w:rFonts w:ascii="Sakkal Majalla" w:eastAsia="Calibri" w:hAnsi="Sakkal Majalla" w:cs="Traditional Naskh" w:hint="cs"/>
          <w:kern w:val="0"/>
          <w:sz w:val="34"/>
          <w:szCs w:val="34"/>
          <w:rtl/>
          <w14:ligatures w14:val="none"/>
        </w:rPr>
        <w:t>ْ</w:t>
      </w:r>
      <w:r w:rsidRPr="0071000E">
        <w:rPr>
          <w:rFonts w:ascii="Sakkal Majalla" w:eastAsia="Calibri" w:hAnsi="Sakkal Majalla" w:cs="Traditional Naskh"/>
          <w:kern w:val="0"/>
          <w:sz w:val="34"/>
          <w:szCs w:val="34"/>
          <w:rtl/>
          <w14:ligatures w14:val="none"/>
        </w:rPr>
        <w:t>ين</w:t>
      </w:r>
      <w:r w:rsidRPr="0071000E">
        <w:rPr>
          <w:rFonts w:ascii="Sakkal Majalla" w:eastAsia="Calibri" w:hAnsi="Sakkal Majalla" w:cs="Traditional Naskh" w:hint="cs"/>
          <w:kern w:val="0"/>
          <w:sz w:val="34"/>
          <w:szCs w:val="34"/>
          <w:rtl/>
          <w14:ligatures w14:val="none"/>
        </w:rPr>
        <w:t>ُ</w:t>
      </w:r>
      <w:r w:rsidRPr="0071000E">
        <w:rPr>
          <w:rFonts w:ascii="Sakkal Majalla" w:eastAsia="Calibri" w:hAnsi="Sakkal Majalla" w:cs="Traditional Naskh"/>
          <w:kern w:val="0"/>
          <w:sz w:val="34"/>
          <w:szCs w:val="34"/>
          <w:rtl/>
          <w14:ligatures w14:val="none"/>
        </w:rPr>
        <w:t>ونها بميزان الشرع، فلا يتهاونون بشيء من أمور الدين لأجل الدنيا الفانية، وحطامها الزائل، ولا يصرفون جميع أوقاتهم في سبيل التزود من حطامها ومتعها، ولا يجعلون الحب والبغض من أجلها، فهم يعلمون علمًا يقينيًا سرعة زوالها، وفناء نعيمها، وتغير الأحوال فيها:</w:t>
      </w:r>
    </w:p>
    <w:tbl>
      <w:tblPr>
        <w:tblStyle w:val="aa"/>
        <w:bidiVisual/>
        <w:tblW w:w="73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402"/>
        <w:gridCol w:w="567"/>
        <w:gridCol w:w="3402"/>
      </w:tblGrid>
      <w:tr w:rsidR="0071000E" w:rsidRPr="0071000E" w14:paraId="6CF496D8" w14:textId="77777777" w:rsidTr="00044CF0">
        <w:trPr>
          <w:jc w:val="center"/>
        </w:trPr>
        <w:tc>
          <w:tcPr>
            <w:tcW w:w="3402" w:type="dxa"/>
          </w:tcPr>
          <w:p w14:paraId="079EA62E" w14:textId="77777777" w:rsidR="0071000E" w:rsidRPr="0071000E" w:rsidRDefault="0071000E" w:rsidP="0071000E">
            <w:pPr>
              <w:widowControl w:val="0"/>
              <w:spacing w:after="0" w:line="240" w:lineRule="auto"/>
              <w:jc w:val="lowKashida"/>
              <w:rPr>
                <w:rFonts w:ascii="Sakkal Majalla" w:hAnsi="Sakkal Majalla" w:cs="Traditional Naskh"/>
                <w:sz w:val="2"/>
                <w:szCs w:val="2"/>
                <w:rtl/>
              </w:rPr>
            </w:pPr>
            <w:r w:rsidRPr="0071000E">
              <w:rPr>
                <w:rFonts w:ascii="Sakkal Majalla" w:hAnsi="Sakkal Majalla" w:cs="Traditional Naskh"/>
                <w:sz w:val="34"/>
                <w:szCs w:val="34"/>
                <w:rtl/>
              </w:rPr>
              <w:t>ما بين غمضة عين وانتباهتها</w:t>
            </w:r>
            <w:r w:rsidRPr="0071000E">
              <w:rPr>
                <w:rFonts w:ascii="Sakkal Majalla" w:hAnsi="Sakkal Majalla" w:cs="Traditional Naskh" w:hint="cs"/>
                <w:sz w:val="34"/>
                <w:szCs w:val="34"/>
                <w:rtl/>
              </w:rPr>
              <w:br/>
            </w:r>
          </w:p>
        </w:tc>
        <w:tc>
          <w:tcPr>
            <w:tcW w:w="567" w:type="dxa"/>
          </w:tcPr>
          <w:p w14:paraId="6C59F3BF" w14:textId="77777777" w:rsidR="0071000E" w:rsidRPr="0071000E" w:rsidRDefault="0071000E" w:rsidP="0071000E">
            <w:pPr>
              <w:widowControl w:val="0"/>
              <w:spacing w:after="0" w:line="240" w:lineRule="auto"/>
              <w:jc w:val="lowKashida"/>
              <w:rPr>
                <w:rFonts w:ascii="Sakkal Majalla" w:hAnsi="Sakkal Majalla" w:cs="Traditional Naskh"/>
                <w:sz w:val="34"/>
                <w:szCs w:val="34"/>
                <w:rtl/>
              </w:rPr>
            </w:pPr>
          </w:p>
        </w:tc>
        <w:tc>
          <w:tcPr>
            <w:tcW w:w="3402" w:type="dxa"/>
          </w:tcPr>
          <w:p w14:paraId="51E8D9B3" w14:textId="77777777" w:rsidR="0071000E" w:rsidRPr="0071000E" w:rsidRDefault="0071000E" w:rsidP="0071000E">
            <w:pPr>
              <w:widowControl w:val="0"/>
              <w:spacing w:after="0" w:line="240" w:lineRule="auto"/>
              <w:jc w:val="lowKashida"/>
              <w:rPr>
                <w:rFonts w:ascii="Sakkal Majalla" w:hAnsi="Sakkal Majalla" w:cs="Traditional Naskh"/>
                <w:spacing w:val="-8"/>
                <w:sz w:val="2"/>
                <w:szCs w:val="2"/>
                <w:rtl/>
              </w:rPr>
            </w:pPr>
            <w:r w:rsidRPr="0071000E">
              <w:rPr>
                <w:rFonts w:ascii="Sakkal Majalla" w:hAnsi="Sakkal Majalla" w:cs="Traditional Naskh"/>
                <w:sz w:val="34"/>
                <w:szCs w:val="34"/>
                <w:rtl/>
              </w:rPr>
              <w:t>يغيّر الله من حال إلى حال</w:t>
            </w:r>
            <w:r w:rsidRPr="0071000E">
              <w:rPr>
                <w:rFonts w:ascii="Sakkal Majalla" w:hAnsi="Sakkal Majalla" w:cs="Traditional Naskh"/>
                <w:spacing w:val="-8"/>
                <w:sz w:val="34"/>
                <w:szCs w:val="34"/>
              </w:rPr>
              <w:br/>
            </w:r>
          </w:p>
        </w:tc>
      </w:tr>
    </w:tbl>
    <w:p w14:paraId="7E4BCF1B" w14:textId="503D2A51" w:rsidR="0071000E" w:rsidRPr="0071000E" w:rsidRDefault="0071000E" w:rsidP="00905831">
      <w:pPr>
        <w:pStyle w:val="p1"/>
        <w:bidi/>
        <w:divId w:val="206333513"/>
      </w:pPr>
      <w:r w:rsidRPr="0071000E">
        <w:rPr>
          <w:rFonts w:ascii="Sakkal Majalla" w:eastAsia="Calibri" w:hAnsi="Sakkal Majalla" w:cs="Traditional Naskh"/>
          <w:spacing w:val="-4"/>
          <w:sz w:val="34"/>
          <w:szCs w:val="34"/>
          <w:rtl/>
        </w:rPr>
        <w:t>المؤمنون يقدّمون الآخرة على الدنيا، ولا يقدّمون الدنيا على الآخرة، ويراعون حق إخوانهم، مطبقين قول ربهم:</w:t>
      </w:r>
      <w:r w:rsidRPr="0071000E">
        <w:rPr>
          <w:rFonts w:ascii="Sakkal Majalla" w:eastAsia="Calibri" w:hAnsi="Sakkal Majalla" w:cs="Traditional Naskh"/>
          <w:sz w:val="34"/>
          <w:szCs w:val="34"/>
          <w:rtl/>
        </w:rPr>
        <w:t xml:space="preserve"> </w:t>
      </w:r>
      <w:r w:rsidR="00905831">
        <w:rPr>
          <w:rStyle w:val="s1"/>
          <w:rtl/>
        </w:rPr>
        <w:t>﴿إِنَّمَا المُؤمِنونَ إِخوَةٌ﴾ [الحجرات: ١٠]</w:t>
      </w:r>
      <w:r w:rsidRPr="0071000E">
        <w:rPr>
          <w:rFonts w:ascii="Sakkal Majalla" w:eastAsia="Calibri" w:hAnsi="Sakkal Majalla" w:cs="Traditional Naskh"/>
          <w:sz w:val="34"/>
          <w:szCs w:val="34"/>
          <w:rtl/>
        </w:rPr>
        <w:t xml:space="preserve">، وقول نبيهم </w:t>
      </w:r>
      <w:r w:rsidRPr="0071000E">
        <w:rPr>
          <w:rFonts w:ascii="adwa-assalaf" w:eastAsia="Calibri" w:hAnsi="adwa-assalaf" w:cs="adwa-assalaf"/>
          <w:sz w:val="34"/>
          <w:szCs w:val="34"/>
          <w:rtl/>
        </w:rPr>
        <w:t>ﷺ</w:t>
      </w:r>
      <w:r w:rsidRPr="0071000E">
        <w:rPr>
          <w:rFonts w:ascii="Sakkal Majalla" w:eastAsia="Calibri" w:hAnsi="Sakkal Majalla" w:cs="Traditional Naskh"/>
          <w:sz w:val="34"/>
          <w:szCs w:val="34"/>
          <w:rtl/>
        </w:rPr>
        <w:t xml:space="preserve">: (المسلم أخو المسلم) رواه البخاري </w:t>
      </w:r>
      <w:r w:rsidRPr="0071000E">
        <w:rPr>
          <w:rFonts w:ascii="Sakkal Majalla" w:eastAsia="Calibri" w:hAnsi="Sakkal Majalla" w:cs="Traditional Naskh"/>
          <w:spacing w:val="-6"/>
          <w:sz w:val="34"/>
          <w:szCs w:val="34"/>
          <w:rtl/>
        </w:rPr>
        <w:t>ومسلم</w:t>
      </w:r>
      <w:r w:rsidRPr="0071000E">
        <w:rPr>
          <w:rFonts w:ascii="Sakkal Majalla" w:eastAsia="Calibri" w:hAnsi="Sakkal Majalla" w:cs="Traditional Naskh" w:hint="cs"/>
          <w:spacing w:val="-6"/>
          <w:sz w:val="34"/>
          <w:szCs w:val="34"/>
          <w:rtl/>
        </w:rPr>
        <w:t>،</w:t>
      </w:r>
      <w:r w:rsidRPr="0071000E">
        <w:rPr>
          <w:rFonts w:ascii="Sakkal Majalla" w:eastAsia="Calibri" w:hAnsi="Sakkal Majalla" w:cs="Traditional Naskh"/>
          <w:spacing w:val="-6"/>
          <w:sz w:val="34"/>
          <w:szCs w:val="34"/>
          <w:rtl/>
        </w:rPr>
        <w:t xml:space="preserve"> وهم لا يكتفون بمواساة إخوانهم، ولكنهم يؤثرونهم على أنفسهم لأنهم يقتدون بنبيهم ويتأسون بإمامهم -صلوات الله وسلامه عليه</w:t>
      </w:r>
      <w:r w:rsidRPr="0071000E">
        <w:rPr>
          <w:rFonts w:ascii="Sakkal Majalla" w:eastAsia="Calibri" w:hAnsi="Sakkal Majalla" w:cs="Traditional Naskh"/>
          <w:sz w:val="34"/>
          <w:szCs w:val="34"/>
          <w:rtl/>
        </w:rPr>
        <w:t>-.</w:t>
      </w:r>
    </w:p>
    <w:p w14:paraId="3D553B91" w14:textId="77777777" w:rsidR="0071000E" w:rsidRPr="0071000E" w:rsidRDefault="0071000E" w:rsidP="0071000E">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71000E">
        <w:rPr>
          <w:rFonts w:ascii="Sakkal Majalla" w:eastAsia="Calibri" w:hAnsi="Sakkal Majalla" w:cs="Traditional Naskh"/>
          <w:kern w:val="0"/>
          <w:sz w:val="34"/>
          <w:szCs w:val="34"/>
          <w:rtl/>
          <w14:ligatures w14:val="none"/>
        </w:rPr>
        <w:t xml:space="preserve">في عودته </w:t>
      </w:r>
      <w:r w:rsidRPr="0071000E">
        <w:rPr>
          <w:rFonts w:ascii="adwa-assalaf" w:eastAsia="Calibri" w:hAnsi="adwa-assalaf" w:cs="adwa-assalaf"/>
          <w:kern w:val="0"/>
          <w:sz w:val="34"/>
          <w:szCs w:val="34"/>
          <w:rtl/>
          <w14:ligatures w14:val="none"/>
        </w:rPr>
        <w:t>ﷺ</w:t>
      </w:r>
      <w:r w:rsidRPr="0071000E">
        <w:rPr>
          <w:rFonts w:ascii="Sakkal Majalla" w:eastAsia="Calibri" w:hAnsi="Sakkal Majalla" w:cs="Traditional Naskh"/>
          <w:kern w:val="0"/>
          <w:sz w:val="34"/>
          <w:szCs w:val="34"/>
          <w:rtl/>
          <w14:ligatures w14:val="none"/>
        </w:rPr>
        <w:t xml:space="preserve"> من غزوة حنين كثر عليه أهل البوادي يسألونه حتى اضطروه إلى سمرة فخطفت رداءه فوقف فقال: (أعطوني ردائي، لو كان لي عدد هذه العضاه </w:t>
      </w:r>
      <w:r w:rsidRPr="0071000E">
        <w:rPr>
          <w:rFonts w:ascii="Sakkal Majalla" w:eastAsia="Calibri" w:hAnsi="Sakkal Majalla" w:cs="Traditional Naskh" w:hint="cs"/>
          <w:kern w:val="0"/>
          <w:sz w:val="34"/>
          <w:szCs w:val="34"/>
          <w:rtl/>
          <w14:ligatures w14:val="none"/>
        </w:rPr>
        <w:t>-</w:t>
      </w:r>
      <w:r w:rsidRPr="0071000E">
        <w:rPr>
          <w:rFonts w:ascii="Sakkal Majalla" w:eastAsia="Calibri" w:hAnsi="Sakkal Majalla" w:cs="Traditional Naskh"/>
          <w:kern w:val="0"/>
          <w:sz w:val="34"/>
          <w:szCs w:val="34"/>
          <w:rtl/>
          <w14:ligatures w14:val="none"/>
        </w:rPr>
        <w:t xml:space="preserve"> يعني الشجر </w:t>
      </w:r>
      <w:r w:rsidRPr="0071000E">
        <w:rPr>
          <w:rFonts w:ascii="Sakkal Majalla" w:eastAsia="Calibri" w:hAnsi="Sakkal Majalla" w:cs="Traditional Naskh" w:hint="cs"/>
          <w:kern w:val="0"/>
          <w:sz w:val="34"/>
          <w:szCs w:val="34"/>
          <w:rtl/>
          <w14:ligatures w14:val="none"/>
        </w:rPr>
        <w:t>-</w:t>
      </w:r>
      <w:r w:rsidRPr="0071000E">
        <w:rPr>
          <w:rFonts w:ascii="Sakkal Majalla" w:eastAsia="Calibri" w:hAnsi="Sakkal Majalla" w:cs="Traditional Naskh"/>
          <w:kern w:val="0"/>
          <w:sz w:val="34"/>
          <w:szCs w:val="34"/>
          <w:rtl/>
          <w14:ligatures w14:val="none"/>
        </w:rPr>
        <w:t xml:space="preserve"> نعم</w:t>
      </w:r>
      <w:r w:rsidRPr="0071000E">
        <w:rPr>
          <w:rFonts w:ascii="Sakkal Majalla" w:eastAsia="Calibri" w:hAnsi="Sakkal Majalla" w:cs="Traditional Naskh" w:hint="cs"/>
          <w:kern w:val="0"/>
          <w:sz w:val="34"/>
          <w:szCs w:val="34"/>
          <w:rtl/>
          <w14:ligatures w14:val="none"/>
        </w:rPr>
        <w:t>اً</w:t>
      </w:r>
      <w:r w:rsidRPr="0071000E">
        <w:rPr>
          <w:rFonts w:ascii="Sakkal Majalla" w:eastAsia="Calibri" w:hAnsi="Sakkal Majalla" w:cs="Traditional Naskh"/>
          <w:kern w:val="0"/>
          <w:sz w:val="34"/>
          <w:szCs w:val="34"/>
          <w:rtl/>
          <w14:ligatures w14:val="none"/>
        </w:rPr>
        <w:t xml:space="preserve"> لقسمته بينكم ثم لا تجدوني بخيلًا ولا كذوبًا ولا جبانًا) رواه البخاري</w:t>
      </w:r>
      <w:r w:rsidRPr="0071000E">
        <w:rPr>
          <w:rFonts w:ascii="Sakkal Majalla" w:eastAsia="Calibri" w:hAnsi="Sakkal Majalla" w:cs="Traditional Naskh" w:hint="cs"/>
          <w:kern w:val="0"/>
          <w:sz w:val="34"/>
          <w:szCs w:val="34"/>
          <w:rtl/>
          <w14:ligatures w14:val="none"/>
        </w:rPr>
        <w:t>، والسمرة: الشجرة</w:t>
      </w:r>
      <w:r w:rsidRPr="0071000E">
        <w:rPr>
          <w:rFonts w:ascii="Sakkal Majalla" w:eastAsia="Calibri" w:hAnsi="Sakkal Majalla" w:cs="Traditional Naskh"/>
          <w:kern w:val="0"/>
          <w:sz w:val="34"/>
          <w:szCs w:val="34"/>
          <w:rtl/>
          <w14:ligatures w14:val="none"/>
        </w:rPr>
        <w:t>.</w:t>
      </w:r>
    </w:p>
    <w:p w14:paraId="09DAEDCA" w14:textId="1A32BCB4" w:rsidR="0071000E" w:rsidRPr="0071000E" w:rsidRDefault="0071000E" w:rsidP="0071000E">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71000E">
        <w:rPr>
          <w:rFonts w:ascii="Sakkal Majalla" w:eastAsia="Calibri" w:hAnsi="Sakkal Majalla" w:cs="Traditional Naskh"/>
          <w:kern w:val="0"/>
          <w:sz w:val="34"/>
          <w:szCs w:val="34"/>
          <w:rtl/>
          <w14:ligatures w14:val="none"/>
        </w:rPr>
        <w:t xml:space="preserve">ويقول جابر بن عبد الله </w:t>
      </w:r>
      <w:r w:rsidR="00383814">
        <w:rPr>
          <w:rFonts w:ascii="adwa-assalaf" w:eastAsia="Calibri" w:hAnsi="adwa-assalaf" w:cs="adwa-assalaf" w:hint="cs"/>
          <w:kern w:val="0"/>
          <w:sz w:val="34"/>
          <w:szCs w:val="34"/>
          <w:rtl/>
          <w14:ligatures w14:val="none"/>
        </w:rPr>
        <w:t xml:space="preserve">رضي الله عنه </w:t>
      </w:r>
      <w:r w:rsidRPr="0071000E">
        <w:rPr>
          <w:rFonts w:ascii="Sakkal Majalla" w:eastAsia="Calibri" w:hAnsi="Sakkal Majalla" w:cs="Traditional Naskh"/>
          <w:kern w:val="0"/>
          <w:sz w:val="34"/>
          <w:szCs w:val="34"/>
          <w:rtl/>
          <w14:ligatures w14:val="none"/>
        </w:rPr>
        <w:t xml:space="preserve">: (ما سئل رسول الله </w:t>
      </w:r>
      <w:r w:rsidRPr="0071000E">
        <w:rPr>
          <w:rFonts w:ascii="adwa-assalaf" w:eastAsia="Calibri" w:hAnsi="adwa-assalaf" w:cs="adwa-assalaf"/>
          <w:kern w:val="0"/>
          <w:sz w:val="34"/>
          <w:szCs w:val="34"/>
          <w:rtl/>
          <w14:ligatures w14:val="none"/>
        </w:rPr>
        <w:t>ﷺ</w:t>
      </w:r>
      <w:r w:rsidRPr="0071000E">
        <w:rPr>
          <w:rFonts w:ascii="Sakkal Majalla" w:eastAsia="Calibri" w:hAnsi="Sakkal Majalla" w:cs="Traditional Naskh"/>
          <w:kern w:val="0"/>
          <w:sz w:val="34"/>
          <w:szCs w:val="34"/>
          <w:rtl/>
          <w14:ligatures w14:val="none"/>
        </w:rPr>
        <w:t xml:space="preserve"> شيئًا قط فقال: لا) رواه البخاري ومسلم.</w:t>
      </w:r>
    </w:p>
    <w:p w14:paraId="2EE11621" w14:textId="77777777" w:rsidR="0071000E" w:rsidRPr="0071000E" w:rsidRDefault="0071000E" w:rsidP="0071000E">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71000E">
        <w:rPr>
          <w:rFonts w:ascii="Sakkal Majalla" w:eastAsia="Calibri" w:hAnsi="Sakkal Majalla" w:cs="Traditional Naskh"/>
          <w:kern w:val="0"/>
          <w:sz w:val="34"/>
          <w:szCs w:val="34"/>
          <w:rtl/>
          <w14:ligatures w14:val="none"/>
        </w:rPr>
        <w:t>وكان -صلوات الله وسلامه عليه- يتحمل الجوع لكي يشبع غيره، ويتقلل من عدد الملابس ليلبس غيره.</w:t>
      </w:r>
    </w:p>
    <w:p w14:paraId="0C1ACF3A" w14:textId="77777777" w:rsidR="0071000E" w:rsidRPr="0071000E" w:rsidRDefault="0071000E" w:rsidP="0071000E">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71000E">
        <w:rPr>
          <w:rFonts w:ascii="Sakkal Majalla" w:eastAsia="Calibri" w:hAnsi="Sakkal Majalla" w:cs="Traditional Naskh"/>
          <w:kern w:val="0"/>
          <w:sz w:val="34"/>
          <w:szCs w:val="34"/>
          <w:rtl/>
          <w14:ligatures w14:val="none"/>
        </w:rPr>
        <w:t xml:space="preserve">وكان يقدّم الناس على نفسه وأهله وولده، وما كان يستأثر بشيء لنفسه دون أصحابه. كما كان نبي الله </w:t>
      </w:r>
      <w:r w:rsidRPr="0071000E">
        <w:rPr>
          <w:rFonts w:ascii="adwa-assalaf" w:eastAsia="Calibri" w:hAnsi="adwa-assalaf" w:cs="adwa-assalaf"/>
          <w:kern w:val="0"/>
          <w:sz w:val="34"/>
          <w:szCs w:val="34"/>
          <w:rtl/>
          <w14:ligatures w14:val="none"/>
        </w:rPr>
        <w:t>ﷺ</w:t>
      </w:r>
      <w:r w:rsidRPr="0071000E">
        <w:rPr>
          <w:rFonts w:ascii="Sakkal Majalla" w:eastAsia="Calibri" w:hAnsi="Sakkal Majalla" w:cs="Traditional Naskh"/>
          <w:kern w:val="0"/>
          <w:sz w:val="34"/>
          <w:szCs w:val="34"/>
          <w:rtl/>
          <w14:ligatures w14:val="none"/>
        </w:rPr>
        <w:t xml:space="preserve"> يجد ما يجد أصحابه ويعاني ما يعانون، وكان يشاركهم في أحزانهم وهمومهم.</w:t>
      </w:r>
    </w:p>
    <w:p w14:paraId="7B8C925F" w14:textId="77777777" w:rsidR="0071000E" w:rsidRPr="0071000E" w:rsidRDefault="0071000E" w:rsidP="0071000E">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71000E">
        <w:rPr>
          <w:rFonts w:ascii="Sakkal Majalla" w:eastAsia="Calibri" w:hAnsi="Sakkal Majalla" w:cs="Traditional Naskh"/>
          <w:kern w:val="0"/>
          <w:sz w:val="34"/>
          <w:szCs w:val="34"/>
          <w:rtl/>
          <w14:ligatures w14:val="none"/>
        </w:rPr>
        <w:t xml:space="preserve">فهو يجوع كما يجوعون، ويحتاج إلى الملابس كما يحتاجون، وإذا أتاه الفرج والرزق آثر أصحابه </w:t>
      </w:r>
      <w:r w:rsidRPr="0071000E">
        <w:rPr>
          <w:rFonts w:ascii="adwa-assalaf" w:eastAsia="Calibri" w:hAnsi="adwa-assalaf" w:cs="adwa-assalaf"/>
          <w:kern w:val="0"/>
          <w:sz w:val="34"/>
          <w:szCs w:val="34"/>
          <w:rtl/>
          <w14:ligatures w14:val="none"/>
        </w:rPr>
        <w:t>ﭫ</w:t>
      </w:r>
      <w:r w:rsidRPr="0071000E">
        <w:rPr>
          <w:rFonts w:ascii="Sakkal Majalla" w:eastAsia="Calibri" w:hAnsi="Sakkal Majalla" w:cs="Traditional Naskh"/>
          <w:kern w:val="0"/>
          <w:sz w:val="34"/>
          <w:szCs w:val="34"/>
          <w:rtl/>
          <w14:ligatures w14:val="none"/>
        </w:rPr>
        <w:t>، أو شاركهم وقدّمهم على نفسه، فلم يكن يستأثر به دونهم، ولم يكن ليقدّم نفسه عليهم.</w:t>
      </w:r>
    </w:p>
    <w:p w14:paraId="5AD85074" w14:textId="77777777" w:rsidR="0071000E" w:rsidRPr="0071000E" w:rsidRDefault="0071000E" w:rsidP="0071000E">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71000E">
        <w:rPr>
          <w:rFonts w:ascii="Sakkal Majalla" w:eastAsia="Calibri" w:hAnsi="Sakkal Majalla" w:cs="Traditional Naskh"/>
          <w:kern w:val="0"/>
          <w:sz w:val="34"/>
          <w:szCs w:val="34"/>
          <w:rtl/>
          <w14:ligatures w14:val="none"/>
        </w:rPr>
        <w:t>ولقد وجّه -صلوات الله وسلامه عليه- أهلَه وولَده وحملهم على ما يراه خيرًا لهم، وعلى ما فيه سعادتهم في الدارين، من البذل والعطاء والإيثار لكي يُكمِلَ الله أجورهم، وتعلو منازلُهم في الدار الآخرة.</w:t>
      </w:r>
    </w:p>
    <w:p w14:paraId="37935B6A" w14:textId="2DFCA474" w:rsidR="0071000E" w:rsidRPr="0071000E" w:rsidRDefault="0071000E" w:rsidP="003647DD">
      <w:pPr>
        <w:pStyle w:val="p1"/>
        <w:bidi/>
        <w:divId w:val="1801606552"/>
      </w:pPr>
      <w:r w:rsidRPr="0071000E">
        <w:rPr>
          <w:rFonts w:ascii="Sakkal Majalla" w:eastAsia="Calibri" w:hAnsi="Sakkal Majalla" w:cs="Traditional Naskh"/>
          <w:sz w:val="34"/>
          <w:szCs w:val="34"/>
          <w:rtl/>
        </w:rPr>
        <w:t xml:space="preserve">ولقد سار الصحابة الكرام </w:t>
      </w:r>
      <w:r w:rsidRPr="0071000E">
        <w:rPr>
          <w:rFonts w:ascii="adwa-assalaf" w:eastAsia="Calibri" w:hAnsi="adwa-assalaf" w:cs="adwa-assalaf"/>
          <w:sz w:val="34"/>
          <w:szCs w:val="34"/>
          <w:rtl/>
        </w:rPr>
        <w:t>ﭫ</w:t>
      </w:r>
      <w:r w:rsidRPr="0071000E">
        <w:rPr>
          <w:rFonts w:ascii="Sakkal Majalla" w:eastAsia="Calibri" w:hAnsi="Sakkal Majalla" w:cs="Traditional Naskh"/>
          <w:sz w:val="34"/>
          <w:szCs w:val="34"/>
          <w:rtl/>
        </w:rPr>
        <w:t xml:space="preserve">على نهجه واقتفوا </w:t>
      </w:r>
      <w:r w:rsidRPr="0071000E">
        <w:rPr>
          <w:rFonts w:ascii="Sakkal Majalla" w:eastAsia="Calibri" w:hAnsi="Sakkal Majalla" w:cs="Traditional Naskh"/>
          <w:spacing w:val="-10"/>
          <w:sz w:val="34"/>
          <w:szCs w:val="34"/>
          <w:rtl/>
        </w:rPr>
        <w:t>أثره، كما أخبر الله عنهم في قوله -عز من قائل-:</w:t>
      </w:r>
      <w:r w:rsidRPr="0071000E">
        <w:rPr>
          <w:rFonts w:ascii="Sakkal Majalla" w:eastAsia="Calibri" w:hAnsi="Sakkal Majalla" w:cs="Traditional Naskh"/>
          <w:sz w:val="34"/>
          <w:szCs w:val="34"/>
          <w:rtl/>
        </w:rPr>
        <w:t xml:space="preserve"> </w:t>
      </w:r>
      <w:r w:rsidR="00037C61">
        <w:rPr>
          <w:rStyle w:val="s1"/>
          <w:rtl/>
        </w:rPr>
        <w:t>﴿وَيُؤثِرونَ عَلى أَنفُسِهِم وَلَو كانَ بِهِم خَصاصَةٌ وَمَن يوقَ شُحَّ نَفسِهِ فَأُولئِكَ هُمُ المُفلِحونَ﴾ [الحشر: ٩]</w:t>
      </w:r>
      <w:r w:rsidRPr="0071000E">
        <w:rPr>
          <w:rFonts w:ascii="Sakkal Majalla" w:eastAsia="Calibri" w:hAnsi="Sakkal Majalla" w:cs="Traditional Naskh"/>
          <w:sz w:val="34"/>
          <w:szCs w:val="34"/>
          <w:rtl/>
        </w:rPr>
        <w:t>، تلكم كانت حالة الأنصار الذين آثروا إخوانهم المهاجرين، وأصبح المسلمون يقرؤون هذا المدح في كتاب ربهم إلى يوم يبعثون، كان الأنصار يمتنعون أن يُقسم لهم شيء يخصهم دون إخوانهم المهاجرين.</w:t>
      </w:r>
    </w:p>
    <w:p w14:paraId="2B26D337" w14:textId="77777777" w:rsidR="0071000E" w:rsidRPr="0071000E" w:rsidRDefault="0071000E" w:rsidP="0071000E">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71000E">
        <w:rPr>
          <w:rFonts w:ascii="Sakkal Majalla" w:eastAsia="Calibri" w:hAnsi="Sakkal Majalla" w:cs="Traditional Naskh"/>
          <w:kern w:val="0"/>
          <w:sz w:val="34"/>
          <w:szCs w:val="34"/>
          <w:rtl/>
          <w14:ligatures w14:val="none"/>
        </w:rPr>
        <w:t xml:space="preserve">وقد أخبرهم رسول الله </w:t>
      </w:r>
      <w:r w:rsidRPr="0071000E">
        <w:rPr>
          <w:rFonts w:ascii="adwa-assalaf" w:eastAsia="Calibri" w:hAnsi="adwa-assalaf" w:cs="adwa-assalaf"/>
          <w:kern w:val="0"/>
          <w:sz w:val="34"/>
          <w:szCs w:val="34"/>
          <w:rtl/>
          <w14:ligatures w14:val="none"/>
        </w:rPr>
        <w:t>ﷺ</w:t>
      </w:r>
      <w:r w:rsidRPr="0071000E">
        <w:rPr>
          <w:rFonts w:ascii="Sakkal Majalla" w:eastAsia="Calibri" w:hAnsi="Sakkal Majalla" w:cs="Traditional Naskh"/>
          <w:kern w:val="0"/>
          <w:sz w:val="34"/>
          <w:szCs w:val="34"/>
          <w:rtl/>
          <w14:ligatures w14:val="none"/>
        </w:rPr>
        <w:t xml:space="preserve"> بأنهم سيلقون بعده أثرة، وأمرهم - صلوات الله </w:t>
      </w:r>
      <w:r w:rsidRPr="0071000E">
        <w:rPr>
          <w:rFonts w:ascii="Sakkal Majalla" w:eastAsia="Calibri" w:hAnsi="Sakkal Majalla" w:cs="Traditional Naskh"/>
          <w:kern w:val="0"/>
          <w:sz w:val="34"/>
          <w:szCs w:val="34"/>
          <w:rtl/>
          <w14:ligatures w14:val="none"/>
        </w:rPr>
        <w:lastRenderedPageBreak/>
        <w:t>وسلامه عليه - بالصبر حتى يلقوه على الحوض</w:t>
      </w:r>
      <w:r w:rsidRPr="0071000E">
        <w:rPr>
          <w:rFonts w:ascii="Sakkal Majalla" w:eastAsia="Calibri" w:hAnsi="Sakkal Majalla" w:cs="Traditional Naskh" w:hint="cs"/>
          <w:kern w:val="0"/>
          <w:sz w:val="34"/>
          <w:szCs w:val="34"/>
          <w:rtl/>
          <w14:ligatures w14:val="none"/>
        </w:rPr>
        <w:t xml:space="preserve"> والأثرة: مصناها: الأنانية وحب النفس</w:t>
      </w:r>
      <w:r w:rsidRPr="0071000E">
        <w:rPr>
          <w:rFonts w:ascii="Sakkal Majalla" w:eastAsia="Calibri" w:hAnsi="Sakkal Majalla" w:cs="Traditional Naskh"/>
          <w:kern w:val="0"/>
          <w:sz w:val="34"/>
          <w:szCs w:val="34"/>
          <w:rtl/>
          <w14:ligatures w14:val="none"/>
        </w:rPr>
        <w:t>.</w:t>
      </w:r>
    </w:p>
    <w:p w14:paraId="0AB35947" w14:textId="763C0E83" w:rsidR="0071000E" w:rsidRPr="0071000E" w:rsidRDefault="0071000E" w:rsidP="00D63D1E">
      <w:pPr>
        <w:pStyle w:val="p1"/>
        <w:bidi/>
        <w:divId w:val="395931422"/>
      </w:pPr>
      <w:r w:rsidRPr="0071000E">
        <w:rPr>
          <w:rFonts w:ascii="Sakkal Majalla" w:eastAsia="Calibri" w:hAnsi="Sakkal Majalla" w:cs="Traditional Naskh"/>
          <w:sz w:val="34"/>
          <w:szCs w:val="34"/>
          <w:rtl/>
        </w:rPr>
        <w:t xml:space="preserve">قال الإمام ابن القيم </w:t>
      </w:r>
      <w:r w:rsidRPr="0071000E">
        <w:rPr>
          <w:rFonts w:ascii="AAAGoldenLotus Stg1_Ver1" w:eastAsia="Calibri" w:hAnsi="AAAGoldenLotus Stg1_Ver1" w:cs="AAAGoldenLotus Stg1_Ver1"/>
          <w:sz w:val="34"/>
          <w:szCs w:val="34"/>
          <w:rtl/>
        </w:rPr>
        <w:t>‘</w:t>
      </w:r>
      <w:r w:rsidRPr="0071000E">
        <w:rPr>
          <w:rFonts w:ascii="Sakkal Majalla" w:eastAsia="Calibri" w:hAnsi="Sakkal Majalla" w:cs="Traditional Naskh"/>
          <w:sz w:val="34"/>
          <w:szCs w:val="34"/>
          <w:rtl/>
        </w:rPr>
        <w:t>: (تأمل سرّ التقدير، حيث قدر الحكيم الخبير - سبحانه - استئثار الناس على الأنصار بالدنيا، وهم أهل الإيثار ليجازيهم على إيثارهم إخوانهم في الدنيا بالمنازل العالية، في جنات عدن على الناس، فتظهر حينئذ فضيلة إيثارهم، ودرجته ويغبطهم من استأثر عليهم بالدنيا أعظم غبطة:</w:t>
      </w:r>
      <w:r w:rsidR="00847068" w:rsidRPr="00847068">
        <w:rPr>
          <w:rStyle w:val="s1"/>
          <w:rtl/>
        </w:rPr>
        <w:t xml:space="preserve"> </w:t>
      </w:r>
      <w:r w:rsidR="00847068">
        <w:rPr>
          <w:rStyle w:val="s1"/>
          <w:rtl/>
        </w:rPr>
        <w:t>﴿ذلِكَ فَضلُ اللَّهِ يُؤتيهِ مَن يَشاءُ وَاللَّهُ ذُو الفَضلِ العَظيمِ﴾ [الحديد: ٢١]</w:t>
      </w:r>
      <w:r w:rsidRPr="0071000E">
        <w:rPr>
          <w:rFonts w:ascii="Sakkal Majalla" w:eastAsia="Calibri" w:hAnsi="Sakkal Majalla" w:cs="Traditional Naskh"/>
          <w:sz w:val="34"/>
          <w:szCs w:val="34"/>
          <w:rtl/>
          <w:lang w:bidi="fa-IR"/>
        </w:rPr>
        <w:t>،</w:t>
      </w:r>
      <w:r w:rsidRPr="0071000E">
        <w:rPr>
          <w:rFonts w:ascii="Sakkal Majalla" w:eastAsia="Calibri" w:hAnsi="Sakkal Majalla" w:cs="Traditional Naskh"/>
          <w:sz w:val="34"/>
          <w:szCs w:val="34"/>
          <w:rtl/>
        </w:rPr>
        <w:t xml:space="preserve"> فإذا رأيت الناس يستأثرون عليك مع كونك من أهل الإيثار فاعلم أنه لخير يراد بك). انتهى كلام ابن القيم من كتابه: (مدارج السالكين).وروى مالك بن أنس </w:t>
      </w:r>
      <w:r w:rsidRPr="0071000E">
        <w:rPr>
          <w:rFonts w:ascii="AAAGoldenLotus Stg1_Ver1" w:eastAsia="Calibri" w:hAnsi="AAAGoldenLotus Stg1_Ver1" w:cs="AAAGoldenLotus Stg1_Ver1"/>
          <w:sz w:val="34"/>
          <w:szCs w:val="34"/>
          <w:rtl/>
        </w:rPr>
        <w:t>‘</w:t>
      </w:r>
      <w:r w:rsidRPr="0071000E">
        <w:rPr>
          <w:rFonts w:ascii="Sakkal Majalla" w:eastAsia="Calibri" w:hAnsi="Sakkal Majalla" w:cs="Traditional Naskh"/>
          <w:sz w:val="34"/>
          <w:szCs w:val="34"/>
          <w:rtl/>
        </w:rPr>
        <w:t xml:space="preserve"> في كتابه الموطأ، أن عائشة أم المؤمنين </w:t>
      </w:r>
      <w:r w:rsidR="00780D3A">
        <w:rPr>
          <w:rFonts w:ascii="adwa-assalaf" w:eastAsia="Calibri" w:hAnsi="adwa-assalaf" w:cs="adwa-assalaf" w:hint="cs"/>
          <w:sz w:val="34"/>
          <w:szCs w:val="34"/>
          <w:rtl/>
        </w:rPr>
        <w:t>رضي الله عنها</w:t>
      </w:r>
      <w:r w:rsidRPr="0071000E">
        <w:rPr>
          <w:rFonts w:ascii="Sakkal Majalla" w:eastAsia="Calibri" w:hAnsi="Sakkal Majalla" w:cs="Traditional Naskh"/>
          <w:sz w:val="34"/>
          <w:szCs w:val="34"/>
          <w:rtl/>
        </w:rPr>
        <w:t xml:space="preserve"> سألها مسكين وهي صائمة، وليس في بيتها سوى رغيف واحد، فقالت لمولاة لها: أعطيه إياه، فقالت:  ليس لك ما تفطرين عليه، فقالت: أعطيه إياه فَفَعَلَتْ، قالت: فلما أمسينا أهدى لنا أهل بيت، أو إنسانٌ ما كان يهدي إلينا: شاة وكَفَنَها، فدعتني عائشة فقالت: كلي من هذا، هذا خير من قرصك) رواه مالك في الموطّأ، وتكفينُ الشاة معناه: تغطية الشاة بالخبز.</w:t>
      </w:r>
    </w:p>
    <w:p w14:paraId="1D74A1A2" w14:textId="7825E86A" w:rsidR="0071000E" w:rsidRPr="0071000E" w:rsidRDefault="0071000E" w:rsidP="0071000E">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71000E">
        <w:rPr>
          <w:rFonts w:ascii="Sakkal Majalla" w:eastAsia="Calibri" w:hAnsi="Sakkal Majalla" w:cs="Traditional Naskh"/>
          <w:kern w:val="0"/>
          <w:sz w:val="34"/>
          <w:szCs w:val="34"/>
          <w:rtl/>
          <w14:ligatures w14:val="none"/>
        </w:rPr>
        <w:t xml:space="preserve">وكان أهل المدينة عيالًا على عبدالرحمن بن عوف </w:t>
      </w:r>
      <w:r w:rsidR="00531398">
        <w:rPr>
          <w:rFonts w:ascii="adwa-assalaf" w:eastAsia="Calibri" w:hAnsi="adwa-assalaf" w:cs="adwa-assalaf" w:hint="cs"/>
          <w:spacing w:val="-4"/>
          <w:kern w:val="0"/>
          <w:sz w:val="34"/>
          <w:szCs w:val="34"/>
          <w:rtl/>
          <w14:ligatures w14:val="none"/>
        </w:rPr>
        <w:t xml:space="preserve">رضي </w:t>
      </w:r>
      <w:r w:rsidR="00531398">
        <w:rPr>
          <w:rFonts w:ascii="Sakkal Majalla" w:eastAsia="Calibri" w:hAnsi="Sakkal Majalla" w:cs="Traditional Naskh" w:hint="cs"/>
          <w:kern w:val="0"/>
          <w:sz w:val="34"/>
          <w:szCs w:val="34"/>
          <w:rtl/>
          <w14:ligatures w14:val="none"/>
        </w:rPr>
        <w:t>الله عنه</w:t>
      </w:r>
      <w:r w:rsidRPr="0071000E">
        <w:rPr>
          <w:rFonts w:ascii="Sakkal Majalla" w:eastAsia="Calibri" w:hAnsi="Sakkal Majalla" w:cs="Traditional Naskh"/>
          <w:kern w:val="0"/>
          <w:sz w:val="34"/>
          <w:szCs w:val="34"/>
          <w:rtl/>
          <w14:ligatures w14:val="none"/>
        </w:rPr>
        <w:t>: ثلث يقرضهم ماله، وثلث يقضي دينهم، وثلث يصلهم ويعطيهم.</w:t>
      </w:r>
    </w:p>
    <w:p w14:paraId="1E69771B" w14:textId="5A7DC1E6" w:rsidR="0071000E" w:rsidRPr="0071000E" w:rsidRDefault="0071000E" w:rsidP="00531398">
      <w:pPr>
        <w:pStyle w:val="p1"/>
        <w:bidi/>
        <w:divId w:val="114521023"/>
      </w:pPr>
      <w:r w:rsidRPr="0071000E">
        <w:rPr>
          <w:rFonts w:ascii="Sakkal Majalla" w:eastAsia="Calibri" w:hAnsi="Sakkal Majalla" w:cs="Traditional Naskh"/>
          <w:sz w:val="34"/>
          <w:szCs w:val="34"/>
          <w:rtl/>
        </w:rPr>
        <w:t xml:space="preserve">وعلى نهج الرسول </w:t>
      </w:r>
      <w:r w:rsidRPr="0071000E">
        <w:rPr>
          <w:rFonts w:ascii="adwa-assalaf" w:eastAsia="Calibri" w:hAnsi="adwa-assalaf" w:cs="adwa-assalaf"/>
          <w:sz w:val="34"/>
          <w:szCs w:val="34"/>
          <w:rtl/>
        </w:rPr>
        <w:t>ﷺ</w:t>
      </w:r>
      <w:r w:rsidRPr="0071000E">
        <w:rPr>
          <w:rFonts w:ascii="Sakkal Majalla" w:eastAsia="Calibri" w:hAnsi="Sakkal Majalla" w:cs="Traditional Naskh"/>
          <w:sz w:val="34"/>
          <w:szCs w:val="34"/>
          <w:rtl/>
        </w:rPr>
        <w:t xml:space="preserve"> وأصحابه سار سلف الأمة الصالح، فمثال إيثارهم غيرهم بالماء مع شدة حاجتهم إليه، ما رواه البيهقي عن حذيفة العدوي - رحمه الله تعالى - قال: انطلقت يوم اليرموك اطلب ابن عمّ لي، ومعي شيءٌ من ماء، وأنا أقول: إن كان به رمقٌ سقيته ومسحتُ به وجهه، فإذا أنا به فقلت: أسقيك؟ فأشار إليّ أن نعم، فإذا رجل يقول: آه فأشار ابن عمي أن انطلق به إليه فجئته، فإذا هو هشام بن العاص، فقلت: أسقيك؟ فسمع به آخر</w:t>
      </w:r>
      <w:r w:rsidRPr="0071000E">
        <w:rPr>
          <w:rFonts w:ascii="Sakkal Majalla" w:eastAsia="Calibri" w:hAnsi="Sakkal Majalla" w:cs="Traditional Naskh" w:hint="cs"/>
          <w:sz w:val="34"/>
          <w:szCs w:val="34"/>
          <w:rtl/>
        </w:rPr>
        <w:t>.</w:t>
      </w:r>
      <w:r w:rsidRPr="0071000E">
        <w:rPr>
          <w:rFonts w:ascii="Sakkal Majalla" w:eastAsia="Calibri" w:hAnsi="Sakkal Majalla" w:cs="Traditional Naskh"/>
          <w:sz w:val="34"/>
          <w:szCs w:val="34"/>
          <w:rtl/>
        </w:rPr>
        <w:t xml:space="preserve"> فقال: آه فأشار هشام: انطلق إليه فجئته فإذا هو قد مات، فرجعت إلى هشام فإذا هو قد مات، فرجعت إلى ابن عمي فإذا هو قد مات -رحمة الله عليهم أجمعين-</w:t>
      </w:r>
      <w:r w:rsidRPr="0071000E">
        <w:rPr>
          <w:rFonts w:ascii="Sakkal Majalla" w:eastAsia="Calibri" w:hAnsi="Sakkal Majalla" w:cs="Traditional Naskh" w:hint="cs"/>
          <w:sz w:val="34"/>
          <w:szCs w:val="34"/>
          <w:rtl/>
        </w:rPr>
        <w:t>،</w:t>
      </w:r>
      <w:r w:rsidRPr="0071000E">
        <w:rPr>
          <w:rFonts w:ascii="Sakkal Majalla" w:eastAsia="Calibri" w:hAnsi="Sakkal Majalla" w:cs="Traditional Naskh"/>
          <w:sz w:val="34"/>
          <w:szCs w:val="34"/>
          <w:rtl/>
        </w:rPr>
        <w:t xml:space="preserve"> ويقول الحسن </w:t>
      </w:r>
      <w:r w:rsidRPr="0071000E">
        <w:rPr>
          <w:rFonts w:ascii="AAAGoldenLotus Stg1_Ver1" w:eastAsia="Calibri" w:hAnsi="AAAGoldenLotus Stg1_Ver1" w:cs="AAAGoldenLotus Stg1_Ver1"/>
          <w:sz w:val="34"/>
          <w:szCs w:val="34"/>
          <w:rtl/>
        </w:rPr>
        <w:t>‘</w:t>
      </w:r>
      <w:r w:rsidRPr="0071000E">
        <w:rPr>
          <w:rFonts w:ascii="Sakkal Majalla" w:eastAsia="Calibri" w:hAnsi="Sakkal Majalla" w:cs="Traditional Naskh"/>
          <w:sz w:val="34"/>
          <w:szCs w:val="34"/>
          <w:rtl/>
        </w:rPr>
        <w:t xml:space="preserve">: (لقد رأيت أقوامًا يمسي أحدهم، ولا يجد عنده إلا قوتًا، فيقول: </w:t>
      </w:r>
      <w:r w:rsidRPr="0071000E">
        <w:rPr>
          <w:rFonts w:ascii="Sakkal Majalla" w:eastAsia="Calibri" w:hAnsi="Sakkal Majalla" w:cs="Traditional Naskh" w:hint="cs"/>
          <w:sz w:val="34"/>
          <w:szCs w:val="34"/>
          <w:rtl/>
        </w:rPr>
        <w:t>(</w:t>
      </w:r>
      <w:r w:rsidRPr="0071000E">
        <w:rPr>
          <w:rFonts w:ascii="Sakkal Majalla" w:eastAsia="Calibri" w:hAnsi="Sakkal Majalla" w:cs="Traditional Naskh"/>
          <w:sz w:val="34"/>
          <w:szCs w:val="34"/>
          <w:rtl/>
        </w:rPr>
        <w:t xml:space="preserve">لا أجعل هذا كلّه في بطني؛ فيتصدق ببعضه، ولعله أحوجُ إليه ممن يتصدق به عليه). وصور الإيثار ونماذج من يؤثرون على أنفسهم من أسلافنا كثيرة، ولقد أعطاهم الله - تعالى - الأموال والكنوز ولا سيما بعد الفتوحات فلم يتغيروا، ولم يبدلوا ولم يغتروا بكثرة الأموال وامتلاك الدور، بل بقوا على زهدهم في متع الدنيا، وإيثارهم غيرهم على أنفسهم، ومع ذلك فهم لا يريدون ثناء ممن أحسنوا إليهم، أو يتوقعون رد جمليهم فهم لا يريدون جزاءًا ولا شكورًا من الناس، ولكنهم يريدون الثواب من الله </w:t>
      </w:r>
      <w:r w:rsidR="00383814">
        <w:rPr>
          <w:rFonts w:ascii="adwa-assalaf" w:eastAsia="Calibri" w:hAnsi="adwa-assalaf" w:cs="adwa-assalaf" w:hint="cs"/>
          <w:sz w:val="34"/>
          <w:szCs w:val="34"/>
          <w:rtl/>
        </w:rPr>
        <w:t>عزوجل</w:t>
      </w:r>
      <w:r w:rsidRPr="0071000E">
        <w:rPr>
          <w:rFonts w:ascii="Sakkal Majalla" w:eastAsia="Calibri" w:hAnsi="Sakkal Majalla" w:cs="Traditional Naskh"/>
          <w:sz w:val="34"/>
          <w:szCs w:val="34"/>
          <w:rtl/>
        </w:rPr>
        <w:t xml:space="preserve"> ويرجون ما عنده:</w:t>
      </w:r>
      <w:r w:rsidR="008209FB" w:rsidRPr="008209FB">
        <w:rPr>
          <w:rStyle w:val="s1"/>
          <w:rtl/>
        </w:rPr>
        <w:t xml:space="preserve"> </w:t>
      </w:r>
      <w:r w:rsidR="008209FB">
        <w:rPr>
          <w:rStyle w:val="s1"/>
          <w:rtl/>
        </w:rPr>
        <w:t>﴿وَما عِندَ اللَّهِ خَيرٌ وَأَبقى﴾ [الشورى: ٣٦]</w:t>
      </w:r>
      <w:r w:rsidRPr="0071000E">
        <w:rPr>
          <w:rFonts w:ascii="Sakkal Majalla" w:eastAsia="Calibri" w:hAnsi="Sakkal Majalla" w:cs="Traditional Naskh"/>
          <w:sz w:val="34"/>
          <w:szCs w:val="34"/>
          <w:rtl/>
        </w:rPr>
        <w:t xml:space="preserve">، كان سلفنا الصالح يعلقون رجاءهم وأملهم بربهم -سبحانه- فساد </w:t>
      </w:r>
      <w:r w:rsidRPr="0071000E">
        <w:rPr>
          <w:rFonts w:ascii="Sakkal Majalla" w:eastAsia="Calibri" w:hAnsi="Sakkal Majalla" w:cs="Traditional Naskh" w:hint="cs"/>
          <w:sz w:val="34"/>
          <w:szCs w:val="34"/>
          <w:rtl/>
        </w:rPr>
        <w:t>مجتمعه</w:t>
      </w:r>
      <w:r w:rsidRPr="0071000E">
        <w:rPr>
          <w:rFonts w:ascii="Sakkal Majalla" w:eastAsia="Calibri" w:hAnsi="Sakkal Majalla" w:cs="Traditional Naskh" w:hint="eastAsia"/>
          <w:sz w:val="34"/>
          <w:szCs w:val="34"/>
          <w:rtl/>
        </w:rPr>
        <w:t>م</w:t>
      </w:r>
      <w:r w:rsidRPr="0071000E">
        <w:rPr>
          <w:rFonts w:ascii="Sakkal Majalla" w:eastAsia="Calibri" w:hAnsi="Sakkal Majalla" w:cs="Traditional Naskh"/>
          <w:sz w:val="34"/>
          <w:szCs w:val="34"/>
          <w:rtl/>
        </w:rPr>
        <w:t xml:space="preserve"> الترابطُ، والتراحم، والإيثار.</w:t>
      </w:r>
    </w:p>
    <w:p w14:paraId="4F0B0393" w14:textId="4FBF5626" w:rsidR="0071000E" w:rsidRPr="0071000E" w:rsidRDefault="0071000E" w:rsidP="0071000E">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71000E">
        <w:rPr>
          <w:rFonts w:ascii="Sakkal Majalla" w:eastAsia="Calibri" w:hAnsi="Sakkal Majalla" w:cs="Traditional Naskh"/>
          <w:kern w:val="0"/>
          <w:sz w:val="34"/>
          <w:szCs w:val="34"/>
          <w:rtl/>
          <w14:ligatures w14:val="none"/>
        </w:rPr>
        <w:lastRenderedPageBreak/>
        <w:t xml:space="preserve">يقول عبدالله بن عمر بن الخطاب </w:t>
      </w:r>
      <w:r w:rsidR="00383814">
        <w:rPr>
          <w:rFonts w:ascii="adwa-assalaf" w:eastAsia="Calibri" w:hAnsi="adwa-assalaf" w:cs="adwa-assalaf" w:hint="cs"/>
          <w:kern w:val="0"/>
          <w:sz w:val="34"/>
          <w:szCs w:val="34"/>
          <w:rtl/>
          <w14:ligatures w14:val="none"/>
        </w:rPr>
        <w:t xml:space="preserve">رضي الله عنه </w:t>
      </w:r>
      <w:r w:rsidRPr="0071000E">
        <w:rPr>
          <w:rFonts w:ascii="Sakkal Majalla" w:eastAsia="Calibri" w:hAnsi="Sakkal Majalla" w:cs="Traditional Naskh"/>
          <w:kern w:val="0"/>
          <w:sz w:val="34"/>
          <w:szCs w:val="34"/>
          <w:rtl/>
          <w14:ligatures w14:val="none"/>
        </w:rPr>
        <w:t>: (لقد رأيتنا وما الرجلُ المسلمُ بأحقَّ بديناره ودرهمه من أخيه المسلم)، وإذا تفهمنا واقعهم جيّدًا ثم رأينا ما نحن عليه وجدنا أننا بحاجة إلى وقفات مع أنفسنا ومحاسبة على تقصيرنا فقد كثر انشغالنا بأمور الدنيا.</w:t>
      </w:r>
    </w:p>
    <w:p w14:paraId="74950427" w14:textId="77777777" w:rsidR="0071000E" w:rsidRPr="0071000E" w:rsidRDefault="0071000E" w:rsidP="0071000E">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71000E">
        <w:rPr>
          <w:rFonts w:ascii="Sakkal Majalla" w:eastAsia="Calibri" w:hAnsi="Sakkal Majalla" w:cs="Traditional Naskh"/>
          <w:kern w:val="0"/>
          <w:sz w:val="34"/>
          <w:szCs w:val="34"/>
          <w:rtl/>
          <w14:ligatures w14:val="none"/>
        </w:rPr>
        <w:t>فالمادية أصدرها الغرب إلينا فتقبلناها، فكانت سببًا في ضعف إيمان بعض المسلمين، وأصبحوا في سباق محموم في مجال العبّ من الدنيا ومتعها وشهواتها، ولو كان ذلك بالطرق المحرمة، ولو نتج عن ذلك حبس حق الله - تعالى - من الزكاة ونحوها حتى أصبحت الدنيا غاية وهدفًا، بعد أن كانت وسيلة توصل بسلام إلى الدار الآخرة.</w:t>
      </w:r>
    </w:p>
    <w:p w14:paraId="13CD3FA3" w14:textId="77777777" w:rsidR="0071000E" w:rsidRPr="0071000E" w:rsidRDefault="0071000E" w:rsidP="0071000E">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71000E">
        <w:rPr>
          <w:rFonts w:ascii="Sakkal Majalla" w:eastAsia="Calibri" w:hAnsi="Sakkal Majalla" w:cs="Traditional Naskh"/>
          <w:kern w:val="0"/>
          <w:sz w:val="34"/>
          <w:szCs w:val="34"/>
          <w:rtl/>
          <w14:ligatures w14:val="none"/>
        </w:rPr>
        <w:t>لقد أصبح بعض المسلمين يعيشون للدنيا حتى قست قلوبُهم، وصار همّهم كيف يجمعون المال؟ وكيف ينافسون غيرهم في تكثيره وإنفاقه؟ فأصبح البعض يجمعه من طرق الله أعلم بها وينفقه إسرافًا وتبذيرًا، حتى غدا بعض المسلمين يلقي من الأطعمة اليومية أكثر مما يأكل، في وقت يحتاج فيه فقراء المسلمين إلى الطعام والكساء؛ بل انتقلت العدوى إلى</w:t>
      </w:r>
      <w:r w:rsidRPr="0071000E">
        <w:rPr>
          <w:rFonts w:ascii="Sakkal Majalla" w:eastAsia="Calibri" w:hAnsi="Sakkal Majalla" w:cs="Traditional Naskh" w:hint="cs"/>
          <w:kern w:val="0"/>
          <w:sz w:val="34"/>
          <w:szCs w:val="34"/>
          <w:rtl/>
          <w14:ligatures w14:val="none"/>
        </w:rPr>
        <w:t xml:space="preserve"> بعض</w:t>
      </w:r>
      <w:r w:rsidRPr="0071000E">
        <w:rPr>
          <w:rFonts w:ascii="Sakkal Majalla" w:eastAsia="Calibri" w:hAnsi="Sakkal Majalla" w:cs="Traditional Naskh"/>
          <w:kern w:val="0"/>
          <w:sz w:val="34"/>
          <w:szCs w:val="34"/>
          <w:rtl/>
          <w14:ligatures w14:val="none"/>
        </w:rPr>
        <w:t xml:space="preserve"> مستوري الحال، و</w:t>
      </w:r>
      <w:r w:rsidRPr="0071000E">
        <w:rPr>
          <w:rFonts w:ascii="Sakkal Majalla" w:eastAsia="Calibri" w:hAnsi="Sakkal Majalla" w:cs="Traditional Naskh" w:hint="cs"/>
          <w:kern w:val="0"/>
          <w:sz w:val="34"/>
          <w:szCs w:val="34"/>
          <w:rtl/>
          <w14:ligatures w14:val="none"/>
        </w:rPr>
        <w:t xml:space="preserve">بعض </w:t>
      </w:r>
      <w:r w:rsidRPr="0071000E">
        <w:rPr>
          <w:rFonts w:ascii="Sakkal Majalla" w:eastAsia="Calibri" w:hAnsi="Sakkal Majalla" w:cs="Traditional Naskh"/>
          <w:kern w:val="0"/>
          <w:sz w:val="34"/>
          <w:szCs w:val="34"/>
          <w:rtl/>
          <w14:ligatures w14:val="none"/>
        </w:rPr>
        <w:t xml:space="preserve">الفقراء من المسلمين، فصاروا يسألون الناس تكثرًا، يريدون أن </w:t>
      </w:r>
      <w:r w:rsidRPr="0071000E">
        <w:rPr>
          <w:rFonts w:ascii="Sakkal Majalla" w:eastAsia="Calibri" w:hAnsi="Sakkal Majalla" w:cs="Traditional Naskh" w:hint="cs"/>
          <w:kern w:val="0"/>
          <w:sz w:val="34"/>
          <w:szCs w:val="34"/>
          <w:rtl/>
          <w14:ligatures w14:val="none"/>
        </w:rPr>
        <w:t>يصنعوا</w:t>
      </w:r>
      <w:r w:rsidRPr="0071000E">
        <w:rPr>
          <w:rFonts w:ascii="Sakkal Majalla" w:eastAsia="Calibri" w:hAnsi="Sakkal Majalla" w:cs="Traditional Naskh"/>
          <w:kern w:val="0"/>
          <w:sz w:val="34"/>
          <w:szCs w:val="34"/>
          <w:rtl/>
          <w14:ligatures w14:val="none"/>
        </w:rPr>
        <w:t xml:space="preserve"> ما يصنع الأغنياء، يأكلون ما يأكلون، ويلبسون ما يلبسون، ويسكنون ما يسكنون</w:t>
      </w:r>
      <w:r w:rsidRPr="0071000E">
        <w:rPr>
          <w:rFonts w:ascii="Sakkal Majalla" w:eastAsia="Calibri" w:hAnsi="Sakkal Majalla" w:cs="Traditional Naskh" w:hint="cs"/>
          <w:kern w:val="0"/>
          <w:sz w:val="34"/>
          <w:szCs w:val="34"/>
          <w:rtl/>
          <w14:ligatures w14:val="none"/>
        </w:rPr>
        <w:t xml:space="preserve"> وكذلك المراكب</w:t>
      </w:r>
      <w:r w:rsidRPr="0071000E">
        <w:rPr>
          <w:rFonts w:ascii="Sakkal Majalla" w:eastAsia="Calibri" w:hAnsi="Sakkal Majalla" w:cs="Traditional Naskh"/>
          <w:kern w:val="0"/>
          <w:sz w:val="34"/>
          <w:szCs w:val="34"/>
          <w:rtl/>
          <w14:ligatures w14:val="none"/>
        </w:rPr>
        <w:t>، لقد غاب عند بعض الناس فقه الأولويات فتراه مثلًا يسأل الناس لكي يذهب إلى مكة للعمرة متنفلًا، ويطلب الزكاة لكي يحج نافلة، بعضهم يسأل ذلك سرًّا، وبعضهم يسأل ذلك علانية؛ حتى آذى بعضهم الناس في مساجدهم، وأسواقهم، وطرقهم، وأصبح الإنسان لا يكاد يفرق بين الصادق والكاذب، والفقير والمحتال، لما يراه من أساليب ماكرة، وحيل خفية ومكشوفة، فانعدم الإيثار بين الناس، وحلّت محلّه الأثَرَة، وغفلت النفوس حتى ابتعدت عن هَديِ سلف الأمة، فأصابتها</w:t>
      </w:r>
      <w:r w:rsidRPr="0071000E">
        <w:rPr>
          <w:rFonts w:ascii="Sakkal Majalla" w:eastAsia="Calibri" w:hAnsi="Sakkal Majalla" w:cs="Traditional Naskh" w:hint="cs"/>
          <w:kern w:val="0"/>
          <w:sz w:val="34"/>
          <w:szCs w:val="34"/>
          <w:rtl/>
          <w14:ligatures w14:val="none"/>
        </w:rPr>
        <w:t xml:space="preserve"> </w:t>
      </w:r>
      <w:r w:rsidRPr="0071000E">
        <w:rPr>
          <w:rFonts w:ascii="Sakkal Majalla" w:eastAsia="Calibri" w:hAnsi="Sakkal Majalla" w:cs="Traditional Naskh"/>
          <w:kern w:val="0"/>
          <w:sz w:val="34"/>
          <w:szCs w:val="34"/>
          <w:rtl/>
          <w14:ligatures w14:val="none"/>
        </w:rPr>
        <w:t>عدوى الماديين، الذين يجعلون جمع المال غايتهم، ولا مكان للإحسان أو الإيثار في قلوبهم، وإذا ساد ذلك الشعور فلن يزدادَ الناس سوى القطيعة والقسوة.</w:t>
      </w:r>
    </w:p>
    <w:p w14:paraId="440F003E" w14:textId="29119C9B" w:rsidR="0071000E" w:rsidRPr="0071000E" w:rsidRDefault="0071000E" w:rsidP="0071000E">
      <w:pPr>
        <w:widowControl w:val="0"/>
        <w:spacing w:after="0" w:line="240" w:lineRule="auto"/>
        <w:ind w:firstLine="397"/>
        <w:jc w:val="lowKashida"/>
        <w:rPr>
          <w:rFonts w:ascii="Sakkal Majalla" w:eastAsia="Calibri" w:hAnsi="Sakkal Majalla" w:cs="Traditional Naskh"/>
          <w:kern w:val="0"/>
          <w:sz w:val="34"/>
          <w:szCs w:val="34"/>
          <w:rtl/>
          <w14:ligatures w14:val="none"/>
        </w:rPr>
      </w:pPr>
      <w:r w:rsidRPr="0071000E">
        <w:rPr>
          <w:rFonts w:ascii="Sakkal Majalla" w:eastAsia="Calibri" w:hAnsi="Sakkal Majalla" w:cs="Traditional Naskh"/>
          <w:kern w:val="0"/>
          <w:sz w:val="34"/>
          <w:szCs w:val="34"/>
          <w:rtl/>
          <w14:ligatures w14:val="none"/>
        </w:rPr>
        <w:t xml:space="preserve">أما علم هؤلاء المخدوعون المفتونون أن رسول الله </w:t>
      </w:r>
      <w:r w:rsidRPr="0071000E">
        <w:rPr>
          <w:rFonts w:ascii="adwa-assalaf" w:eastAsia="Calibri" w:hAnsi="adwa-assalaf" w:cs="adwa-assalaf"/>
          <w:kern w:val="0"/>
          <w:sz w:val="34"/>
          <w:szCs w:val="34"/>
          <w:rtl/>
          <w14:ligatures w14:val="none"/>
        </w:rPr>
        <w:t>ﷺ</w:t>
      </w:r>
      <w:r w:rsidRPr="0071000E">
        <w:rPr>
          <w:rFonts w:ascii="Sakkal Majalla" w:eastAsia="Calibri" w:hAnsi="Sakkal Majalla" w:cs="Traditional Naskh"/>
          <w:kern w:val="0"/>
          <w:sz w:val="34"/>
          <w:szCs w:val="34"/>
          <w:rtl/>
          <w14:ligatures w14:val="none"/>
        </w:rPr>
        <w:t xml:space="preserve"> قال: (إن مما أخاف عليكم ما يفتح الله عليكم من زهرة الدنيا وزينتها) رواه البخاري، وعن عائشة </w:t>
      </w:r>
      <w:r w:rsidR="00780D3A">
        <w:rPr>
          <w:rFonts w:ascii="adwa-assalaf" w:eastAsia="Calibri" w:hAnsi="adwa-assalaf" w:cs="adwa-assalaf" w:hint="cs"/>
          <w:kern w:val="0"/>
          <w:sz w:val="34"/>
          <w:szCs w:val="34"/>
          <w:rtl/>
          <w14:ligatures w14:val="none"/>
        </w:rPr>
        <w:t>رضي الله عنها</w:t>
      </w:r>
      <w:r w:rsidRPr="0071000E">
        <w:rPr>
          <w:rFonts w:ascii="Sakkal Majalla" w:eastAsia="Calibri" w:hAnsi="Sakkal Majalla" w:cs="Traditional Naskh"/>
          <w:kern w:val="0"/>
          <w:sz w:val="34"/>
          <w:szCs w:val="34"/>
          <w:rtl/>
          <w14:ligatures w14:val="none"/>
        </w:rPr>
        <w:t xml:space="preserve"> قالت: (ما شبع آل محمد من خبز الشعير يومين متتابعين، حتى قبض رسول الله </w:t>
      </w:r>
      <w:r w:rsidRPr="0071000E">
        <w:rPr>
          <w:rFonts w:ascii="adwa-assalaf" w:eastAsia="Calibri" w:hAnsi="adwa-assalaf" w:cs="adwa-assalaf"/>
          <w:kern w:val="0"/>
          <w:sz w:val="34"/>
          <w:szCs w:val="34"/>
          <w:rtl/>
          <w14:ligatures w14:val="none"/>
        </w:rPr>
        <w:t>ﷺ</w:t>
      </w:r>
      <w:r w:rsidRPr="0071000E">
        <w:rPr>
          <w:rFonts w:ascii="Sakkal Majalla" w:eastAsia="Calibri" w:hAnsi="Sakkal Majalla" w:cs="Traditional Naskh"/>
          <w:kern w:val="0"/>
          <w:sz w:val="34"/>
          <w:szCs w:val="34"/>
          <w:rtl/>
          <w14:ligatures w14:val="none"/>
        </w:rPr>
        <w:t xml:space="preserve">) رواه البخاري، وعن النعمان بن بشير </w:t>
      </w:r>
      <w:r w:rsidR="00F35E82">
        <w:rPr>
          <w:rFonts w:ascii="adwa-assalaf" w:eastAsia="Calibri" w:hAnsi="adwa-assalaf" w:cs="adwa-assalaf" w:hint="cs"/>
          <w:kern w:val="0"/>
          <w:sz w:val="34"/>
          <w:szCs w:val="34"/>
          <w:rtl/>
          <w14:ligatures w14:val="none"/>
        </w:rPr>
        <w:t>رضي الله عنه</w:t>
      </w:r>
      <w:r w:rsidRPr="0071000E">
        <w:rPr>
          <w:rFonts w:ascii="Sakkal Majalla" w:eastAsia="Calibri" w:hAnsi="Sakkal Majalla" w:cs="Traditional Naskh"/>
          <w:kern w:val="0"/>
          <w:sz w:val="34"/>
          <w:szCs w:val="34"/>
          <w:rtl/>
          <w14:ligatures w14:val="none"/>
        </w:rPr>
        <w:t xml:space="preserve"> قال: (ألستم في طعام وشراب ما شئتم؟ لقد رأيت نبيّكم </w:t>
      </w:r>
      <w:r w:rsidRPr="0071000E">
        <w:rPr>
          <w:rFonts w:ascii="adwa-assalaf" w:eastAsia="Calibri" w:hAnsi="adwa-assalaf" w:cs="adwa-assalaf"/>
          <w:kern w:val="0"/>
          <w:sz w:val="34"/>
          <w:szCs w:val="34"/>
          <w:rtl/>
          <w14:ligatures w14:val="none"/>
        </w:rPr>
        <w:t>ﷺ</w:t>
      </w:r>
      <w:r w:rsidRPr="0071000E">
        <w:rPr>
          <w:rFonts w:ascii="Sakkal Majalla" w:eastAsia="Calibri" w:hAnsi="Sakkal Majalla" w:cs="Traditional Naskh"/>
          <w:kern w:val="0"/>
          <w:sz w:val="34"/>
          <w:szCs w:val="34"/>
          <w:rtl/>
          <w14:ligatures w14:val="none"/>
        </w:rPr>
        <w:t xml:space="preserve"> وما يجد من الدّقل ما يملأ بطنه) رواه مسلم، والدّقل رديء التمر، وعن عائشة </w:t>
      </w:r>
      <w:r w:rsidR="00780D3A">
        <w:rPr>
          <w:rFonts w:ascii="adwa-assalaf" w:eastAsia="Calibri" w:hAnsi="adwa-assalaf" w:cs="adwa-assalaf" w:hint="cs"/>
          <w:kern w:val="0"/>
          <w:sz w:val="34"/>
          <w:szCs w:val="34"/>
          <w:rtl/>
          <w14:ligatures w14:val="none"/>
        </w:rPr>
        <w:t>رضي الله عنها</w:t>
      </w:r>
      <w:r w:rsidRPr="0071000E">
        <w:rPr>
          <w:rFonts w:ascii="Sakkal Majalla" w:eastAsia="Calibri" w:hAnsi="Sakkal Majalla" w:cs="Traditional Naskh"/>
          <w:kern w:val="0"/>
          <w:sz w:val="34"/>
          <w:szCs w:val="34"/>
          <w:rtl/>
          <w14:ligatures w14:val="none"/>
        </w:rPr>
        <w:t xml:space="preserve"> قالت: (من حدّثكم أنّا كنا نشبع من التمر فقد كَذَبَكم، فلما افتتح رسول الله </w:t>
      </w:r>
      <w:r w:rsidRPr="0071000E">
        <w:rPr>
          <w:rFonts w:ascii="adwa-assalaf" w:eastAsia="Calibri" w:hAnsi="adwa-assalaf" w:cs="adwa-assalaf"/>
          <w:kern w:val="0"/>
          <w:sz w:val="34"/>
          <w:szCs w:val="34"/>
          <w:rtl/>
          <w14:ligatures w14:val="none"/>
        </w:rPr>
        <w:t>ﷺ</w:t>
      </w:r>
      <w:r w:rsidRPr="0071000E">
        <w:rPr>
          <w:rFonts w:ascii="Sakkal Majalla" w:eastAsia="Calibri" w:hAnsi="Sakkal Majalla" w:cs="Traditional Naskh"/>
          <w:kern w:val="0"/>
          <w:sz w:val="34"/>
          <w:szCs w:val="34"/>
          <w:rtl/>
          <w14:ligatures w14:val="none"/>
        </w:rPr>
        <w:t xml:space="preserve"> قريظة أصبنا شيئًا من التمر والْوَدَك) رواه ابن حبان.</w:t>
      </w:r>
    </w:p>
    <w:p w14:paraId="0E8934ED" w14:textId="77777777" w:rsidR="0071000E" w:rsidRPr="0071000E" w:rsidRDefault="0071000E" w:rsidP="0071000E">
      <w:pPr>
        <w:widowControl w:val="0"/>
        <w:spacing w:after="0" w:line="240" w:lineRule="auto"/>
        <w:jc w:val="center"/>
        <w:rPr>
          <w:rFonts w:ascii="Sakkal Majalla" w:eastAsia="Calibri" w:hAnsi="Sakkal Majalla" w:cs="Traditional Naskh"/>
          <w:kern w:val="0"/>
          <w:sz w:val="34"/>
          <w:szCs w:val="34"/>
          <w:rtl/>
          <w14:ligatures w14:val="none"/>
        </w:rPr>
      </w:pPr>
    </w:p>
    <w:p w14:paraId="3765593E" w14:textId="418EA6D7" w:rsidR="0071000E" w:rsidRPr="00AE2143" w:rsidRDefault="0071000E" w:rsidP="00AE2143">
      <w:pPr>
        <w:widowControl w:val="0"/>
        <w:spacing w:after="0" w:line="240" w:lineRule="auto"/>
        <w:jc w:val="center"/>
        <w:rPr>
          <w:rFonts w:ascii="adwa-assalaf" w:eastAsia="Calibri" w:hAnsi="adwa-assalaf" w:cs="adwa-assalaf"/>
          <w:kern w:val="0"/>
          <w:sz w:val="40"/>
          <w:szCs w:val="40"/>
          <w14:ligatures w14:val="none"/>
        </w:rPr>
      </w:pPr>
      <w:r w:rsidRPr="0071000E">
        <w:rPr>
          <w:rFonts w:ascii="adwa-assalaf" w:eastAsia="Calibri" w:hAnsi="adwa-assalaf" w:cs="adwa-assalaf"/>
          <w:kern w:val="0"/>
          <w:sz w:val="40"/>
          <w:szCs w:val="40"/>
          <w:rtl/>
          <w14:ligatures w14:val="none"/>
        </w:rPr>
        <w:t>**</w:t>
      </w:r>
      <w:r w:rsidR="00AE2143">
        <w:rPr>
          <w:rFonts w:ascii="adwa-assalaf" w:eastAsia="Calibri" w:hAnsi="adwa-assalaf" w:cs="adwa-assalaf" w:hint="cs"/>
          <w:kern w:val="0"/>
          <w:sz w:val="40"/>
          <w:szCs w:val="40"/>
          <w:rtl/>
          <w14:ligatures w14:val="none"/>
        </w:rPr>
        <w:t>****</w:t>
      </w:r>
    </w:p>
    <w:sectPr w:rsidR="0071000E" w:rsidRPr="00AE2143" w:rsidSect="00EF7AE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ppleSystemUIFont">
    <w:altName w:val="Cambria"/>
    <w:panose1 w:val="020B0604020202020204"/>
    <w:charset w:val="00"/>
    <w:family w:val="roman"/>
    <w:pitch w:val="default"/>
  </w:font>
  <w:font w:name="UICTFontTextStyleBody">
    <w:panose1 w:val="020B0604020202020204"/>
    <w:charset w:val="00"/>
    <w:family w:val="roman"/>
    <w:pitch w:val="default"/>
  </w:font>
  <w:font w:name="Sakkal Majalla">
    <w:panose1 w:val="02000000000000000000"/>
    <w:charset w:val="B2"/>
    <w:family w:val="auto"/>
    <w:pitch w:val="variable"/>
    <w:sig w:usb0="80002007" w:usb1="80000000" w:usb2="00000008" w:usb3="00000000" w:csb0="000000D3" w:csb1="00000000"/>
  </w:font>
  <w:font w:name="PT Bold Heading">
    <w:altName w:val="Arial"/>
    <w:panose1 w:val="020B0604020202020204"/>
    <w:charset w:val="B2"/>
    <w:family w:val="auto"/>
    <w:pitch w:val="variable"/>
    <w:sig w:usb0="E0002AFF" w:usb1="C0007843" w:usb2="00000009" w:usb3="00000000" w:csb0="000001FF" w:csb1="00000000"/>
  </w:font>
  <w:font w:name="Traditional Naskh">
    <w:altName w:val="Arial"/>
    <w:panose1 w:val="020B0604020202020204"/>
    <w:charset w:val="B2"/>
    <w:family w:val="auto"/>
    <w:pitch w:val="variable"/>
    <w:sig w:usb0="80002AAF" w:usb1="80002008" w:usb2="00000020" w:usb3="00000000" w:csb0="000001FF" w:csb1="00000000"/>
  </w:font>
  <w:font w:name="adwa-assalaf">
    <w:altName w:val="Arial"/>
    <w:panose1 w:val="020B0604020202020204"/>
    <w:charset w:val="00"/>
    <w:family w:val="auto"/>
    <w:pitch w:val="variable"/>
    <w:sig w:usb0="00006007" w:usb1="80000000" w:usb2="00000008" w:usb3="00000000" w:csb0="00000043" w:csb1="00000000"/>
  </w:font>
  <w:font w:name="mohammad bold art">
    <w:altName w:val="Arial"/>
    <w:panose1 w:val="020B0604020202020204"/>
    <w:charset w:val="B2"/>
    <w:family w:val="auto"/>
    <w:pitch w:val="variable"/>
    <w:sig w:usb0="E0006AFF" w:usb1="C0007843" w:usb2="00000009" w:usb3="00000000" w:csb0="000001FF" w:csb1="00000000"/>
  </w:font>
  <w:font w:name="AAAGoldenLotus Stg1_Ver1">
    <w:altName w:val="Arial"/>
    <w:panose1 w:val="020B0604020202020204"/>
    <w:charset w:val="00"/>
    <w:family w:val="auto"/>
    <w:pitch w:val="variable"/>
    <w:sig w:usb0="00006007" w:usb1="80000000" w:usb2="00000008" w:usb3="00000000" w:csb0="0000004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00E"/>
    <w:rsid w:val="00037C61"/>
    <w:rsid w:val="003647DD"/>
    <w:rsid w:val="00383814"/>
    <w:rsid w:val="0044100E"/>
    <w:rsid w:val="00531398"/>
    <w:rsid w:val="00594453"/>
    <w:rsid w:val="005D00E1"/>
    <w:rsid w:val="0071000E"/>
    <w:rsid w:val="00780D3A"/>
    <w:rsid w:val="008209FB"/>
    <w:rsid w:val="00847068"/>
    <w:rsid w:val="00905831"/>
    <w:rsid w:val="009E51CF"/>
    <w:rsid w:val="00AE2143"/>
    <w:rsid w:val="00D63D1E"/>
    <w:rsid w:val="00EF7AE8"/>
    <w:rsid w:val="00F35E82"/>
    <w:rsid w:val="00FA3618"/>
    <w:rsid w:val="00FD3D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530B1BA"/>
  <w15:chartTrackingRefBased/>
  <w15:docId w15:val="{9C333D68-11FF-C448-9818-4FCF7425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7100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100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1000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1000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1000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1000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1000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1000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1000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1000E"/>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71000E"/>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71000E"/>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71000E"/>
    <w:rPr>
      <w:rFonts w:eastAsiaTheme="majorEastAsia" w:cstheme="majorBidi"/>
      <w:i/>
      <w:iCs/>
      <w:color w:val="0F4761" w:themeColor="accent1" w:themeShade="BF"/>
    </w:rPr>
  </w:style>
  <w:style w:type="character" w:customStyle="1" w:styleId="5Char">
    <w:name w:val="عنوان 5 Char"/>
    <w:basedOn w:val="a0"/>
    <w:link w:val="5"/>
    <w:uiPriority w:val="9"/>
    <w:semiHidden/>
    <w:rsid w:val="0071000E"/>
    <w:rPr>
      <w:rFonts w:eastAsiaTheme="majorEastAsia" w:cstheme="majorBidi"/>
      <w:color w:val="0F4761" w:themeColor="accent1" w:themeShade="BF"/>
    </w:rPr>
  </w:style>
  <w:style w:type="character" w:customStyle="1" w:styleId="6Char">
    <w:name w:val="عنوان 6 Char"/>
    <w:basedOn w:val="a0"/>
    <w:link w:val="6"/>
    <w:uiPriority w:val="9"/>
    <w:semiHidden/>
    <w:rsid w:val="0071000E"/>
    <w:rPr>
      <w:rFonts w:eastAsiaTheme="majorEastAsia" w:cstheme="majorBidi"/>
      <w:i/>
      <w:iCs/>
      <w:color w:val="595959" w:themeColor="text1" w:themeTint="A6"/>
    </w:rPr>
  </w:style>
  <w:style w:type="character" w:customStyle="1" w:styleId="7Char">
    <w:name w:val="عنوان 7 Char"/>
    <w:basedOn w:val="a0"/>
    <w:link w:val="7"/>
    <w:uiPriority w:val="9"/>
    <w:semiHidden/>
    <w:rsid w:val="0071000E"/>
    <w:rPr>
      <w:rFonts w:eastAsiaTheme="majorEastAsia" w:cstheme="majorBidi"/>
      <w:color w:val="595959" w:themeColor="text1" w:themeTint="A6"/>
    </w:rPr>
  </w:style>
  <w:style w:type="character" w:customStyle="1" w:styleId="8Char">
    <w:name w:val="عنوان 8 Char"/>
    <w:basedOn w:val="a0"/>
    <w:link w:val="8"/>
    <w:uiPriority w:val="9"/>
    <w:semiHidden/>
    <w:rsid w:val="0071000E"/>
    <w:rPr>
      <w:rFonts w:eastAsiaTheme="majorEastAsia" w:cstheme="majorBidi"/>
      <w:i/>
      <w:iCs/>
      <w:color w:val="272727" w:themeColor="text1" w:themeTint="D8"/>
    </w:rPr>
  </w:style>
  <w:style w:type="character" w:customStyle="1" w:styleId="9Char">
    <w:name w:val="عنوان 9 Char"/>
    <w:basedOn w:val="a0"/>
    <w:link w:val="9"/>
    <w:uiPriority w:val="9"/>
    <w:semiHidden/>
    <w:rsid w:val="0071000E"/>
    <w:rPr>
      <w:rFonts w:eastAsiaTheme="majorEastAsia" w:cstheme="majorBidi"/>
      <w:color w:val="272727" w:themeColor="text1" w:themeTint="D8"/>
    </w:rPr>
  </w:style>
  <w:style w:type="paragraph" w:styleId="a3">
    <w:name w:val="Title"/>
    <w:basedOn w:val="a"/>
    <w:next w:val="a"/>
    <w:link w:val="Char"/>
    <w:uiPriority w:val="10"/>
    <w:qFormat/>
    <w:rsid w:val="007100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1000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1000E"/>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71000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1000E"/>
    <w:pPr>
      <w:spacing w:before="160"/>
      <w:jc w:val="center"/>
    </w:pPr>
    <w:rPr>
      <w:i/>
      <w:iCs/>
      <w:color w:val="404040" w:themeColor="text1" w:themeTint="BF"/>
    </w:rPr>
  </w:style>
  <w:style w:type="character" w:customStyle="1" w:styleId="Char1">
    <w:name w:val="اقتباس Char"/>
    <w:basedOn w:val="a0"/>
    <w:link w:val="a5"/>
    <w:uiPriority w:val="29"/>
    <w:rsid w:val="0071000E"/>
    <w:rPr>
      <w:i/>
      <w:iCs/>
      <w:color w:val="404040" w:themeColor="text1" w:themeTint="BF"/>
    </w:rPr>
  </w:style>
  <w:style w:type="paragraph" w:styleId="a6">
    <w:name w:val="List Paragraph"/>
    <w:basedOn w:val="a"/>
    <w:uiPriority w:val="34"/>
    <w:qFormat/>
    <w:rsid w:val="0071000E"/>
    <w:pPr>
      <w:ind w:left="720"/>
      <w:contextualSpacing/>
    </w:pPr>
  </w:style>
  <w:style w:type="character" w:styleId="a7">
    <w:name w:val="Intense Emphasis"/>
    <w:basedOn w:val="a0"/>
    <w:uiPriority w:val="21"/>
    <w:qFormat/>
    <w:rsid w:val="0071000E"/>
    <w:rPr>
      <w:i/>
      <w:iCs/>
      <w:color w:val="0F4761" w:themeColor="accent1" w:themeShade="BF"/>
    </w:rPr>
  </w:style>
  <w:style w:type="paragraph" w:styleId="a8">
    <w:name w:val="Intense Quote"/>
    <w:basedOn w:val="a"/>
    <w:next w:val="a"/>
    <w:link w:val="Char2"/>
    <w:uiPriority w:val="30"/>
    <w:qFormat/>
    <w:rsid w:val="007100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71000E"/>
    <w:rPr>
      <w:i/>
      <w:iCs/>
      <w:color w:val="0F4761" w:themeColor="accent1" w:themeShade="BF"/>
    </w:rPr>
  </w:style>
  <w:style w:type="character" w:styleId="a9">
    <w:name w:val="Intense Reference"/>
    <w:basedOn w:val="a0"/>
    <w:uiPriority w:val="32"/>
    <w:qFormat/>
    <w:rsid w:val="0071000E"/>
    <w:rPr>
      <w:b/>
      <w:bCs/>
      <w:smallCaps/>
      <w:color w:val="0F4761" w:themeColor="accent1" w:themeShade="BF"/>
      <w:spacing w:val="5"/>
    </w:rPr>
  </w:style>
  <w:style w:type="table" w:styleId="aa">
    <w:name w:val="Table Grid"/>
    <w:basedOn w:val="a1"/>
    <w:rsid w:val="0071000E"/>
    <w:pPr>
      <w:spacing w:line="259"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FD3D70"/>
    <w:pPr>
      <w:bidi w:val="0"/>
      <w:spacing w:after="0" w:line="240" w:lineRule="auto"/>
    </w:pPr>
    <w:rPr>
      <w:rFonts w:ascii=".AppleSystemUIFont" w:hAnsi=".AppleSystemUIFont" w:cs="Times New Roman"/>
      <w:kern w:val="0"/>
      <w:sz w:val="35"/>
      <w:szCs w:val="35"/>
      <w14:ligatures w14:val="none"/>
    </w:rPr>
  </w:style>
  <w:style w:type="character" w:customStyle="1" w:styleId="s1">
    <w:name w:val="s1"/>
    <w:basedOn w:val="a0"/>
    <w:rsid w:val="00FD3D70"/>
    <w:rPr>
      <w:rFonts w:ascii="UICTFontTextStyleBody" w:hAnsi="UICTFontTextStyleBody" w:hint="default"/>
      <w:b w:val="0"/>
      <w:bCs w:val="0"/>
      <w:i w:val="0"/>
      <w:iCs w:val="0"/>
      <w:sz w:val="35"/>
      <w:szCs w:val="3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521023">
      <w:bodyDiv w:val="1"/>
      <w:marLeft w:val="0"/>
      <w:marRight w:val="0"/>
      <w:marTop w:val="0"/>
      <w:marBottom w:val="0"/>
      <w:divBdr>
        <w:top w:val="none" w:sz="0" w:space="0" w:color="auto"/>
        <w:left w:val="none" w:sz="0" w:space="0" w:color="auto"/>
        <w:bottom w:val="none" w:sz="0" w:space="0" w:color="auto"/>
        <w:right w:val="none" w:sz="0" w:space="0" w:color="auto"/>
      </w:divBdr>
    </w:div>
    <w:div w:id="206333513">
      <w:bodyDiv w:val="1"/>
      <w:marLeft w:val="0"/>
      <w:marRight w:val="0"/>
      <w:marTop w:val="0"/>
      <w:marBottom w:val="0"/>
      <w:divBdr>
        <w:top w:val="none" w:sz="0" w:space="0" w:color="auto"/>
        <w:left w:val="none" w:sz="0" w:space="0" w:color="auto"/>
        <w:bottom w:val="none" w:sz="0" w:space="0" w:color="auto"/>
        <w:right w:val="none" w:sz="0" w:space="0" w:color="auto"/>
      </w:divBdr>
    </w:div>
    <w:div w:id="395931422">
      <w:bodyDiv w:val="1"/>
      <w:marLeft w:val="0"/>
      <w:marRight w:val="0"/>
      <w:marTop w:val="0"/>
      <w:marBottom w:val="0"/>
      <w:divBdr>
        <w:top w:val="none" w:sz="0" w:space="0" w:color="auto"/>
        <w:left w:val="none" w:sz="0" w:space="0" w:color="auto"/>
        <w:bottom w:val="none" w:sz="0" w:space="0" w:color="auto"/>
        <w:right w:val="none" w:sz="0" w:space="0" w:color="auto"/>
      </w:divBdr>
    </w:div>
    <w:div w:id="875194867">
      <w:bodyDiv w:val="1"/>
      <w:marLeft w:val="0"/>
      <w:marRight w:val="0"/>
      <w:marTop w:val="0"/>
      <w:marBottom w:val="0"/>
      <w:divBdr>
        <w:top w:val="none" w:sz="0" w:space="0" w:color="auto"/>
        <w:left w:val="none" w:sz="0" w:space="0" w:color="auto"/>
        <w:bottom w:val="none" w:sz="0" w:space="0" w:color="auto"/>
        <w:right w:val="none" w:sz="0" w:space="0" w:color="auto"/>
      </w:divBdr>
    </w:div>
    <w:div w:id="180160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1299</Words>
  <Characters>7410</Characters>
  <Application>Microsoft Office Word</Application>
  <DocSecurity>0</DocSecurity>
  <Lines>61</Lines>
  <Paragraphs>17</Paragraphs>
  <ScaleCrop>false</ScaleCrop>
  <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ddaahh511@gmail.com</dc:creator>
  <cp:keywords/>
  <dc:description/>
  <cp:lastModifiedBy>ddaahh511@gmail.com</cp:lastModifiedBy>
  <cp:revision>2</cp:revision>
  <dcterms:created xsi:type="dcterms:W3CDTF">2024-10-23T08:19:00Z</dcterms:created>
  <dcterms:modified xsi:type="dcterms:W3CDTF">2024-10-23T08:19:00Z</dcterms:modified>
</cp:coreProperties>
</file>