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38B9" w:rsidRDefault="00FF38B9" w:rsidP="008857B8">
      <w:pPr>
        <w:spacing w:line="276" w:lineRule="auto"/>
        <w:jc w:val="highKashida"/>
        <w:rPr>
          <w:rFonts w:cs="Arial"/>
          <w:sz w:val="40"/>
          <w:szCs w:val="40"/>
          <w:rtl/>
        </w:rPr>
      </w:pPr>
      <w:r w:rsidRPr="00FF38B9">
        <w:rPr>
          <w:rFonts w:cs="Arial"/>
          <w:sz w:val="40"/>
          <w:szCs w:val="40"/>
          <w:rtl/>
        </w:rPr>
        <w:t>أيُّها المُسلمون : قال اللهُ تعالى :"يَا أَيُّهَا الَّذِينَ آمَنُوا إِذَا نُودِيَ لِلصَّـلَاةِ مِن يَوْمِ الْجُمُعَةِ فَاسْعَوْا إِلَىٰ ذِكْرِ اللَّهِ وَذَرُوا الْبَيْعَ ۚ ذَٰلِكُمْ خَيْرٌ لَّكُمْ إِن كُنتُمْ تَعْلَمُونَ * فَإِذَا قُضِيَتِ الصَّلَاةُ فَانتَشِرُوا فِي الْأَرْضِ وَابْتَغُوا مِن فَضْلِ اللَّهِ وَاذْكُرُوا اللَّهَ كَثِيرًا لَّعَلَّكُمْ تُفْلِحُونَ *وَإِذَا رَأَوْا تِجَارَةً أَوْ لَهْوًا انفَضُّوا إِلَيْهَا وَتَرَكُوكَ قَائِمًا ۚ قُلْ مَا عِندَ اللَّهِ خَيْرٌ مِّنَ اللَّهْوِ وَمِنَ التِّجَارَةِ ۚ وَاللَّهُ خَيْرُ" الرَّازِقِينَ" وقال رسول الله -صلى الله عليه وسلم: “خَيْرُ يَوْمٍ طَلَعَتْ عَلَيْهِ الشَّمْسُ يَوْمُ الْجُمُعَةِ، فِيهِ خُلِقَ  آدَمُ، وَفِيهِ أُدْخِلَ الْجَنَّةَ، وَفِيهِ أُخْرِجَ مِنْهَا، وَلَا  تَقُومُ السَّاعَةُ إِلَّا فِي يَوْمِ الْجُمُعَةِ“ أخرجه مسلم</w:t>
      </w:r>
    </w:p>
    <w:p w:rsidR="00E62CA7" w:rsidRPr="00E62CA7" w:rsidRDefault="00E62CA7" w:rsidP="00E62CA7">
      <w:pPr>
        <w:jc w:val="highKashida"/>
        <w:rPr>
          <w:rFonts w:cs="Arial"/>
          <w:sz w:val="40"/>
          <w:szCs w:val="40"/>
        </w:rPr>
      </w:pPr>
      <w:r w:rsidRPr="00E62CA7">
        <w:rPr>
          <w:rFonts w:cs="Arial"/>
          <w:sz w:val="40"/>
          <w:szCs w:val="40"/>
          <w:rtl/>
        </w:rPr>
        <w:t xml:space="preserve">عبادَ اللهِ: وقد جاءت نصوصُ كثيرةٌ تبينُ سننَ وآدابَ يوم الجمعةِ </w:t>
      </w:r>
      <w:proofErr w:type="gramStart"/>
      <w:r w:rsidRPr="00E62CA7">
        <w:rPr>
          <w:rFonts w:cs="Arial"/>
          <w:sz w:val="40"/>
          <w:szCs w:val="40"/>
          <w:rtl/>
        </w:rPr>
        <w:t>منها :</w:t>
      </w:r>
      <w:proofErr w:type="gramEnd"/>
      <w:r w:rsidRPr="00E62CA7">
        <w:rPr>
          <w:rFonts w:cs="Arial"/>
          <w:sz w:val="40"/>
          <w:szCs w:val="40"/>
          <w:rtl/>
        </w:rPr>
        <w:t xml:space="preserve"> التطيّبُ ولبسُ أحسنِ اللباسِ والغُسْلُ ، قال صلى الله عليه وسلم: “الغُسْلُ يَوْمَ الجُمُعَةِ وَاجِبٌ عَلَى كُلِّ مُحْتَلِمٍ“ متفق عليه</w:t>
      </w:r>
      <w:r>
        <w:rPr>
          <w:rFonts w:cs="Arial" w:hint="cs"/>
          <w:sz w:val="40"/>
          <w:szCs w:val="40"/>
          <w:rtl/>
        </w:rPr>
        <w:t>.</w:t>
      </w:r>
    </w:p>
    <w:p w:rsidR="001C69A9" w:rsidRPr="001C69A9" w:rsidRDefault="001C69A9" w:rsidP="008857B8">
      <w:pPr>
        <w:spacing w:line="276" w:lineRule="auto"/>
        <w:jc w:val="highKashida"/>
        <w:rPr>
          <w:sz w:val="40"/>
          <w:szCs w:val="40"/>
        </w:rPr>
      </w:pPr>
      <w:r w:rsidRPr="001C69A9">
        <w:rPr>
          <w:rFonts w:cs="Arial"/>
          <w:sz w:val="40"/>
          <w:szCs w:val="40"/>
          <w:rtl/>
        </w:rPr>
        <w:t xml:space="preserve">ومن سنن الجمعة: التبكير إلى حضورها، فإنَّ على كل باب من أبواب المسجد ملائكة يكتبون الأول فالأول، قال النبي -صلى الله عليه وسلم-: “إِذَا كَانَ يَوْمُ الْجُمُعَةِ، كَانَ عَلَى كُلِّ بَابٍ مِنْ أَبْوَابِ الْمَسْجِدِ مَلَائِكَةٌ يَكْتُبُونَ الْأَوَّلَ فَالْأَوَّلَ، فَإِذَا جَلَسَ الْإِمَامُ طَوَوُا الصُّحُفَ، وَجَاءُوا يَسْتَمِعُونَ </w:t>
      </w:r>
      <w:proofErr w:type="gramStart"/>
      <w:r w:rsidRPr="001C69A9">
        <w:rPr>
          <w:rFonts w:cs="Arial"/>
          <w:sz w:val="40"/>
          <w:szCs w:val="40"/>
          <w:rtl/>
        </w:rPr>
        <w:t>الذِّكْرَ“ أخرجه</w:t>
      </w:r>
      <w:proofErr w:type="gramEnd"/>
      <w:r w:rsidRPr="001C69A9">
        <w:rPr>
          <w:rFonts w:cs="Arial"/>
          <w:sz w:val="40"/>
          <w:szCs w:val="40"/>
          <w:rtl/>
        </w:rPr>
        <w:t xml:space="preserve"> مسلم</w:t>
      </w:r>
    </w:p>
    <w:p w:rsidR="001C69A9" w:rsidRPr="001C69A9" w:rsidRDefault="001C69A9" w:rsidP="008857B8">
      <w:pPr>
        <w:spacing w:line="276" w:lineRule="auto"/>
        <w:jc w:val="highKashida"/>
        <w:rPr>
          <w:sz w:val="40"/>
          <w:szCs w:val="40"/>
        </w:rPr>
      </w:pPr>
      <w:r w:rsidRPr="001C69A9">
        <w:rPr>
          <w:rFonts w:cs="Arial"/>
          <w:sz w:val="40"/>
          <w:szCs w:val="40"/>
          <w:rtl/>
        </w:rPr>
        <w:t xml:space="preserve">ومن الآداب يوم الجمعة: عدم التفريق بين اثنين، </w:t>
      </w:r>
      <w:proofErr w:type="gramStart"/>
      <w:r w:rsidRPr="001C69A9">
        <w:rPr>
          <w:rFonts w:cs="Arial"/>
          <w:sz w:val="40"/>
          <w:szCs w:val="40"/>
          <w:rtl/>
        </w:rPr>
        <w:t>وعدم  تخطي</w:t>
      </w:r>
      <w:proofErr w:type="gramEnd"/>
      <w:r w:rsidRPr="001C69A9">
        <w:rPr>
          <w:rFonts w:cs="Arial"/>
          <w:sz w:val="40"/>
          <w:szCs w:val="40"/>
          <w:rtl/>
        </w:rPr>
        <w:t xml:space="preserve"> الرقاب، وأن يصلي من النافلة ما كتب له، قال </w:t>
      </w:r>
      <w:r w:rsidRPr="001C69A9">
        <w:rPr>
          <w:rFonts w:cs="Arial"/>
          <w:sz w:val="40"/>
          <w:szCs w:val="40"/>
          <w:rtl/>
        </w:rPr>
        <w:lastRenderedPageBreak/>
        <w:t>صلى الله عليه وسلم: “لاَ  يَغْتَسِلُ رَجُلٌ يَوْمَ الجُمُعَةِ، وَيَتَطَهَّرُ مَا اسْتَطَاعَ مِنْ  طُهْرٍ، وَيَدَّهِنُ مِنْ دُهْنِهِ، أَوْ يَمَسُّ مِنْ طِيبِ بَيْتِهِ،  ثُمَّ يَخْرُجُ فَلاَ يُفَرِّقُ بَيْنَ اثْنَيْنِ، ثُمَّ يُصَلِّي مَا  كُتِبَ لَهُ، ثُمَّ يُنْصِتُ إِذَا تَكَلَّمَ الإِمَامُ، إِلَّا غُفِرَ  لَهُ مَا بَيْنَهُ وَبَيْنَ الجُمُعَةِ الأُخْرَى“ أخرجه البخاري</w:t>
      </w:r>
    </w:p>
    <w:p w:rsidR="001C69A9" w:rsidRPr="001C69A9" w:rsidRDefault="001C69A9" w:rsidP="008857B8">
      <w:pPr>
        <w:spacing w:line="276" w:lineRule="auto"/>
        <w:jc w:val="highKashida"/>
        <w:rPr>
          <w:sz w:val="40"/>
          <w:szCs w:val="40"/>
        </w:rPr>
      </w:pPr>
      <w:r w:rsidRPr="001C69A9">
        <w:rPr>
          <w:rFonts w:cs="Arial"/>
          <w:sz w:val="40"/>
          <w:szCs w:val="40"/>
          <w:rtl/>
        </w:rPr>
        <w:t xml:space="preserve">ومن سنن الجمعة: تحية المسجد؛ فقد جاءَ سُلَيْكٌ </w:t>
      </w:r>
      <w:proofErr w:type="spellStart"/>
      <w:proofErr w:type="gramStart"/>
      <w:r w:rsidRPr="001C69A9">
        <w:rPr>
          <w:rFonts w:cs="Arial"/>
          <w:sz w:val="40"/>
          <w:szCs w:val="40"/>
          <w:rtl/>
        </w:rPr>
        <w:t>الْغَطَفَانِيُّ</w:t>
      </w:r>
      <w:proofErr w:type="spellEnd"/>
      <w:r w:rsidRPr="001C69A9">
        <w:rPr>
          <w:rFonts w:cs="Arial"/>
          <w:sz w:val="40"/>
          <w:szCs w:val="40"/>
          <w:rtl/>
        </w:rPr>
        <w:t xml:space="preserve">  يَوْمَ</w:t>
      </w:r>
      <w:proofErr w:type="gramEnd"/>
      <w:r w:rsidRPr="001C69A9">
        <w:rPr>
          <w:rFonts w:cs="Arial"/>
          <w:sz w:val="40"/>
          <w:szCs w:val="40"/>
          <w:rtl/>
        </w:rPr>
        <w:t xml:space="preserve"> الْجُمُعَةِ، وَرَسُولُ اللهِ -صلى الله عليه وسلم- يَخْطُبُ،  فَجَلَسَ؛ فَقَالَ لَهُ: “يَا سُلَيْكُ قُمْ فَارْكَعْ رَكْعَتَيْنِ، وَتَجَوَّزْ فِيهِمَا“ أخرجه مسلم</w:t>
      </w:r>
    </w:p>
    <w:p w:rsidR="001C69A9" w:rsidRPr="001C69A9" w:rsidRDefault="001C69A9" w:rsidP="008857B8">
      <w:pPr>
        <w:spacing w:line="276" w:lineRule="auto"/>
        <w:jc w:val="highKashida"/>
        <w:rPr>
          <w:sz w:val="40"/>
          <w:szCs w:val="40"/>
        </w:rPr>
      </w:pPr>
      <w:r w:rsidRPr="001C69A9">
        <w:rPr>
          <w:rFonts w:cs="Arial"/>
          <w:sz w:val="40"/>
          <w:szCs w:val="40"/>
          <w:rtl/>
        </w:rPr>
        <w:t xml:space="preserve">ومن سنن يومِ الجمعة: الصلاة بعد الجمعة أربع ركعات، قال النبي -صلى الله عليه وسلم-: “إِذَا صَلَّى أَحَدُكُمُ الْجُمُعَةَ فَلْيُصَلِّ بَعْدَهَا </w:t>
      </w:r>
      <w:proofErr w:type="gramStart"/>
      <w:r w:rsidRPr="001C69A9">
        <w:rPr>
          <w:rFonts w:cs="Arial"/>
          <w:sz w:val="40"/>
          <w:szCs w:val="40"/>
          <w:rtl/>
        </w:rPr>
        <w:t>أَرْبَعًا“ أخرجه</w:t>
      </w:r>
      <w:proofErr w:type="gramEnd"/>
      <w:r w:rsidRPr="001C69A9">
        <w:rPr>
          <w:rFonts w:cs="Arial"/>
          <w:sz w:val="40"/>
          <w:szCs w:val="40"/>
          <w:rtl/>
        </w:rPr>
        <w:t xml:space="preserve"> مسلم</w:t>
      </w:r>
    </w:p>
    <w:p w:rsidR="001C69A9" w:rsidRPr="001C69A9" w:rsidRDefault="001C69A9" w:rsidP="008857B8">
      <w:pPr>
        <w:spacing w:line="276" w:lineRule="auto"/>
        <w:jc w:val="highKashida"/>
        <w:rPr>
          <w:sz w:val="40"/>
          <w:szCs w:val="40"/>
        </w:rPr>
      </w:pPr>
      <w:r w:rsidRPr="001C69A9">
        <w:rPr>
          <w:rFonts w:cs="Arial"/>
          <w:sz w:val="40"/>
          <w:szCs w:val="40"/>
          <w:rtl/>
        </w:rPr>
        <w:t xml:space="preserve">وَفِي رِوَايَةٍ أَنَّهُ -صلى الله عليه وسلم- كَانَ يُصَلِّي </w:t>
      </w:r>
      <w:proofErr w:type="gramStart"/>
      <w:r w:rsidRPr="001C69A9">
        <w:rPr>
          <w:rFonts w:cs="Arial"/>
          <w:sz w:val="40"/>
          <w:szCs w:val="40"/>
          <w:rtl/>
        </w:rPr>
        <w:t>بَعْدَهَا  رَكْعَتَيْنِ</w:t>
      </w:r>
      <w:proofErr w:type="gramEnd"/>
      <w:r w:rsidRPr="001C69A9">
        <w:rPr>
          <w:rFonts w:cs="Arial"/>
          <w:sz w:val="40"/>
          <w:szCs w:val="40"/>
          <w:rtl/>
        </w:rPr>
        <w:t>، فِي هَذِهِ الْأَحَادِيثِ اسْتِحْبَابُ سُنَّةِ الْجُمُعَةِ  بَعْدَهَا وَالْحَثُ</w:t>
      </w:r>
      <w:r w:rsidR="004B3AD1">
        <w:rPr>
          <w:rFonts w:cs="Arial" w:hint="cs"/>
          <w:sz w:val="40"/>
          <w:szCs w:val="40"/>
          <w:rtl/>
        </w:rPr>
        <w:t>ّ</w:t>
      </w:r>
      <w:r w:rsidRPr="001C69A9">
        <w:rPr>
          <w:rFonts w:cs="Arial"/>
          <w:sz w:val="40"/>
          <w:szCs w:val="40"/>
          <w:rtl/>
        </w:rPr>
        <w:t xml:space="preserve"> عَلَيْهَا، وَأَنَّ أَقَلَّهَا رَكْعَتَانِ وَأَكْمَلَهَا أَرْبَعٌ</w:t>
      </w:r>
    </w:p>
    <w:p w:rsidR="001C69A9" w:rsidRPr="001C69A9" w:rsidRDefault="001C69A9" w:rsidP="008857B8">
      <w:pPr>
        <w:spacing w:line="276" w:lineRule="auto"/>
        <w:jc w:val="highKashida"/>
        <w:rPr>
          <w:sz w:val="40"/>
          <w:szCs w:val="40"/>
        </w:rPr>
      </w:pPr>
      <w:r w:rsidRPr="001C69A9">
        <w:rPr>
          <w:rFonts w:cs="Arial"/>
          <w:sz w:val="40"/>
          <w:szCs w:val="40"/>
          <w:rtl/>
        </w:rPr>
        <w:t>ومن سنن الجمعة: كثرة الصلاة على النبي -صلى الله عليه وسلم- حيث قال: “</w:t>
      </w:r>
      <w:proofErr w:type="gramStart"/>
      <w:r w:rsidRPr="001C69A9">
        <w:rPr>
          <w:rFonts w:cs="Arial"/>
          <w:sz w:val="40"/>
          <w:szCs w:val="40"/>
          <w:rtl/>
        </w:rPr>
        <w:t>إِنَّ  مِنْ</w:t>
      </w:r>
      <w:proofErr w:type="gramEnd"/>
      <w:r w:rsidRPr="001C69A9">
        <w:rPr>
          <w:rFonts w:cs="Arial"/>
          <w:sz w:val="40"/>
          <w:szCs w:val="40"/>
          <w:rtl/>
        </w:rPr>
        <w:t xml:space="preserve"> أَفْضَلِ أَيَّامِكُمْ يَوْمَ الْجُمُعَةِ؛ فَأَكْثِرُوا عَلَيَّ  مِنَ الصَّلَاةِ فِيهِ؛ فَإِنَّ صَلَاتَكُمْ مَعْرُوضَةٌ عَلَيَّ“ أخرجه أبو داود وغيره وصححه الألباني</w:t>
      </w:r>
    </w:p>
    <w:p w:rsidR="001C69A9" w:rsidRPr="001C69A9" w:rsidRDefault="001C69A9" w:rsidP="008857B8">
      <w:pPr>
        <w:spacing w:line="276" w:lineRule="auto"/>
        <w:jc w:val="highKashida"/>
        <w:rPr>
          <w:sz w:val="40"/>
          <w:szCs w:val="40"/>
        </w:rPr>
      </w:pPr>
      <w:r w:rsidRPr="001C69A9">
        <w:rPr>
          <w:rFonts w:cs="Arial"/>
          <w:sz w:val="40"/>
          <w:szCs w:val="40"/>
          <w:rtl/>
        </w:rPr>
        <w:t xml:space="preserve">ومن سنن الجمعة: كثرة الدعاء فيه؛ فإنَّ فيه ساعة مستجابة، قال النبي -صلى الله عليه وسلم-: “إِنَّ فِي </w:t>
      </w:r>
      <w:r w:rsidRPr="001C69A9">
        <w:rPr>
          <w:rFonts w:cs="Arial"/>
          <w:sz w:val="40"/>
          <w:szCs w:val="40"/>
          <w:rtl/>
        </w:rPr>
        <w:lastRenderedPageBreak/>
        <w:t xml:space="preserve">الْجُمُعَةِ لَسَاعَةً، لَا </w:t>
      </w:r>
      <w:proofErr w:type="spellStart"/>
      <w:r w:rsidRPr="001C69A9">
        <w:rPr>
          <w:rFonts w:cs="Arial"/>
          <w:sz w:val="40"/>
          <w:szCs w:val="40"/>
          <w:rtl/>
        </w:rPr>
        <w:t>يُوَافِقُهَا</w:t>
      </w:r>
      <w:proofErr w:type="spellEnd"/>
      <w:r w:rsidRPr="001C69A9">
        <w:rPr>
          <w:rFonts w:cs="Arial"/>
          <w:sz w:val="40"/>
          <w:szCs w:val="40"/>
          <w:rtl/>
        </w:rPr>
        <w:t xml:space="preserve"> مُسْلِمٌ، يَسْأَلُ اللهَ فِيهَا خَيْرًا، إِلَّا أَعْطَاهُ </w:t>
      </w:r>
      <w:proofErr w:type="gramStart"/>
      <w:r w:rsidRPr="001C69A9">
        <w:rPr>
          <w:rFonts w:cs="Arial"/>
          <w:sz w:val="40"/>
          <w:szCs w:val="40"/>
          <w:rtl/>
        </w:rPr>
        <w:t>إِيَّاهُ“ أخرجه</w:t>
      </w:r>
      <w:proofErr w:type="gramEnd"/>
      <w:r w:rsidRPr="001C69A9">
        <w:rPr>
          <w:rFonts w:cs="Arial"/>
          <w:sz w:val="40"/>
          <w:szCs w:val="40"/>
          <w:rtl/>
        </w:rPr>
        <w:t xml:space="preserve"> مسلم</w:t>
      </w:r>
    </w:p>
    <w:p w:rsidR="001C69A9" w:rsidRPr="001C69A9" w:rsidRDefault="004B3AD1" w:rsidP="008857B8">
      <w:pPr>
        <w:spacing w:line="276" w:lineRule="auto"/>
        <w:jc w:val="highKashida"/>
        <w:rPr>
          <w:sz w:val="40"/>
          <w:szCs w:val="40"/>
        </w:rPr>
      </w:pPr>
      <w:r>
        <w:rPr>
          <w:rFonts w:hint="cs"/>
          <w:sz w:val="40"/>
          <w:szCs w:val="40"/>
          <w:rtl/>
        </w:rPr>
        <w:t xml:space="preserve">عباد </w:t>
      </w:r>
      <w:proofErr w:type="gramStart"/>
      <w:r>
        <w:rPr>
          <w:rFonts w:hint="cs"/>
          <w:sz w:val="40"/>
          <w:szCs w:val="40"/>
          <w:rtl/>
        </w:rPr>
        <w:t>اللهِ :</w:t>
      </w:r>
      <w:proofErr w:type="gramEnd"/>
      <w:r w:rsidR="001C69A9" w:rsidRPr="001C69A9">
        <w:rPr>
          <w:rFonts w:cs="Arial"/>
          <w:sz w:val="40"/>
          <w:szCs w:val="40"/>
          <w:rtl/>
        </w:rPr>
        <w:t xml:space="preserve"> </w:t>
      </w:r>
      <w:r>
        <w:rPr>
          <w:rFonts w:cs="Arial" w:hint="cs"/>
          <w:sz w:val="40"/>
          <w:szCs w:val="40"/>
          <w:rtl/>
        </w:rPr>
        <w:t>و</w:t>
      </w:r>
      <w:r w:rsidR="001C69A9" w:rsidRPr="001C69A9">
        <w:rPr>
          <w:rFonts w:cs="Arial"/>
          <w:sz w:val="40"/>
          <w:szCs w:val="40"/>
          <w:rtl/>
        </w:rPr>
        <w:t>أرجح الأقوال في ساعة الإجابة يوم الجمعة قولان</w:t>
      </w:r>
      <w:r>
        <w:rPr>
          <w:rFonts w:cs="Arial" w:hint="cs"/>
          <w:sz w:val="40"/>
          <w:szCs w:val="40"/>
          <w:rtl/>
        </w:rPr>
        <w:t>:</w:t>
      </w:r>
    </w:p>
    <w:p w:rsidR="001C69A9" w:rsidRPr="001C69A9" w:rsidRDefault="001C69A9" w:rsidP="008857B8">
      <w:pPr>
        <w:spacing w:line="276" w:lineRule="auto"/>
        <w:jc w:val="highKashida"/>
        <w:rPr>
          <w:sz w:val="40"/>
          <w:szCs w:val="40"/>
        </w:rPr>
      </w:pPr>
      <w:r w:rsidRPr="001C69A9">
        <w:rPr>
          <w:rFonts w:cs="Arial"/>
          <w:sz w:val="40"/>
          <w:szCs w:val="40"/>
          <w:rtl/>
        </w:rPr>
        <w:t xml:space="preserve">أحدهما: أنَّها بعد العصر إلى غروب </w:t>
      </w:r>
      <w:proofErr w:type="gramStart"/>
      <w:r w:rsidRPr="001C69A9">
        <w:rPr>
          <w:rFonts w:cs="Arial"/>
          <w:sz w:val="40"/>
          <w:szCs w:val="40"/>
          <w:rtl/>
        </w:rPr>
        <w:t>الشمس  في</w:t>
      </w:r>
      <w:proofErr w:type="gramEnd"/>
      <w:r w:rsidRPr="001C69A9">
        <w:rPr>
          <w:rFonts w:cs="Arial"/>
          <w:sz w:val="40"/>
          <w:szCs w:val="40"/>
          <w:rtl/>
        </w:rPr>
        <w:t xml:space="preserve"> حقِّ من جلس ينتظر صلاة المغرب، سواء كان في المسجد أو في بيته يدعو  ربه، وسواء كان رجلاً أو امرأة؛ فهو حري بالإجابة، لكن ليس للرجل أن يصلي  في البيت صلاة المغرب ولا غيرها إلا بعذر شرعي، كما هو معلوم من الأدلة الشرعية</w:t>
      </w:r>
    </w:p>
    <w:p w:rsidR="001C69A9" w:rsidRPr="001C69A9" w:rsidRDefault="001C69A9" w:rsidP="008857B8">
      <w:pPr>
        <w:spacing w:line="276" w:lineRule="auto"/>
        <w:jc w:val="highKashida"/>
        <w:rPr>
          <w:sz w:val="40"/>
          <w:szCs w:val="40"/>
        </w:rPr>
      </w:pPr>
      <w:r w:rsidRPr="001C69A9">
        <w:rPr>
          <w:rFonts w:cs="Arial"/>
          <w:sz w:val="40"/>
          <w:szCs w:val="40"/>
          <w:rtl/>
        </w:rPr>
        <w:t xml:space="preserve">الثاني: أنَّها من حين يجلس الإمام </w:t>
      </w:r>
      <w:proofErr w:type="gramStart"/>
      <w:r w:rsidRPr="001C69A9">
        <w:rPr>
          <w:rFonts w:cs="Arial"/>
          <w:sz w:val="40"/>
          <w:szCs w:val="40"/>
          <w:rtl/>
        </w:rPr>
        <w:t>على  المنبر</w:t>
      </w:r>
      <w:proofErr w:type="gramEnd"/>
      <w:r w:rsidRPr="001C69A9">
        <w:rPr>
          <w:rFonts w:cs="Arial"/>
          <w:sz w:val="40"/>
          <w:szCs w:val="40"/>
          <w:rtl/>
        </w:rPr>
        <w:t xml:space="preserve"> للخطبة يوم الجمعة، إلى أن تقضى الصلاة</w:t>
      </w:r>
    </w:p>
    <w:p w:rsidR="001C69A9" w:rsidRPr="001C69A9" w:rsidRDefault="001C69A9" w:rsidP="008857B8">
      <w:pPr>
        <w:spacing w:line="276" w:lineRule="auto"/>
        <w:jc w:val="highKashida"/>
        <w:rPr>
          <w:sz w:val="40"/>
          <w:szCs w:val="40"/>
        </w:rPr>
      </w:pPr>
      <w:r w:rsidRPr="001C69A9">
        <w:rPr>
          <w:rFonts w:cs="Arial"/>
          <w:sz w:val="40"/>
          <w:szCs w:val="40"/>
          <w:rtl/>
        </w:rPr>
        <w:t xml:space="preserve">فالدعاء في هذين </w:t>
      </w:r>
      <w:proofErr w:type="gramStart"/>
      <w:r w:rsidRPr="001C69A9">
        <w:rPr>
          <w:rFonts w:cs="Arial"/>
          <w:sz w:val="40"/>
          <w:szCs w:val="40"/>
          <w:rtl/>
        </w:rPr>
        <w:t>الوقتين  حري</w:t>
      </w:r>
      <w:proofErr w:type="gramEnd"/>
      <w:r w:rsidRPr="001C69A9">
        <w:rPr>
          <w:rFonts w:cs="Arial"/>
          <w:sz w:val="40"/>
          <w:szCs w:val="40"/>
          <w:rtl/>
        </w:rPr>
        <w:t xml:space="preserve"> بالإجابة</w:t>
      </w:r>
      <w:r w:rsidR="004B3AD1">
        <w:rPr>
          <w:rFonts w:cs="Arial" w:hint="cs"/>
          <w:sz w:val="40"/>
          <w:szCs w:val="40"/>
          <w:rtl/>
        </w:rPr>
        <w:t xml:space="preserve"> ،</w:t>
      </w:r>
      <w:r w:rsidRPr="001C69A9">
        <w:rPr>
          <w:rFonts w:cs="Arial"/>
          <w:sz w:val="40"/>
          <w:szCs w:val="40"/>
          <w:rtl/>
        </w:rPr>
        <w:t xml:space="preserve"> وهذان الوقتان هما أحرى ساعات الإجابة يوم الجمعة لما ورد  فيهما من الأحاديث الصحيحة الدالة</w:t>
      </w:r>
      <w:r w:rsidR="004B3AD1">
        <w:rPr>
          <w:rFonts w:cs="Arial" w:hint="cs"/>
          <w:sz w:val="40"/>
          <w:szCs w:val="40"/>
          <w:rtl/>
        </w:rPr>
        <w:t xml:space="preserve"> </w:t>
      </w:r>
      <w:r w:rsidRPr="001C69A9">
        <w:rPr>
          <w:rFonts w:cs="Arial"/>
          <w:sz w:val="40"/>
          <w:szCs w:val="40"/>
          <w:rtl/>
        </w:rPr>
        <w:t>على ذلك، وترجى هذه الساعة في بقية ساعات  اليوم، وفضل الله واسع</w:t>
      </w:r>
      <w:r w:rsidRPr="001C69A9">
        <w:rPr>
          <w:sz w:val="40"/>
          <w:szCs w:val="40"/>
        </w:rPr>
        <w:t xml:space="preserve"> </w:t>
      </w:r>
    </w:p>
    <w:p w:rsidR="00BE0ACC" w:rsidRPr="001C69A9" w:rsidRDefault="001C69A9" w:rsidP="008857B8">
      <w:pPr>
        <w:spacing w:line="276" w:lineRule="auto"/>
        <w:jc w:val="highKashida"/>
        <w:rPr>
          <w:sz w:val="40"/>
          <w:szCs w:val="40"/>
        </w:rPr>
      </w:pPr>
      <w:r w:rsidRPr="001C69A9">
        <w:rPr>
          <w:rFonts w:cs="Arial"/>
          <w:sz w:val="40"/>
          <w:szCs w:val="40"/>
          <w:rtl/>
        </w:rPr>
        <w:t xml:space="preserve">ومن سنن </w:t>
      </w:r>
      <w:proofErr w:type="gramStart"/>
      <w:r w:rsidRPr="001C69A9">
        <w:rPr>
          <w:rFonts w:cs="Arial"/>
          <w:sz w:val="40"/>
          <w:szCs w:val="40"/>
          <w:rtl/>
        </w:rPr>
        <w:t>الجمعة::</w:t>
      </w:r>
      <w:proofErr w:type="gramEnd"/>
      <w:r w:rsidRPr="001C69A9">
        <w:rPr>
          <w:rFonts w:cs="Arial"/>
          <w:sz w:val="40"/>
          <w:szCs w:val="40"/>
          <w:rtl/>
        </w:rPr>
        <w:t xml:space="preserve"> قراءة سورة الكهف يوم الجمعة؛ عن أبي سَعيدٍ الخُدريِّ عنِ النبيِّ صلَّى اللهُ عليه وسلَّم أنَّه قال: ((مَن قَرَأَ سورةَ الكَهفِ يومَ الجُمُعةِ أضاءَ له من النورِ ما بَينَ الجُمُعتينِ)). رواه الحاكم، وصحَّحه الألباني</w:t>
      </w:r>
    </w:p>
    <w:sectPr w:rsidR="00BE0ACC" w:rsidRPr="001C69A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A9"/>
    <w:rsid w:val="001C69A9"/>
    <w:rsid w:val="0034353E"/>
    <w:rsid w:val="004B3AD1"/>
    <w:rsid w:val="00685BE7"/>
    <w:rsid w:val="008735D5"/>
    <w:rsid w:val="008857B8"/>
    <w:rsid w:val="00906E34"/>
    <w:rsid w:val="00B65F93"/>
    <w:rsid w:val="00BE0ACC"/>
    <w:rsid w:val="00E62CA7"/>
    <w:rsid w:val="00FF38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5155C"/>
  <w15:chartTrackingRefBased/>
  <w15:docId w15:val="{36F2AA2D-72B6-47BA-A5F7-4FB1A356D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C69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C69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C69A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C69A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C69A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C69A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C69A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C69A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C69A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C69A9"/>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1C69A9"/>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1C69A9"/>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1C69A9"/>
    <w:rPr>
      <w:rFonts w:eastAsiaTheme="majorEastAsia" w:cstheme="majorBidi"/>
      <w:i/>
      <w:iCs/>
      <w:color w:val="2F5496" w:themeColor="accent1" w:themeShade="BF"/>
    </w:rPr>
  </w:style>
  <w:style w:type="character" w:customStyle="1" w:styleId="5Char">
    <w:name w:val="عنوان 5 Char"/>
    <w:basedOn w:val="a0"/>
    <w:link w:val="5"/>
    <w:uiPriority w:val="9"/>
    <w:semiHidden/>
    <w:rsid w:val="001C69A9"/>
    <w:rPr>
      <w:rFonts w:eastAsiaTheme="majorEastAsia" w:cstheme="majorBidi"/>
      <w:color w:val="2F5496" w:themeColor="accent1" w:themeShade="BF"/>
    </w:rPr>
  </w:style>
  <w:style w:type="character" w:customStyle="1" w:styleId="6Char">
    <w:name w:val="عنوان 6 Char"/>
    <w:basedOn w:val="a0"/>
    <w:link w:val="6"/>
    <w:uiPriority w:val="9"/>
    <w:semiHidden/>
    <w:rsid w:val="001C69A9"/>
    <w:rPr>
      <w:rFonts w:eastAsiaTheme="majorEastAsia" w:cstheme="majorBidi"/>
      <w:i/>
      <w:iCs/>
      <w:color w:val="595959" w:themeColor="text1" w:themeTint="A6"/>
    </w:rPr>
  </w:style>
  <w:style w:type="character" w:customStyle="1" w:styleId="7Char">
    <w:name w:val="عنوان 7 Char"/>
    <w:basedOn w:val="a0"/>
    <w:link w:val="7"/>
    <w:uiPriority w:val="9"/>
    <w:semiHidden/>
    <w:rsid w:val="001C69A9"/>
    <w:rPr>
      <w:rFonts w:eastAsiaTheme="majorEastAsia" w:cstheme="majorBidi"/>
      <w:color w:val="595959" w:themeColor="text1" w:themeTint="A6"/>
    </w:rPr>
  </w:style>
  <w:style w:type="character" w:customStyle="1" w:styleId="8Char">
    <w:name w:val="عنوان 8 Char"/>
    <w:basedOn w:val="a0"/>
    <w:link w:val="8"/>
    <w:uiPriority w:val="9"/>
    <w:semiHidden/>
    <w:rsid w:val="001C69A9"/>
    <w:rPr>
      <w:rFonts w:eastAsiaTheme="majorEastAsia" w:cstheme="majorBidi"/>
      <w:i/>
      <w:iCs/>
      <w:color w:val="272727" w:themeColor="text1" w:themeTint="D8"/>
    </w:rPr>
  </w:style>
  <w:style w:type="character" w:customStyle="1" w:styleId="9Char">
    <w:name w:val="عنوان 9 Char"/>
    <w:basedOn w:val="a0"/>
    <w:link w:val="9"/>
    <w:uiPriority w:val="9"/>
    <w:semiHidden/>
    <w:rsid w:val="001C69A9"/>
    <w:rPr>
      <w:rFonts w:eastAsiaTheme="majorEastAsia" w:cstheme="majorBidi"/>
      <w:color w:val="272727" w:themeColor="text1" w:themeTint="D8"/>
    </w:rPr>
  </w:style>
  <w:style w:type="paragraph" w:styleId="a3">
    <w:name w:val="Title"/>
    <w:basedOn w:val="a"/>
    <w:next w:val="a"/>
    <w:link w:val="Char"/>
    <w:uiPriority w:val="10"/>
    <w:qFormat/>
    <w:rsid w:val="001C69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C69A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C69A9"/>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1C69A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C69A9"/>
    <w:pPr>
      <w:spacing w:before="160"/>
      <w:jc w:val="center"/>
    </w:pPr>
    <w:rPr>
      <w:i/>
      <w:iCs/>
      <w:color w:val="404040" w:themeColor="text1" w:themeTint="BF"/>
    </w:rPr>
  </w:style>
  <w:style w:type="character" w:customStyle="1" w:styleId="Char1">
    <w:name w:val="اقتباس Char"/>
    <w:basedOn w:val="a0"/>
    <w:link w:val="a5"/>
    <w:uiPriority w:val="29"/>
    <w:rsid w:val="001C69A9"/>
    <w:rPr>
      <w:i/>
      <w:iCs/>
      <w:color w:val="404040" w:themeColor="text1" w:themeTint="BF"/>
    </w:rPr>
  </w:style>
  <w:style w:type="paragraph" w:styleId="a6">
    <w:name w:val="List Paragraph"/>
    <w:basedOn w:val="a"/>
    <w:uiPriority w:val="34"/>
    <w:qFormat/>
    <w:rsid w:val="001C69A9"/>
    <w:pPr>
      <w:ind w:left="720"/>
      <w:contextualSpacing/>
    </w:pPr>
  </w:style>
  <w:style w:type="character" w:styleId="a7">
    <w:name w:val="Intense Emphasis"/>
    <w:basedOn w:val="a0"/>
    <w:uiPriority w:val="21"/>
    <w:qFormat/>
    <w:rsid w:val="001C69A9"/>
    <w:rPr>
      <w:i/>
      <w:iCs/>
      <w:color w:val="2F5496" w:themeColor="accent1" w:themeShade="BF"/>
    </w:rPr>
  </w:style>
  <w:style w:type="paragraph" w:styleId="a8">
    <w:name w:val="Intense Quote"/>
    <w:basedOn w:val="a"/>
    <w:next w:val="a"/>
    <w:link w:val="Char2"/>
    <w:uiPriority w:val="30"/>
    <w:qFormat/>
    <w:rsid w:val="001C69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1C69A9"/>
    <w:rPr>
      <w:i/>
      <w:iCs/>
      <w:color w:val="2F5496" w:themeColor="accent1" w:themeShade="BF"/>
    </w:rPr>
  </w:style>
  <w:style w:type="character" w:styleId="a9">
    <w:name w:val="Intense Reference"/>
    <w:basedOn w:val="a0"/>
    <w:uiPriority w:val="32"/>
    <w:qFormat/>
    <w:rsid w:val="001C69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558</Words>
  <Characters>3184</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5</cp:revision>
  <dcterms:created xsi:type="dcterms:W3CDTF">2025-02-05T05:07:00Z</dcterms:created>
  <dcterms:modified xsi:type="dcterms:W3CDTF">2025-02-05T08:31:00Z</dcterms:modified>
</cp:coreProperties>
</file>