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374" w:type="dxa"/>
        <w:jc w:val="right"/>
        <w:tblLayout w:type="fixed"/>
        <w:tblLook w:val="0400" w:firstRow="0" w:lastRow="0" w:firstColumn="0" w:lastColumn="0" w:noHBand="0" w:noVBand="1"/>
      </w:tblPr>
      <w:tblGrid>
        <w:gridCol w:w="1137"/>
        <w:gridCol w:w="5237"/>
      </w:tblGrid>
      <w:tr w:rsidR="00A25B71" w:rsidRPr="00A25B71" w14:paraId="0724D27E" w14:textId="77777777" w:rsidTr="00A25B71">
        <w:trPr>
          <w:trHeight w:val="315"/>
          <w:jc w:val="right"/>
        </w:trPr>
        <w:tc>
          <w:tcPr>
            <w:tcW w:w="1137"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09CB9A3" w14:textId="77777777" w:rsidR="00A25B71" w:rsidRPr="00A25B71" w:rsidRDefault="00A25B71" w:rsidP="007C4AAC">
            <w:pPr>
              <w:bidi/>
              <w:spacing w:after="0" w:line="240" w:lineRule="auto"/>
              <w:jc w:val="both"/>
              <w:rPr>
                <w:rFonts w:ascii="Times New Roman" w:eastAsia="Times New Roman" w:hAnsi="Times New Roman" w:cs="Times New Roman"/>
                <w:bCs/>
                <w:sz w:val="24"/>
                <w:szCs w:val="24"/>
              </w:rPr>
            </w:pPr>
            <w:bookmarkStart w:id="0" w:name="_Hlk182376680"/>
            <w:r w:rsidRPr="00A25B71">
              <w:rPr>
                <w:rFonts w:ascii="Traditional Arabic" w:eastAsia="Traditional Arabic" w:hAnsi="Traditional Arabic" w:cs="Traditional Arabic"/>
                <w:bCs/>
                <w:color w:val="000000"/>
                <w:sz w:val="24"/>
                <w:szCs w:val="24"/>
                <w:rtl/>
              </w:rPr>
              <w:t>عنوان الخطبة</w:t>
            </w:r>
          </w:p>
        </w:tc>
        <w:tc>
          <w:tcPr>
            <w:tcW w:w="523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78A7E87" w14:textId="77777777" w:rsidR="00A25B71" w:rsidRPr="00A25B71" w:rsidRDefault="00A25B71" w:rsidP="007C4AAC">
            <w:pPr>
              <w:tabs>
                <w:tab w:val="left" w:pos="1549"/>
              </w:tabs>
              <w:bidi/>
              <w:spacing w:after="0" w:line="240" w:lineRule="auto"/>
              <w:jc w:val="both"/>
              <w:rPr>
                <w:rFonts w:ascii="Traditional Arabic" w:hAnsi="Traditional Arabic" w:cs="Traditional Arabic"/>
                <w:b/>
                <w:bCs/>
                <w:sz w:val="24"/>
                <w:szCs w:val="24"/>
                <w:rtl/>
                <w:lang w:bidi="ar-KW"/>
              </w:rPr>
            </w:pPr>
            <w:r w:rsidRPr="00A25B71">
              <w:rPr>
                <w:rFonts w:ascii="Traditional Arabic" w:eastAsia="Traditional Arabic" w:hAnsi="Traditional Arabic" w:cs="Traditional Arabic"/>
                <w:b/>
                <w:bCs/>
                <w:color w:val="000000" w:themeColor="text1"/>
                <w:spacing w:val="-2"/>
                <w:sz w:val="28"/>
                <w:szCs w:val="28"/>
                <w:rtl/>
              </w:rPr>
              <w:t>﴿</w:t>
            </w:r>
            <w:r w:rsidRPr="00A25B71">
              <w:rPr>
                <w:rFonts w:ascii="Traditional Arabic" w:eastAsia="Traditional Arabic" w:hAnsi="Traditional Arabic" w:cs="Traditional Arabic"/>
                <w:bCs/>
                <w:color w:val="000000" w:themeColor="text1"/>
                <w:sz w:val="28"/>
                <w:szCs w:val="28"/>
                <w:rtl/>
              </w:rPr>
              <w:t>وَلَيسَ ‌الذَّكَرُ كَالأُنثى</w:t>
            </w:r>
            <w:r w:rsidRPr="00A25B71">
              <w:rPr>
                <w:rFonts w:ascii="Traditional Arabic" w:eastAsia="Traditional Arabic" w:hAnsi="Traditional Arabic" w:cs="Traditional Arabic"/>
                <w:b/>
                <w:bCs/>
                <w:color w:val="000000" w:themeColor="text1"/>
                <w:spacing w:val="-2"/>
                <w:sz w:val="28"/>
                <w:szCs w:val="28"/>
                <w:rtl/>
              </w:rPr>
              <w:t>﴾</w:t>
            </w:r>
            <w:r w:rsidRPr="00A25B71">
              <w:rPr>
                <w:rFonts w:ascii="Traditional Arabic" w:eastAsia="Traditional Arabic" w:hAnsi="Traditional Arabic" w:cs="Traditional Arabic" w:hint="cs"/>
                <w:b/>
                <w:bCs/>
                <w:color w:val="000000" w:themeColor="text1"/>
                <w:spacing w:val="-2"/>
                <w:sz w:val="28"/>
                <w:szCs w:val="28"/>
                <w:rtl/>
              </w:rPr>
              <w:t>.</w:t>
            </w:r>
          </w:p>
        </w:tc>
      </w:tr>
      <w:tr w:rsidR="00A25B71" w:rsidRPr="00A25B71" w14:paraId="53C8FB4E" w14:textId="77777777" w:rsidTr="00A25B71">
        <w:trPr>
          <w:trHeight w:val="510"/>
          <w:jc w:val="right"/>
        </w:trPr>
        <w:tc>
          <w:tcPr>
            <w:tcW w:w="1137"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AABF042" w14:textId="77777777" w:rsidR="00A25B71" w:rsidRPr="00A25B71" w:rsidRDefault="00A25B71" w:rsidP="007C4AAC">
            <w:pPr>
              <w:bidi/>
              <w:spacing w:after="0" w:line="240" w:lineRule="auto"/>
              <w:jc w:val="both"/>
              <w:rPr>
                <w:rFonts w:ascii="Times New Roman" w:eastAsia="Times New Roman" w:hAnsi="Times New Roman" w:cs="Times New Roman"/>
                <w:bCs/>
                <w:sz w:val="24"/>
                <w:szCs w:val="24"/>
              </w:rPr>
            </w:pPr>
            <w:r w:rsidRPr="00A25B71">
              <w:rPr>
                <w:rFonts w:ascii="Traditional Arabic" w:eastAsia="Traditional Arabic" w:hAnsi="Traditional Arabic" w:cs="Traditional Arabic"/>
                <w:bCs/>
                <w:color w:val="000000"/>
                <w:sz w:val="24"/>
                <w:szCs w:val="24"/>
                <w:rtl/>
              </w:rPr>
              <w:t>عناصر الخطبة</w:t>
            </w:r>
          </w:p>
        </w:tc>
        <w:tc>
          <w:tcPr>
            <w:tcW w:w="523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12CEE91" w14:textId="77777777" w:rsidR="00A25B71" w:rsidRPr="00A25B71" w:rsidRDefault="00A25B71" w:rsidP="007C4AAC">
            <w:pPr>
              <w:bidi/>
              <w:spacing w:after="0" w:line="240" w:lineRule="auto"/>
              <w:jc w:val="both"/>
              <w:rPr>
                <w:rFonts w:ascii="Traditional Arabic" w:eastAsia="Traditional Arabic" w:hAnsi="Traditional Arabic" w:cs="Traditional Arabic"/>
                <w:bCs/>
                <w:color w:val="000000"/>
                <w:spacing w:val="-4"/>
                <w:sz w:val="24"/>
                <w:szCs w:val="24"/>
                <w:rtl/>
                <w:lang w:bidi="ar-KW"/>
              </w:rPr>
            </w:pPr>
            <w:r w:rsidRPr="00A25B71">
              <w:rPr>
                <w:rFonts w:ascii="Traditional Arabic" w:eastAsia="Traditional Arabic" w:hAnsi="Traditional Arabic" w:cs="Traditional Arabic" w:hint="cs"/>
                <w:bCs/>
                <w:color w:val="000000"/>
                <w:spacing w:val="-4"/>
                <w:sz w:val="24"/>
                <w:szCs w:val="24"/>
                <w:rtl/>
              </w:rPr>
              <w:t>1-</w:t>
            </w:r>
            <w:r w:rsidRPr="00A25B71">
              <w:rPr>
                <w:rFonts w:ascii="Traditional Arabic" w:eastAsia="Traditional Arabic" w:hAnsi="Traditional Arabic" w:cs="Traditional Arabic"/>
                <w:bCs/>
                <w:color w:val="000000"/>
                <w:spacing w:val="-4"/>
                <w:sz w:val="24"/>
                <w:szCs w:val="24"/>
                <w:rtl/>
              </w:rPr>
              <w:t xml:space="preserve"> الرَّجُل والمرأةُ س</w:t>
            </w:r>
            <w:r w:rsidRPr="00A25B71">
              <w:rPr>
                <w:rFonts w:ascii="Traditional Arabic" w:eastAsia="Traditional Arabic" w:hAnsi="Traditional Arabic" w:cs="Traditional Arabic" w:hint="cs"/>
                <w:bCs/>
                <w:color w:val="000000"/>
                <w:spacing w:val="-4"/>
                <w:sz w:val="24"/>
                <w:szCs w:val="24"/>
                <w:rtl/>
              </w:rPr>
              <w:t>ِ</w:t>
            </w:r>
            <w:r w:rsidRPr="00A25B71">
              <w:rPr>
                <w:rFonts w:ascii="Traditional Arabic" w:eastAsia="Traditional Arabic" w:hAnsi="Traditional Arabic" w:cs="Traditional Arabic"/>
                <w:bCs/>
                <w:color w:val="000000"/>
                <w:spacing w:val="-4"/>
                <w:sz w:val="24"/>
                <w:szCs w:val="24"/>
                <w:rtl/>
              </w:rPr>
              <w:t>يّان</w:t>
            </w:r>
            <w:r w:rsidRPr="00A25B71">
              <w:rPr>
                <w:rFonts w:ascii="Traditional Arabic" w:eastAsia="Traditional Arabic" w:hAnsi="Traditional Arabic" w:cs="Traditional Arabic" w:hint="cs"/>
                <w:bCs/>
                <w:color w:val="000000"/>
                <w:spacing w:val="-4"/>
                <w:sz w:val="24"/>
                <w:szCs w:val="24"/>
                <w:rtl/>
              </w:rPr>
              <w:t>ِ</w:t>
            </w:r>
            <w:r w:rsidRPr="00A25B71">
              <w:rPr>
                <w:rFonts w:ascii="Traditional Arabic" w:eastAsia="Traditional Arabic" w:hAnsi="Traditional Arabic" w:cs="Traditional Arabic"/>
                <w:bCs/>
                <w:color w:val="000000"/>
                <w:spacing w:val="-4"/>
                <w:sz w:val="24"/>
                <w:szCs w:val="24"/>
                <w:rtl/>
              </w:rPr>
              <w:t xml:space="preserve"> في أصلِ التكليف</w:t>
            </w:r>
            <w:r w:rsidRPr="00A25B71">
              <w:rPr>
                <w:rFonts w:ascii="Traditional Arabic" w:eastAsia="Traditional Arabic" w:hAnsi="Traditional Arabic" w:cs="Traditional Arabic" w:hint="cs"/>
                <w:bCs/>
                <w:color w:val="000000"/>
                <w:spacing w:val="-4"/>
                <w:sz w:val="24"/>
                <w:szCs w:val="24"/>
                <w:rtl/>
              </w:rPr>
              <w:t xml:space="preserve">. </w:t>
            </w:r>
            <w:r w:rsidRPr="00A25B71">
              <w:rPr>
                <w:rFonts w:ascii="Traditional Arabic" w:eastAsia="Traditional Arabic" w:hAnsi="Traditional Arabic" w:cs="Traditional Arabic"/>
                <w:bCs/>
                <w:color w:val="000000"/>
                <w:spacing w:val="-4"/>
                <w:sz w:val="24"/>
                <w:szCs w:val="24"/>
                <w:rtl/>
              </w:rPr>
              <w:t>2</w:t>
            </w:r>
            <w:r w:rsidRPr="00A25B71">
              <w:rPr>
                <w:rFonts w:ascii="Traditional Arabic" w:eastAsia="Traditional Arabic" w:hAnsi="Traditional Arabic" w:cs="Traditional Arabic" w:hint="cs"/>
                <w:bCs/>
                <w:color w:val="000000"/>
                <w:spacing w:val="-4"/>
                <w:sz w:val="24"/>
                <w:szCs w:val="24"/>
                <w:rtl/>
              </w:rPr>
              <w:t>-</w:t>
            </w:r>
            <w:r w:rsidRPr="00A25B71">
              <w:rPr>
                <w:rFonts w:ascii="Traditional Arabic" w:eastAsia="Traditional Arabic" w:hAnsi="Traditional Arabic" w:cs="Traditional Arabic"/>
                <w:bCs/>
                <w:color w:val="000000"/>
                <w:spacing w:val="-4"/>
                <w:sz w:val="24"/>
                <w:szCs w:val="24"/>
                <w:rtl/>
              </w:rPr>
              <w:t xml:space="preserve"> للرِّجال على النّساء فضلٌ ودرجة</w:t>
            </w:r>
            <w:r w:rsidRPr="00A25B71">
              <w:rPr>
                <w:rFonts w:ascii="Traditional Arabic" w:eastAsia="Traditional Arabic" w:hAnsi="Traditional Arabic" w:cs="Traditional Arabic" w:hint="cs"/>
                <w:bCs/>
                <w:color w:val="000000"/>
                <w:spacing w:val="-4"/>
                <w:sz w:val="24"/>
                <w:szCs w:val="24"/>
                <w:rtl/>
              </w:rPr>
              <w:t xml:space="preserve">. 3- </w:t>
            </w:r>
            <w:r w:rsidRPr="00A25B71">
              <w:rPr>
                <w:rFonts w:ascii="Traditional Arabic" w:eastAsia="Traditional Arabic" w:hAnsi="Traditional Arabic" w:cs="Traditional Arabic"/>
                <w:bCs/>
                <w:color w:val="000000"/>
                <w:spacing w:val="-4"/>
                <w:sz w:val="24"/>
                <w:szCs w:val="24"/>
                <w:rtl/>
              </w:rPr>
              <w:t>خصَّ اللهُ المرأةَ بأحكامٍ وحُقوق</w:t>
            </w:r>
            <w:r w:rsidRPr="00A25B71">
              <w:rPr>
                <w:rFonts w:ascii="Traditional Arabic" w:eastAsia="Traditional Arabic" w:hAnsi="Traditional Arabic" w:cs="Traditional Arabic" w:hint="cs"/>
                <w:bCs/>
                <w:color w:val="000000"/>
                <w:spacing w:val="-4"/>
                <w:sz w:val="24"/>
                <w:szCs w:val="24"/>
                <w:rtl/>
                <w:lang w:bidi="ar-KW"/>
              </w:rPr>
              <w:t xml:space="preserve">. 4- </w:t>
            </w:r>
            <w:r w:rsidRPr="00A25B71">
              <w:rPr>
                <w:rFonts w:ascii="Traditional Arabic" w:eastAsia="Traditional Arabic" w:hAnsi="Traditional Arabic" w:cs="Traditional Arabic"/>
                <w:bCs/>
                <w:color w:val="000000"/>
                <w:spacing w:val="-4"/>
                <w:sz w:val="24"/>
                <w:szCs w:val="24"/>
                <w:rtl/>
                <w:lang w:bidi="ar-KW"/>
              </w:rPr>
              <w:t>العلاقةُ بين الرجل والمرأة تكام</w:t>
            </w:r>
            <w:r w:rsidRPr="00A25B71">
              <w:rPr>
                <w:rFonts w:ascii="Traditional Arabic" w:eastAsia="Traditional Arabic" w:hAnsi="Traditional Arabic" w:cs="Traditional Arabic" w:hint="cs"/>
                <w:bCs/>
                <w:color w:val="000000"/>
                <w:spacing w:val="-4"/>
                <w:sz w:val="24"/>
                <w:szCs w:val="24"/>
                <w:rtl/>
                <w:lang w:bidi="ar-KW"/>
              </w:rPr>
              <w:t>ُ</w:t>
            </w:r>
            <w:r w:rsidRPr="00A25B71">
              <w:rPr>
                <w:rFonts w:ascii="Traditional Arabic" w:eastAsia="Traditional Arabic" w:hAnsi="Traditional Arabic" w:cs="Traditional Arabic"/>
                <w:bCs/>
                <w:color w:val="000000"/>
                <w:spacing w:val="-4"/>
                <w:sz w:val="24"/>
                <w:szCs w:val="24"/>
                <w:rtl/>
                <w:lang w:bidi="ar-KW"/>
              </w:rPr>
              <w:t>ل</w:t>
            </w:r>
            <w:r w:rsidRPr="00A25B71">
              <w:rPr>
                <w:rFonts w:ascii="Traditional Arabic" w:eastAsia="Traditional Arabic" w:hAnsi="Traditional Arabic" w:cs="Traditional Arabic" w:hint="cs"/>
                <w:bCs/>
                <w:color w:val="000000"/>
                <w:spacing w:val="-4"/>
                <w:sz w:val="24"/>
                <w:szCs w:val="24"/>
                <w:rtl/>
                <w:lang w:bidi="ar-KW"/>
              </w:rPr>
              <w:t>ٌ</w:t>
            </w:r>
            <w:r w:rsidRPr="00A25B71">
              <w:rPr>
                <w:rFonts w:ascii="Traditional Arabic" w:eastAsia="Traditional Arabic" w:hAnsi="Traditional Arabic" w:cs="Traditional Arabic"/>
                <w:bCs/>
                <w:color w:val="000000"/>
                <w:spacing w:val="-4"/>
                <w:sz w:val="24"/>
                <w:szCs w:val="24"/>
                <w:rtl/>
                <w:lang w:bidi="ar-KW"/>
              </w:rPr>
              <w:t xml:space="preserve"> وموالاة</w:t>
            </w:r>
            <w:r w:rsidRPr="00A25B71">
              <w:rPr>
                <w:rFonts w:ascii="Traditional Arabic" w:eastAsia="Traditional Arabic" w:hAnsi="Traditional Arabic" w:cs="Traditional Arabic" w:hint="cs"/>
                <w:bCs/>
                <w:color w:val="000000"/>
                <w:spacing w:val="-4"/>
                <w:sz w:val="24"/>
                <w:szCs w:val="24"/>
                <w:rtl/>
                <w:lang w:bidi="ar-KW"/>
              </w:rPr>
              <w:t>.</w:t>
            </w:r>
          </w:p>
        </w:tc>
      </w:tr>
    </w:tbl>
    <w:p w14:paraId="605DB5E0" w14:textId="77777777" w:rsidR="00A25B71" w:rsidRPr="00A25B71" w:rsidRDefault="00A25B71" w:rsidP="00A25B71">
      <w:pPr>
        <w:bidi/>
        <w:spacing w:after="0" w:line="240" w:lineRule="auto"/>
        <w:jc w:val="both"/>
        <w:rPr>
          <w:rFonts w:ascii="Times New Roman" w:eastAsia="Times New Roman" w:hAnsi="Times New Roman" w:cs="Times New Roman"/>
          <w:bCs/>
          <w:sz w:val="10"/>
          <w:szCs w:val="10"/>
          <w:lang w:bidi="ar-KW"/>
        </w:rPr>
      </w:pPr>
    </w:p>
    <w:p w14:paraId="06174AB7"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الحمدُ للهِ الذي أنزلَ الكتابَ ولم يجعلْ لهُ عِوجًا، وتمَّت كلماتُهُ 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دقًا وعدلًا، وأشهدُ أن لا إلهَ إلَّا اللهُ وحدَهُ لا شريكَ له، وأشهدُ أنَّ محمّدًا عبدُهُ ورسولُهُ، صلّى اللهُ عليهِ وسلَّمَ تسليمًا كثيرًا</w:t>
      </w:r>
      <w:r w:rsidRPr="00A25B71">
        <w:rPr>
          <w:rFonts w:ascii="Traditional Arabic" w:eastAsia="Traditional Arabic" w:hAnsi="Traditional Arabic" w:cs="Traditional Arabic"/>
          <w:b/>
          <w:bCs/>
          <w:color w:val="000000" w:themeColor="text1"/>
          <w:spacing w:val="-2"/>
          <w:sz w:val="28"/>
          <w:szCs w:val="28"/>
        </w:rPr>
        <w:t>.</w:t>
      </w:r>
    </w:p>
    <w:p w14:paraId="4699F704"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lang w:bidi="ar-KW"/>
        </w:rPr>
      </w:pPr>
      <w:r w:rsidRPr="00A25B71">
        <w:rPr>
          <w:rFonts w:ascii="Traditional Arabic" w:eastAsia="Traditional Arabic" w:hAnsi="Traditional Arabic" w:cs="Traditional Arabic"/>
          <w:b/>
          <w:bCs/>
          <w:color w:val="000000" w:themeColor="text1"/>
          <w:spacing w:val="-2"/>
          <w:sz w:val="28"/>
          <w:szCs w:val="28"/>
          <w:rtl/>
        </w:rPr>
        <w:t>أمّا بعدُ، فاتقوا اللهَ عبادَ اللهِ حقَّ الت</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قوى، وراقبوهُ في السِّرِّ والن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جوى، ﴿</w:t>
      </w:r>
      <w:r w:rsidRPr="00A25B71">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A25B71">
        <w:rPr>
          <w:rFonts w:ascii="Traditional Arabic" w:eastAsia="Traditional Arabic" w:hAnsi="Traditional Arabic" w:cs="Traditional Arabic"/>
          <w:b/>
          <w:bCs/>
          <w:color w:val="000000" w:themeColor="text1"/>
          <w:spacing w:val="-2"/>
          <w:sz w:val="28"/>
          <w:szCs w:val="28"/>
          <w:rtl/>
        </w:rPr>
        <w:t>﴾.</w:t>
      </w:r>
    </w:p>
    <w:p w14:paraId="1BA6388F"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B050"/>
          <w:spacing w:val="-2"/>
          <w:sz w:val="28"/>
          <w:szCs w:val="28"/>
          <w:rtl/>
          <w:lang w:bidi="ar-KW"/>
        </w:rPr>
      </w:pPr>
      <w:r w:rsidRPr="00A25B71">
        <w:rPr>
          <w:rFonts w:ascii="Traditional Arabic" w:eastAsia="Traditional Arabic" w:hAnsi="Traditional Arabic" w:cs="Traditional Arabic"/>
          <w:b/>
          <w:bCs/>
          <w:color w:val="00B050"/>
          <w:spacing w:val="-2"/>
          <w:sz w:val="28"/>
          <w:szCs w:val="28"/>
          <w:rtl/>
          <w:lang w:bidi="ar-KW"/>
        </w:rPr>
        <w:t>عباد</w:t>
      </w:r>
      <w:r w:rsidRPr="00A25B71">
        <w:rPr>
          <w:rFonts w:ascii="Traditional Arabic" w:eastAsia="Traditional Arabic" w:hAnsi="Traditional Arabic" w:cs="Traditional Arabic" w:hint="cs"/>
          <w:b/>
          <w:bCs/>
          <w:color w:val="00B050"/>
          <w:spacing w:val="-2"/>
          <w:sz w:val="28"/>
          <w:szCs w:val="28"/>
          <w:rtl/>
          <w:lang w:bidi="ar-KW"/>
        </w:rPr>
        <w:t>َ</w:t>
      </w:r>
      <w:r w:rsidRPr="00A25B71">
        <w:rPr>
          <w:rFonts w:ascii="Traditional Arabic" w:eastAsia="Traditional Arabic" w:hAnsi="Traditional Arabic" w:cs="Traditional Arabic"/>
          <w:b/>
          <w:bCs/>
          <w:color w:val="00B050"/>
          <w:spacing w:val="-2"/>
          <w:sz w:val="28"/>
          <w:szCs w:val="28"/>
          <w:rtl/>
          <w:lang w:bidi="ar-KW"/>
        </w:rPr>
        <w:t xml:space="preserve"> الله:</w:t>
      </w:r>
    </w:p>
    <w:p w14:paraId="52D49333"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في ذات</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يوم أتت أُمُّ عُمَارَةَ الأَنْصَارِيَّة</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النَّبِيَّ ﷺ فَقَالَتْ: «</w:t>
      </w:r>
      <w:r w:rsidRPr="00A25B71">
        <w:rPr>
          <w:rFonts w:ascii="Traditional Arabic" w:eastAsia="Traditional Arabic" w:hAnsi="Traditional Arabic" w:cs="Traditional Arabic"/>
          <w:b/>
          <w:bCs/>
          <w:color w:val="C45911" w:themeColor="accent2" w:themeShade="BF"/>
          <w:spacing w:val="-2"/>
          <w:sz w:val="28"/>
          <w:szCs w:val="28"/>
          <w:rtl/>
        </w:rPr>
        <w:t>مَا أَرَى كُلَّ شَيْءٍ إِلاَّ لِلرِّجَالِ</w:t>
      </w:r>
      <w:r w:rsidRPr="00A25B71">
        <w:rPr>
          <w:rFonts w:ascii="Traditional Arabic" w:eastAsia="Traditional Arabic" w:hAnsi="Traditional Arabic" w:cs="Traditional Arabic" w:hint="cs"/>
          <w:b/>
          <w:bCs/>
          <w:color w:val="C45911" w:themeColor="accent2" w:themeShade="BF"/>
          <w:spacing w:val="-2"/>
          <w:sz w:val="28"/>
          <w:szCs w:val="28"/>
          <w:rtl/>
        </w:rPr>
        <w:t>،</w:t>
      </w:r>
      <w:r w:rsidRPr="00A25B71">
        <w:rPr>
          <w:rFonts w:ascii="Traditional Arabic" w:eastAsia="Traditional Arabic" w:hAnsi="Traditional Arabic" w:cs="Traditional Arabic"/>
          <w:b/>
          <w:bCs/>
          <w:color w:val="C45911" w:themeColor="accent2" w:themeShade="BF"/>
          <w:spacing w:val="-2"/>
          <w:sz w:val="28"/>
          <w:szCs w:val="28"/>
          <w:rtl/>
        </w:rPr>
        <w:t xml:space="preserve"> وَمَا أَرَى النِّسَاءَ يُذْكَرْنَ بِشَيْءٍ؟» </w:t>
      </w:r>
      <w:r w:rsidRPr="00A25B71">
        <w:rPr>
          <w:rFonts w:ascii="Traditional Arabic" w:eastAsia="Traditional Arabic" w:hAnsi="Traditional Arabic" w:cs="Traditional Arabic"/>
          <w:b/>
          <w:bCs/>
          <w:color w:val="000000" w:themeColor="text1"/>
          <w:spacing w:val="-2"/>
          <w:sz w:val="28"/>
          <w:szCs w:val="28"/>
          <w:rtl/>
        </w:rPr>
        <w:t>فَنَزَلَتْ هَذِهِ الآيَةَ</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w:t>
      </w:r>
      <w:r w:rsidRPr="00A25B71">
        <w:rPr>
          <w:rFonts w:ascii="Traditional Arabic" w:eastAsia="Traditional Arabic" w:hAnsi="Traditional Arabic" w:cs="Traditional Arabic"/>
          <w:bCs/>
          <w:color w:val="C00000"/>
          <w:sz w:val="28"/>
          <w:szCs w:val="28"/>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Pr="00A25B71">
        <w:rPr>
          <w:rFonts w:ascii="Traditional Arabic" w:eastAsia="Traditional Arabic" w:hAnsi="Traditional Arabic" w:cs="Traditional Arabic"/>
          <w:b/>
          <w:bCs/>
          <w:color w:val="000000" w:themeColor="text1"/>
          <w:spacing w:val="-2"/>
          <w:sz w:val="28"/>
          <w:szCs w:val="28"/>
          <w:rtl/>
        </w:rPr>
        <w:t>﴾ [الأحزاب: 35]</w:t>
      </w:r>
      <w:r w:rsidRPr="00A25B71">
        <w:rPr>
          <w:rFonts w:ascii="Traditional Arabic" w:eastAsia="Traditional Arabic" w:hAnsi="Traditional Arabic" w:cs="Traditional Arabic" w:hint="cs"/>
          <w:b/>
          <w:bCs/>
          <w:color w:val="000000" w:themeColor="text1"/>
          <w:spacing w:val="-2"/>
          <w:sz w:val="28"/>
          <w:szCs w:val="28"/>
          <w:rtl/>
        </w:rPr>
        <w:t xml:space="preserve"> </w:t>
      </w:r>
      <w:r w:rsidRPr="00A25B71">
        <w:rPr>
          <w:rFonts w:ascii="Traditional Arabic" w:eastAsia="Traditional Arabic" w:hAnsi="Traditional Arabic" w:cs="Traditional Arabic"/>
          <w:b/>
          <w:bCs/>
          <w:color w:val="000000" w:themeColor="text1"/>
          <w:spacing w:val="-2"/>
          <w:sz w:val="28"/>
          <w:szCs w:val="28"/>
          <w:rtl/>
        </w:rPr>
        <w:t xml:space="preserve">رواه </w:t>
      </w:r>
      <w:proofErr w:type="gramStart"/>
      <w:r w:rsidRPr="00A25B71">
        <w:rPr>
          <w:rFonts w:ascii="Traditional Arabic" w:eastAsia="Traditional Arabic" w:hAnsi="Traditional Arabic" w:cs="Traditional Arabic"/>
          <w:b/>
          <w:bCs/>
          <w:color w:val="000000" w:themeColor="text1"/>
          <w:spacing w:val="-2"/>
          <w:sz w:val="28"/>
          <w:szCs w:val="28"/>
          <w:rtl/>
        </w:rPr>
        <w:t>الترمذي</w:t>
      </w:r>
      <w:r w:rsidRPr="00A25B71">
        <w:rPr>
          <w:rFonts w:ascii="Traditional Arabic" w:eastAsia="Traditional Arabic" w:hAnsi="Traditional Arabic" w:cs="Traditional Arabic"/>
          <w:b/>
          <w:bCs/>
          <w:color w:val="000000" w:themeColor="text1"/>
          <w:spacing w:val="-2"/>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2"/>
          <w:sz w:val="28"/>
          <w:szCs w:val="28"/>
          <w:vertAlign w:val="superscript"/>
          <w:rtl/>
        </w:rPr>
        <w:footnoteReference w:id="1"/>
      </w:r>
      <w:r w:rsidRPr="00A25B71">
        <w:rPr>
          <w:rFonts w:ascii="Traditional Arabic" w:eastAsia="Traditional Arabic" w:hAnsi="Traditional Arabic" w:cs="Traditional Arabic"/>
          <w:b/>
          <w:bCs/>
          <w:color w:val="000000" w:themeColor="text1"/>
          <w:spacing w:val="-2"/>
          <w:sz w:val="28"/>
          <w:szCs w:val="28"/>
          <w:vertAlign w:val="superscript"/>
          <w:rtl/>
        </w:rPr>
        <w:t>)</w:t>
      </w:r>
      <w:r w:rsidRPr="00A25B71">
        <w:rPr>
          <w:rFonts w:ascii="Traditional Arabic" w:eastAsia="Traditional Arabic" w:hAnsi="Traditional Arabic" w:cs="Traditional Arabic"/>
          <w:b/>
          <w:bCs/>
          <w:color w:val="000000" w:themeColor="text1"/>
          <w:spacing w:val="-2"/>
          <w:sz w:val="28"/>
          <w:szCs w:val="28"/>
          <w:rtl/>
        </w:rPr>
        <w:t>.</w:t>
      </w:r>
    </w:p>
    <w:p w14:paraId="401FEFC8"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لقد كانَ جيلُ الص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حابةِ من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 والنساءِ جيلًا فريدًا، فهذهِ أُمُّ عُمارةَ كانت تسمعُ القرآنَ يُتلى فترى الخطابَ في أغلبِهِ للذ</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كورِ، وتدخلُ الإناثُ فيهِ تبعًا، لكنَّها أحبَّت أنْ ترى ذكرَ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ساءِ في فضلِ الإسلامِ والإيمانِ، فأنزلَ اللهُ الآياتِ البيِّناتِ</w:t>
      </w:r>
      <w:r w:rsidRPr="00A25B71">
        <w:rPr>
          <w:rFonts w:ascii="Traditional Arabic" w:eastAsia="Traditional Arabic" w:hAnsi="Traditional Arabic" w:cs="Traditional Arabic"/>
          <w:b/>
          <w:bCs/>
          <w:color w:val="000000" w:themeColor="text1"/>
          <w:spacing w:val="-2"/>
          <w:sz w:val="28"/>
          <w:szCs w:val="28"/>
        </w:rPr>
        <w:t>.</w:t>
      </w:r>
    </w:p>
    <w:p w14:paraId="243EA6D9"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lastRenderedPageBreak/>
        <w:t>إنَّ اللهَ ربُّ العالمينَ جميعًا؛ رجالِهِم ونسائِهِم، أنزلَ ك</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تبَهُ وأرسلَ 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سلَهُ لبني آدمَ، ليُخرجَهم 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الظ</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لماتِ إلى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ورِ، وجعلَ سبحان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هُ التَّقوى 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دانَ المسابقةِ، فقال سبحانه: ﴿</w:t>
      </w:r>
      <w:r w:rsidRPr="00A25B71">
        <w:rPr>
          <w:rFonts w:ascii="Traditional Arabic" w:eastAsia="Traditional Arabic" w:hAnsi="Traditional Arabic" w:cs="Traditional Arabic"/>
          <w:bCs/>
          <w:color w:val="C00000"/>
          <w:sz w:val="28"/>
          <w:szCs w:val="28"/>
          <w:rtl/>
        </w:rPr>
        <w:t>يَا</w:t>
      </w:r>
      <w:r w:rsidRPr="00A25B71">
        <w:rPr>
          <w:rFonts w:ascii="Traditional Arabic" w:eastAsia="Traditional Arabic" w:hAnsi="Traditional Arabic" w:cs="Traditional Arabic" w:hint="cs"/>
          <w:bCs/>
          <w:color w:val="C00000"/>
          <w:sz w:val="28"/>
          <w:szCs w:val="28"/>
          <w:rtl/>
        </w:rPr>
        <w:t xml:space="preserve"> </w:t>
      </w:r>
      <w:r w:rsidRPr="00A25B71">
        <w:rPr>
          <w:rFonts w:ascii="Traditional Arabic" w:eastAsia="Traditional Arabic" w:hAnsi="Traditional Arabic" w:cs="Traditional Arabic"/>
          <w:bCs/>
          <w:color w:val="C00000"/>
          <w:sz w:val="28"/>
          <w:szCs w:val="28"/>
          <w:rtl/>
        </w:rPr>
        <w:t>أَيُّهَا النَّاسُ إِنَّا خَلَقْنَاكُمْ مِنْ ذَكَرٍ وَأُنْثَى وَجَعَلْنَاكُمْ شُعُوبًا وَقَبَائِلَ لِتَعَارَفُوا إِنَّ ‌أَكْرَمَكُمْ عِنْدَ اللَّهِ أَتْقَاكُمْ إِنَّ اللَّهَ عَلِيمٌ خَبِيرٌ</w:t>
      </w:r>
      <w:r w:rsidRPr="00A25B71">
        <w:rPr>
          <w:rFonts w:ascii="Traditional Arabic" w:eastAsia="Traditional Arabic" w:hAnsi="Traditional Arabic" w:cs="Traditional Arabic"/>
          <w:b/>
          <w:bCs/>
          <w:color w:val="000000" w:themeColor="text1"/>
          <w:spacing w:val="-2"/>
          <w:sz w:val="28"/>
          <w:szCs w:val="28"/>
          <w:rtl/>
        </w:rPr>
        <w:t>﴾ [الحجرات: 13]</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w:t>
      </w:r>
    </w:p>
    <w:p w14:paraId="1293887C"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أمَرَ سبحانهُ الرِّجالَ والنِّساءَ بالإيمانِ والعَمَلِ الص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الحِ، فهُم سواءٌ في أصلِ الت</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كليفِ، وهُم سواءٌ في الث</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وابِ والعقابِ عندَ اللهِ</w:t>
      </w:r>
      <w:r w:rsidRPr="00A25B71">
        <w:rPr>
          <w:rFonts w:ascii="Traditional Arabic" w:eastAsia="Traditional Arabic" w:hAnsi="Traditional Arabic" w:cs="Traditional Arabic"/>
          <w:b/>
          <w:bCs/>
          <w:color w:val="000000" w:themeColor="text1"/>
          <w:spacing w:val="-2"/>
          <w:sz w:val="28"/>
          <w:szCs w:val="28"/>
        </w:rPr>
        <w:t>.</w:t>
      </w:r>
    </w:p>
    <w:p w14:paraId="40E7B29F"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قال سبحانه: ﴿</w:t>
      </w:r>
      <w:r w:rsidRPr="00A25B71">
        <w:rPr>
          <w:rFonts w:ascii="Traditional Arabic" w:eastAsia="Traditional Arabic" w:hAnsi="Traditional Arabic" w:cs="Traditional Arabic"/>
          <w:bCs/>
          <w:color w:val="C00000"/>
          <w:sz w:val="28"/>
          <w:szCs w:val="28"/>
          <w:rtl/>
        </w:rPr>
        <w:t>وَمَنْ يَعْمَلْ مِنَ الصَّالِحَاتِ ‌مِنْ ‌ذَكَرٍ أَوْ أُنْثَى وَهُوَ مُؤْمِنٌ فَأُولَئِكَ يَدْخُلُونَ الْجَنَّةَ وَلَا يُظْلَمُونَ نَقِيرًا</w:t>
      </w:r>
      <w:r w:rsidRPr="00A25B71">
        <w:rPr>
          <w:rFonts w:ascii="Traditional Arabic" w:eastAsia="Traditional Arabic" w:hAnsi="Traditional Arabic" w:cs="Traditional Arabic"/>
          <w:b/>
          <w:bCs/>
          <w:color w:val="000000" w:themeColor="text1"/>
          <w:spacing w:val="-2"/>
          <w:sz w:val="28"/>
          <w:szCs w:val="28"/>
          <w:rtl/>
        </w:rPr>
        <w:t>﴾ [النساء: 124]</w:t>
      </w:r>
      <w:r w:rsidRPr="00A25B71">
        <w:rPr>
          <w:rFonts w:ascii="Traditional Arabic" w:eastAsia="Traditional Arabic" w:hAnsi="Traditional Arabic" w:cs="Traditional Arabic" w:hint="cs"/>
          <w:b/>
          <w:bCs/>
          <w:color w:val="000000" w:themeColor="text1"/>
          <w:spacing w:val="-2"/>
          <w:sz w:val="28"/>
          <w:szCs w:val="28"/>
          <w:rtl/>
        </w:rPr>
        <w:t>.</w:t>
      </w:r>
    </w:p>
    <w:p w14:paraId="13BC52BC"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وقال سبحانه: ﴿</w:t>
      </w:r>
      <w:r w:rsidRPr="00A25B71">
        <w:rPr>
          <w:rFonts w:ascii="Traditional Arabic" w:eastAsia="Traditional Arabic" w:hAnsi="Traditional Arabic" w:cs="Traditional Arabic"/>
          <w:bCs/>
          <w:color w:val="C00000"/>
          <w:sz w:val="28"/>
          <w:szCs w:val="28"/>
          <w:rtl/>
        </w:rPr>
        <w:t>‌الزَّانِيَةُ ‌وَالزَّانِي فَاجْلِدُوا كُلَّ وَاحِدٍ مِنْهُمَا مِائَةَ جَلْدَةٍ</w:t>
      </w:r>
      <w:r w:rsidRPr="00A25B71">
        <w:rPr>
          <w:rFonts w:ascii="Traditional Arabic" w:eastAsia="Traditional Arabic" w:hAnsi="Traditional Arabic" w:cs="Traditional Arabic"/>
          <w:b/>
          <w:bCs/>
          <w:color w:val="000000" w:themeColor="text1"/>
          <w:spacing w:val="-2"/>
          <w:sz w:val="28"/>
          <w:szCs w:val="28"/>
          <w:rtl/>
        </w:rPr>
        <w:t>﴾ [النور: 2]</w:t>
      </w:r>
      <w:r w:rsidRPr="00A25B71">
        <w:rPr>
          <w:rFonts w:ascii="Traditional Arabic" w:eastAsia="Traditional Arabic" w:hAnsi="Traditional Arabic" w:cs="Traditional Arabic" w:hint="cs"/>
          <w:b/>
          <w:bCs/>
          <w:color w:val="000000" w:themeColor="text1"/>
          <w:spacing w:val="-2"/>
          <w:sz w:val="28"/>
          <w:szCs w:val="28"/>
          <w:rtl/>
        </w:rPr>
        <w:t>.</w:t>
      </w:r>
    </w:p>
    <w:p w14:paraId="3ABEA906"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lang w:bidi="ar-KW"/>
        </w:rPr>
      </w:pPr>
      <w:r w:rsidRPr="00A25B71">
        <w:rPr>
          <w:rFonts w:ascii="Traditional Arabic" w:eastAsia="Traditional Arabic" w:hAnsi="Traditional Arabic" w:cs="Traditional Arabic"/>
          <w:b/>
          <w:bCs/>
          <w:color w:val="000000" w:themeColor="text1"/>
          <w:spacing w:val="-2"/>
          <w:sz w:val="28"/>
          <w:szCs w:val="28"/>
          <w:rtl/>
        </w:rPr>
        <w:t>لقد أصّ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النبي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ﷺ أصل</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ا عظيم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ا </w:t>
      </w:r>
      <w:r w:rsidRPr="00A25B71">
        <w:rPr>
          <w:rFonts w:ascii="Traditional Arabic" w:eastAsia="Traditional Arabic" w:hAnsi="Traditional Arabic" w:cs="Traditional Arabic" w:hint="cs"/>
          <w:b/>
          <w:bCs/>
          <w:color w:val="000000" w:themeColor="text1"/>
          <w:spacing w:val="-2"/>
          <w:sz w:val="28"/>
          <w:szCs w:val="28"/>
          <w:rtl/>
        </w:rPr>
        <w:t>حينَ</w:t>
      </w:r>
      <w:r w:rsidRPr="00A25B71">
        <w:rPr>
          <w:rFonts w:ascii="Traditional Arabic" w:eastAsia="Traditional Arabic" w:hAnsi="Traditional Arabic" w:cs="Traditional Arabic"/>
          <w:b/>
          <w:bCs/>
          <w:color w:val="000000" w:themeColor="text1"/>
          <w:spacing w:val="-2"/>
          <w:sz w:val="28"/>
          <w:szCs w:val="28"/>
          <w:rtl/>
        </w:rPr>
        <w:t xml:space="preserve"> قال:</w:t>
      </w:r>
      <w:r w:rsidRPr="00A25B71">
        <w:rPr>
          <w:rFonts w:ascii="Traditional Arabic" w:eastAsia="Traditional Arabic" w:hAnsi="Traditional Arabic" w:cs="Traditional Arabic" w:hint="cs"/>
          <w:b/>
          <w:bCs/>
          <w:color w:val="000000" w:themeColor="text1"/>
          <w:spacing w:val="-2"/>
          <w:sz w:val="28"/>
          <w:szCs w:val="28"/>
          <w:rtl/>
        </w:rPr>
        <w:t xml:space="preserve"> </w:t>
      </w:r>
      <w:r w:rsidRPr="00A25B71">
        <w:rPr>
          <w:rFonts w:ascii="Traditional Arabic" w:eastAsia="Traditional Arabic" w:hAnsi="Traditional Arabic" w:cs="Traditional Arabic"/>
          <w:b/>
          <w:bCs/>
          <w:color w:val="000000" w:themeColor="text1"/>
          <w:spacing w:val="-2"/>
          <w:sz w:val="28"/>
          <w:szCs w:val="28"/>
          <w:rtl/>
        </w:rPr>
        <w:t>«</w:t>
      </w:r>
      <w:r w:rsidRPr="00A25B71">
        <w:rPr>
          <w:rFonts w:ascii="Traditional Arabic" w:eastAsia="Traditional Arabic" w:hAnsi="Traditional Arabic" w:cs="Traditional Arabic"/>
          <w:b/>
          <w:bCs/>
          <w:color w:val="0070C0"/>
          <w:spacing w:val="-2"/>
          <w:sz w:val="28"/>
          <w:szCs w:val="28"/>
          <w:rtl/>
        </w:rPr>
        <w:t>إِنَّ النِّسَاءَ شَقَائِقُ الرِّجَالِ</w:t>
      </w:r>
      <w:r w:rsidRPr="00A25B71">
        <w:rPr>
          <w:rFonts w:ascii="Traditional Arabic" w:eastAsia="Traditional Arabic" w:hAnsi="Traditional Arabic" w:cs="Traditional Arabic"/>
          <w:b/>
          <w:bCs/>
          <w:color w:val="000000" w:themeColor="text1"/>
          <w:spacing w:val="-2"/>
          <w:sz w:val="28"/>
          <w:szCs w:val="28"/>
          <w:rtl/>
        </w:rPr>
        <w:t xml:space="preserve">». رواه </w:t>
      </w:r>
      <w:proofErr w:type="gramStart"/>
      <w:r w:rsidRPr="00A25B71">
        <w:rPr>
          <w:rFonts w:ascii="Traditional Arabic" w:eastAsia="Traditional Arabic" w:hAnsi="Traditional Arabic" w:cs="Traditional Arabic"/>
          <w:b/>
          <w:bCs/>
          <w:color w:val="000000" w:themeColor="text1"/>
          <w:spacing w:val="-2"/>
          <w:sz w:val="28"/>
          <w:szCs w:val="28"/>
          <w:rtl/>
        </w:rPr>
        <w:t>الترمذي</w:t>
      </w:r>
      <w:r w:rsidRPr="00A25B71">
        <w:rPr>
          <w:rFonts w:ascii="Traditional Arabic" w:eastAsia="Traditional Arabic" w:hAnsi="Traditional Arabic" w:cs="Traditional Arabic"/>
          <w:b/>
          <w:bCs/>
          <w:color w:val="000000" w:themeColor="text1"/>
          <w:spacing w:val="-2"/>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2"/>
          <w:sz w:val="28"/>
          <w:szCs w:val="28"/>
          <w:vertAlign w:val="superscript"/>
          <w:rtl/>
        </w:rPr>
        <w:footnoteReference w:id="2"/>
      </w:r>
      <w:r w:rsidRPr="00A25B71">
        <w:rPr>
          <w:rFonts w:ascii="Traditional Arabic" w:eastAsia="Traditional Arabic" w:hAnsi="Traditional Arabic" w:cs="Traditional Arabic"/>
          <w:b/>
          <w:bCs/>
          <w:color w:val="000000" w:themeColor="text1"/>
          <w:spacing w:val="-2"/>
          <w:sz w:val="28"/>
          <w:szCs w:val="28"/>
          <w:vertAlign w:val="superscript"/>
          <w:rtl/>
        </w:rPr>
        <w:t>)</w:t>
      </w:r>
      <w:r w:rsidRPr="00A25B71">
        <w:rPr>
          <w:rFonts w:ascii="Traditional Arabic" w:eastAsia="Traditional Arabic" w:hAnsi="Traditional Arabic" w:cs="Traditional Arabic"/>
          <w:b/>
          <w:bCs/>
          <w:color w:val="000000" w:themeColor="text1"/>
          <w:spacing w:val="-2"/>
          <w:sz w:val="28"/>
          <w:szCs w:val="28"/>
          <w:rtl/>
          <w:lang w:bidi="ar-KW"/>
        </w:rPr>
        <w:t xml:space="preserve">، </w:t>
      </w:r>
      <w:r w:rsidRPr="00A25B71">
        <w:rPr>
          <w:rFonts w:ascii="Traditional Arabic" w:eastAsia="Traditional Arabic" w:hAnsi="Traditional Arabic" w:cs="Traditional Arabic"/>
          <w:b/>
          <w:bCs/>
          <w:color w:val="000000" w:themeColor="text1"/>
          <w:spacing w:val="-2"/>
          <w:sz w:val="28"/>
          <w:szCs w:val="28"/>
          <w:rtl/>
        </w:rPr>
        <w:t>وذلكَ يعني أنَّ الأصلَ تساوي أحكامِ الشَّريعةِ بينَهما</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ما لم يدلَّ الد</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ليلُ على الاستثناءِ والتَّخصيصِ، فكلُّ أمرٍ أو نهيٍ في دينِ اللهِ هو عامٌّ يشم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 والن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ساءَ، وكلُّ فضلٍ </w:t>
      </w:r>
      <w:r w:rsidRPr="00A25B71">
        <w:rPr>
          <w:rFonts w:ascii="Traditional Arabic" w:eastAsia="Traditional Arabic" w:hAnsi="Traditional Arabic" w:cs="Traditional Arabic" w:hint="cs"/>
          <w:b/>
          <w:bCs/>
          <w:color w:val="000000" w:themeColor="text1"/>
          <w:spacing w:val="-2"/>
          <w:sz w:val="28"/>
          <w:szCs w:val="28"/>
          <w:rtl/>
        </w:rPr>
        <w:t>أو</w:t>
      </w:r>
      <w:r w:rsidRPr="00A25B71">
        <w:rPr>
          <w:rFonts w:ascii="Traditional Arabic" w:eastAsia="Traditional Arabic" w:hAnsi="Traditional Arabic" w:cs="Traditional Arabic"/>
          <w:b/>
          <w:bCs/>
          <w:color w:val="000000" w:themeColor="text1"/>
          <w:spacing w:val="-2"/>
          <w:sz w:val="28"/>
          <w:szCs w:val="28"/>
          <w:rtl/>
        </w:rPr>
        <w:t xml:space="preserve"> عقوبةٍ </w:t>
      </w:r>
      <w:r w:rsidRPr="00A25B71">
        <w:rPr>
          <w:rFonts w:ascii="Traditional Arabic" w:eastAsia="Traditional Arabic" w:hAnsi="Traditional Arabic" w:cs="Traditional Arabic" w:hint="cs"/>
          <w:b/>
          <w:bCs/>
          <w:color w:val="000000" w:themeColor="text1"/>
          <w:spacing w:val="-2"/>
          <w:sz w:val="28"/>
          <w:szCs w:val="28"/>
          <w:rtl/>
        </w:rPr>
        <w:t>يعمُّ</w:t>
      </w:r>
      <w:r w:rsidRPr="00A25B71">
        <w:rPr>
          <w:rFonts w:ascii="Traditional Arabic" w:eastAsia="Traditional Arabic" w:hAnsi="Traditional Arabic" w:cs="Traditional Arabic"/>
          <w:b/>
          <w:bCs/>
          <w:color w:val="000000" w:themeColor="text1"/>
          <w:spacing w:val="-2"/>
          <w:sz w:val="28"/>
          <w:szCs w:val="28"/>
          <w:rtl/>
        </w:rPr>
        <w:t xml:space="preserve"> الفاعلَ رجلًا كانَ أو أنثى</w:t>
      </w:r>
      <w:r w:rsidRPr="00A25B71">
        <w:rPr>
          <w:rFonts w:ascii="Traditional Arabic" w:eastAsia="Traditional Arabic" w:hAnsi="Traditional Arabic" w:cs="Traditional Arabic"/>
          <w:b/>
          <w:bCs/>
          <w:color w:val="000000" w:themeColor="text1"/>
          <w:spacing w:val="-2"/>
          <w:sz w:val="28"/>
          <w:szCs w:val="28"/>
          <w:lang w:bidi="ar-KW"/>
        </w:rPr>
        <w:t>.</w:t>
      </w:r>
    </w:p>
    <w:p w14:paraId="3F6723E5"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إلَّا أنَّ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بَّ العليمَ الحكيمَ، الذي تمَّت كلماتُهُ ودينُهُ 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دقًا وع</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دلًا لم يساوِ </w:t>
      </w:r>
      <w:r w:rsidRPr="00A25B71">
        <w:rPr>
          <w:rFonts w:ascii="Traditional Arabic" w:eastAsia="Traditional Arabic" w:hAnsi="Traditional Arabic" w:cs="Traditional Arabic" w:hint="cs"/>
          <w:b/>
          <w:bCs/>
          <w:color w:val="000000" w:themeColor="text1"/>
          <w:spacing w:val="-2"/>
          <w:sz w:val="28"/>
          <w:szCs w:val="28"/>
          <w:rtl/>
        </w:rPr>
        <w:t>مساواةً مطلقةً</w:t>
      </w:r>
      <w:r w:rsidRPr="00A25B71">
        <w:rPr>
          <w:rFonts w:ascii="Traditional Arabic" w:eastAsia="Traditional Arabic" w:hAnsi="Traditional Arabic" w:cs="Traditional Arabic"/>
          <w:b/>
          <w:bCs/>
          <w:color w:val="000000" w:themeColor="text1"/>
          <w:spacing w:val="-2"/>
          <w:sz w:val="28"/>
          <w:szCs w:val="28"/>
          <w:rtl/>
        </w:rPr>
        <w:t xml:space="preserve"> بينَ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 والنساءِ، وإنَّما خصَّ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 ببعضِ الأحكامِ دونَ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ساءِ، وكذلكَ خصَّ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ساءَ ببعضِ الأحكامِ دونَ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w:t>
      </w:r>
      <w:r w:rsidRPr="00A25B71">
        <w:rPr>
          <w:rFonts w:ascii="Traditional Arabic" w:eastAsia="Traditional Arabic" w:hAnsi="Traditional Arabic" w:cs="Traditional Arabic"/>
          <w:b/>
          <w:bCs/>
          <w:color w:val="000000" w:themeColor="text1"/>
          <w:spacing w:val="-2"/>
          <w:sz w:val="28"/>
          <w:szCs w:val="28"/>
        </w:rPr>
        <w:t>.</w:t>
      </w:r>
    </w:p>
    <w:p w14:paraId="72D8E46D"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lastRenderedPageBreak/>
        <w:t>وعندما خفَتَت شمسُ الشَّريعةِ، طغَت غُيومُ الضَّلالةِ، فقامَ أبواقُها يُنادونَ على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اسِ بما يُصادِمُ الفطرةَ والدِّينَ مُطالِبينَ بالمساواةِ المطلقةِ بينَ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 والمرأةِ، ثُمَّ قامَ على إث</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رِهم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المُزوِّرونَ لينس</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بوا ذلكَ إلى دينِ اللهِ، فهل هذا حقٌّ أم باطلٌ؟</w:t>
      </w:r>
    </w:p>
    <w:p w14:paraId="05C01A72"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إنَّ بينَ المساواةِ والعدلِ ف</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رقًا عظيمًا، فالعدلُ الذي قامت بهِ الس</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ماواتُ والأرضُ هو إعطاءُ كلِّ ذي حقٍّ حقَّهُ، ووضعُ الش</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يءِ في موضعِهِ، وأمَّا المساواةُ فهي المماثلةُ بينَ الش</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يئينِ، وقد ات</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فقَ الع</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قلاءُ على أنَّ المساواةَ إنَّما تكونُ عدلًا </w:t>
      </w:r>
      <w:r w:rsidRPr="00A25B71">
        <w:rPr>
          <w:rFonts w:ascii="Traditional Arabic" w:eastAsia="Traditional Arabic" w:hAnsi="Traditional Arabic" w:cs="Traditional Arabic" w:hint="cs"/>
          <w:b/>
          <w:bCs/>
          <w:color w:val="000000" w:themeColor="text1"/>
          <w:spacing w:val="-2"/>
          <w:sz w:val="28"/>
          <w:szCs w:val="28"/>
          <w:rtl/>
        </w:rPr>
        <w:t>إذا</w:t>
      </w:r>
      <w:r w:rsidRPr="00A25B71">
        <w:rPr>
          <w:rFonts w:ascii="Traditional Arabic" w:eastAsia="Traditional Arabic" w:hAnsi="Traditional Arabic" w:cs="Traditional Arabic"/>
          <w:b/>
          <w:bCs/>
          <w:color w:val="000000" w:themeColor="text1"/>
          <w:spacing w:val="-2"/>
          <w:sz w:val="28"/>
          <w:szCs w:val="28"/>
          <w:rtl/>
        </w:rPr>
        <w:t xml:space="preserve"> تماثلَ الط</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فانِ من كلِّ وجهٍ، ف</w:t>
      </w:r>
      <w:r w:rsidRPr="00A25B71">
        <w:rPr>
          <w:rFonts w:ascii="Traditional Arabic" w:eastAsia="Traditional Arabic" w:hAnsi="Traditional Arabic" w:cs="Traditional Arabic" w:hint="cs"/>
          <w:b/>
          <w:bCs/>
          <w:color w:val="000000" w:themeColor="text1"/>
          <w:spacing w:val="-2"/>
          <w:sz w:val="28"/>
          <w:szCs w:val="28"/>
          <w:rtl/>
        </w:rPr>
        <w:t xml:space="preserve">أما </w:t>
      </w:r>
      <w:r w:rsidRPr="00A25B71">
        <w:rPr>
          <w:rFonts w:ascii="Traditional Arabic" w:eastAsia="Traditional Arabic" w:hAnsi="Traditional Arabic" w:cs="Traditional Arabic"/>
          <w:b/>
          <w:bCs/>
          <w:color w:val="000000" w:themeColor="text1"/>
          <w:spacing w:val="-2"/>
          <w:sz w:val="28"/>
          <w:szCs w:val="28"/>
          <w:rtl/>
        </w:rPr>
        <w:t xml:space="preserve">إذا اختلفا </w:t>
      </w:r>
      <w:r w:rsidRPr="00A25B71">
        <w:rPr>
          <w:rFonts w:ascii="Traditional Arabic" w:eastAsia="Traditional Arabic" w:hAnsi="Traditional Arabic" w:cs="Traditional Arabic" w:hint="cs"/>
          <w:b/>
          <w:bCs/>
          <w:color w:val="000000" w:themeColor="text1"/>
          <w:spacing w:val="-2"/>
          <w:sz w:val="28"/>
          <w:szCs w:val="28"/>
          <w:rtl/>
        </w:rPr>
        <w:t>ف</w:t>
      </w:r>
      <w:r w:rsidRPr="00A25B71">
        <w:rPr>
          <w:rFonts w:ascii="Traditional Arabic" w:eastAsia="Traditional Arabic" w:hAnsi="Traditional Arabic" w:cs="Traditional Arabic"/>
          <w:b/>
          <w:bCs/>
          <w:color w:val="000000" w:themeColor="text1"/>
          <w:spacing w:val="-2"/>
          <w:sz w:val="28"/>
          <w:szCs w:val="28"/>
          <w:rtl/>
        </w:rPr>
        <w:t xml:space="preserve">المساواةُ </w:t>
      </w:r>
      <w:r w:rsidRPr="00A25B71">
        <w:rPr>
          <w:rFonts w:ascii="Traditional Arabic" w:eastAsia="Traditional Arabic" w:hAnsi="Traditional Arabic" w:cs="Traditional Arabic" w:hint="cs"/>
          <w:b/>
          <w:bCs/>
          <w:color w:val="000000" w:themeColor="text1"/>
          <w:spacing w:val="-2"/>
          <w:sz w:val="28"/>
          <w:szCs w:val="28"/>
          <w:rtl/>
        </w:rPr>
        <w:t xml:space="preserve">حينئذٍ </w:t>
      </w:r>
      <w:r w:rsidRPr="00A25B71">
        <w:rPr>
          <w:rFonts w:ascii="Traditional Arabic" w:eastAsia="Traditional Arabic" w:hAnsi="Traditional Arabic" w:cs="Traditional Arabic"/>
          <w:b/>
          <w:bCs/>
          <w:color w:val="000000" w:themeColor="text1"/>
          <w:spacing w:val="-2"/>
          <w:sz w:val="28"/>
          <w:szCs w:val="28"/>
          <w:rtl/>
        </w:rPr>
        <w:t>ظ</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لم، فلو كانَ لديكَ و</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دانِ، أحدُهما كبيرٌ والآخرُ صغيرٌ، أو أحدُهما صحيحٌ والآخرُ مريضٌ، فهلِ المساواةُ بينَهما في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فقةِ والط</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عامِ تُعَدُّ عدلًا؟</w:t>
      </w:r>
    </w:p>
    <w:p w14:paraId="35C329CF"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لقد قالَ اللهُ في كتابِهِ آيةً محكمةً: ﴿</w:t>
      </w:r>
      <w:r w:rsidRPr="00A25B71">
        <w:rPr>
          <w:rFonts w:ascii="Traditional Arabic" w:eastAsia="Traditional Arabic" w:hAnsi="Traditional Arabic" w:cs="Traditional Arabic"/>
          <w:bCs/>
          <w:color w:val="C00000"/>
          <w:sz w:val="28"/>
          <w:szCs w:val="28"/>
          <w:rtl/>
        </w:rPr>
        <w:t>وَلَيْسَ ‌الذَّكَرُ كَالْأُنْثَى</w:t>
      </w:r>
      <w:r w:rsidRPr="00A25B71">
        <w:rPr>
          <w:rFonts w:ascii="Traditional Arabic" w:eastAsia="Traditional Arabic" w:hAnsi="Traditional Arabic" w:cs="Traditional Arabic"/>
          <w:b/>
          <w:bCs/>
          <w:color w:val="000000" w:themeColor="text1"/>
          <w:spacing w:val="-2"/>
          <w:sz w:val="28"/>
          <w:szCs w:val="28"/>
          <w:rtl/>
        </w:rPr>
        <w:t>﴾ [آل عمران: 36]</w:t>
      </w:r>
      <w:r w:rsidRPr="00A25B71">
        <w:rPr>
          <w:rFonts w:ascii="Traditional Arabic" w:eastAsia="Traditional Arabic" w:hAnsi="Traditional Arabic" w:cs="Traditional Arabic" w:hint="cs"/>
          <w:b/>
          <w:bCs/>
          <w:color w:val="000000" w:themeColor="text1"/>
          <w:spacing w:val="-2"/>
          <w:sz w:val="28"/>
          <w:szCs w:val="28"/>
          <w:rtl/>
        </w:rPr>
        <w:t>.</w:t>
      </w:r>
    </w:p>
    <w:p w14:paraId="1B27ABFD"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إنَّ المرأةَ تختلفُ عنَ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 في الخصائصِ الج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سميَّةِ والبدنيَّةِ والن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فسيَّةِ اختلافًا لا يُنكِرُهُ عاقلٌ، ولذا قالَ سبحانهُ مشيرًا إلى طبيعةِ المرأةِ: ﴿</w:t>
      </w:r>
      <w:r w:rsidRPr="00A25B71">
        <w:rPr>
          <w:rFonts w:ascii="Traditional Arabic" w:eastAsia="Traditional Arabic" w:hAnsi="Traditional Arabic" w:cs="Traditional Arabic"/>
          <w:bCs/>
          <w:color w:val="C00000"/>
          <w:sz w:val="28"/>
          <w:szCs w:val="28"/>
          <w:rtl/>
        </w:rPr>
        <w:t>أَوَمَنْ يُنَشَّأُ فِي الْحِلْيَةِ ‌وَهُوَ ‌فِي ‌الْخِصَامِ غَيْرُ مُبِينٍ</w:t>
      </w:r>
      <w:r w:rsidRPr="00A25B71">
        <w:rPr>
          <w:rFonts w:ascii="Traditional Arabic" w:eastAsia="Traditional Arabic" w:hAnsi="Traditional Arabic" w:cs="Traditional Arabic"/>
          <w:b/>
          <w:bCs/>
          <w:color w:val="000000" w:themeColor="text1"/>
          <w:spacing w:val="-2"/>
          <w:sz w:val="28"/>
          <w:szCs w:val="28"/>
          <w:rtl/>
        </w:rPr>
        <w:t>﴾ [الزخرف: 18]</w:t>
      </w:r>
      <w:r w:rsidRPr="00A25B71">
        <w:rPr>
          <w:rFonts w:ascii="Traditional Arabic" w:eastAsia="Traditional Arabic" w:hAnsi="Traditional Arabic" w:cs="Traditional Arabic" w:hint="cs"/>
          <w:b/>
          <w:bCs/>
          <w:color w:val="000000" w:themeColor="text1"/>
          <w:spacing w:val="-2"/>
          <w:sz w:val="28"/>
          <w:szCs w:val="28"/>
          <w:rtl/>
        </w:rPr>
        <w:t>.</w:t>
      </w:r>
    </w:p>
    <w:p w14:paraId="5BFDCED1"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إنَّ 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نسَ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w:t>
      </w:r>
      <w:r w:rsidRPr="00A25B71">
        <w:rPr>
          <w:rFonts w:ascii="Traditional Arabic" w:eastAsia="Traditional Arabic" w:hAnsi="Traditional Arabic" w:cs="Traditional Arabic" w:hint="cs"/>
          <w:b/>
          <w:bCs/>
          <w:color w:val="000000" w:themeColor="text1"/>
          <w:spacing w:val="-2"/>
          <w:sz w:val="28"/>
          <w:szCs w:val="28"/>
          <w:rtl/>
        </w:rPr>
        <w:t xml:space="preserve"> </w:t>
      </w:r>
      <w:r w:rsidRPr="00A25B71">
        <w:rPr>
          <w:rFonts w:ascii="Traditional Arabic" w:eastAsia="Traditional Arabic" w:hAnsi="Traditional Arabic" w:cs="Traditional Arabic"/>
          <w:b/>
          <w:bCs/>
          <w:color w:val="000000" w:themeColor="text1"/>
          <w:spacing w:val="-2"/>
          <w:sz w:val="28"/>
          <w:szCs w:val="28"/>
          <w:rtl/>
        </w:rPr>
        <w:t xml:space="preserve">أفضلُ في </w:t>
      </w:r>
      <w:r w:rsidRPr="00A25B71">
        <w:rPr>
          <w:rFonts w:ascii="Traditional Arabic" w:eastAsia="Traditional Arabic" w:hAnsi="Traditional Arabic" w:cs="Traditional Arabic" w:hint="cs"/>
          <w:b/>
          <w:bCs/>
          <w:color w:val="000000" w:themeColor="text1"/>
          <w:spacing w:val="-2"/>
          <w:sz w:val="28"/>
          <w:szCs w:val="28"/>
          <w:rtl/>
        </w:rPr>
        <w:t>الجُملة و</w:t>
      </w:r>
      <w:r w:rsidRPr="00A25B71">
        <w:rPr>
          <w:rFonts w:ascii="Traditional Arabic" w:eastAsia="Traditional Arabic" w:hAnsi="Traditional Arabic" w:cs="Traditional Arabic"/>
          <w:b/>
          <w:bCs/>
          <w:color w:val="000000" w:themeColor="text1"/>
          <w:spacing w:val="-2"/>
          <w:sz w:val="28"/>
          <w:szCs w:val="28"/>
          <w:rtl/>
        </w:rPr>
        <w:t>الأصلِ من 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نسِ النساءِ، فهُم أكملُ عقلًا وأرشدُ رأيًا وأقوى ب</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د</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نًا، ولذا جعلَ اللهُ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بوَّةَ في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 وجعلَ شهادةَ المرأةِ على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صفِ من شهادةِ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 فقال سبحانه: ﴿</w:t>
      </w:r>
      <w:r w:rsidRPr="00A25B71">
        <w:rPr>
          <w:rFonts w:ascii="Traditional Arabic" w:eastAsia="Traditional Arabic" w:hAnsi="Traditional Arabic" w:cs="Traditional Arabic"/>
          <w:bCs/>
          <w:color w:val="C00000"/>
          <w:sz w:val="28"/>
          <w:szCs w:val="28"/>
          <w:rtl/>
        </w:rPr>
        <w:t>وَاسْتَشْهِدُوا شَهِيدَيْنِ مِنْ رِجَالِكُمْ فَإِنْ لَمْ يَكُونَا رَجُلَيْنِ ‌فَرَجُلٌ ‌وَامْرَأَتَانِ مِمَّنْ تَرْضَوْنَ مِنَ الشُّهَدَاءِ أَنْ تَضِلَّ إِحْدَاهُمَا فَتُذَكِّرَ إِحْدَاهُمَا الْأُخْرَى</w:t>
      </w:r>
      <w:r w:rsidRPr="00A25B71">
        <w:rPr>
          <w:rFonts w:ascii="Traditional Arabic" w:eastAsia="Traditional Arabic" w:hAnsi="Traditional Arabic" w:cs="Traditional Arabic"/>
          <w:b/>
          <w:bCs/>
          <w:color w:val="000000" w:themeColor="text1"/>
          <w:spacing w:val="-2"/>
          <w:sz w:val="28"/>
          <w:szCs w:val="28"/>
          <w:rtl/>
        </w:rPr>
        <w:t>﴾ [البقرة: 282]</w:t>
      </w:r>
      <w:r w:rsidRPr="00A25B71">
        <w:rPr>
          <w:rFonts w:ascii="Traditional Arabic" w:eastAsia="Traditional Arabic" w:hAnsi="Traditional Arabic" w:cs="Traditional Arabic" w:hint="cs"/>
          <w:b/>
          <w:bCs/>
          <w:color w:val="000000" w:themeColor="text1"/>
          <w:spacing w:val="-2"/>
          <w:sz w:val="28"/>
          <w:szCs w:val="28"/>
          <w:rtl/>
        </w:rPr>
        <w:t>.</w:t>
      </w:r>
    </w:p>
    <w:p w14:paraId="32F413D3"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vertAlign w:val="superscript"/>
          <w:rtl/>
        </w:rPr>
      </w:pPr>
      <w:r w:rsidRPr="00A25B71">
        <w:rPr>
          <w:rFonts w:ascii="Traditional Arabic" w:eastAsia="Traditional Arabic" w:hAnsi="Traditional Arabic" w:cs="Traditional Arabic"/>
          <w:b/>
          <w:bCs/>
          <w:color w:val="000000" w:themeColor="text1"/>
          <w:spacing w:val="-2"/>
          <w:sz w:val="28"/>
          <w:szCs w:val="28"/>
          <w:rtl/>
        </w:rPr>
        <w:t>وقرَّرَ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بيُّ </w:t>
      </w:r>
      <w:r w:rsidRPr="00A25B71">
        <w:rPr>
          <w:rFonts w:ascii="Traditional Arabic" w:eastAsia="Traditional Arabic" w:hAnsi="Traditional Arabic" w:cs="Traditional Arabic" w:hint="cs"/>
          <w:b/>
          <w:bCs/>
          <w:color w:val="000000" w:themeColor="text1"/>
          <w:spacing w:val="-2"/>
          <w:sz w:val="28"/>
          <w:szCs w:val="28"/>
          <w:rtl/>
        </w:rPr>
        <w:t>ﷺ</w:t>
      </w:r>
      <w:r w:rsidRPr="00A25B71">
        <w:rPr>
          <w:rFonts w:ascii="Traditional Arabic" w:eastAsia="Traditional Arabic" w:hAnsi="Traditional Arabic" w:cs="Traditional Arabic"/>
          <w:b/>
          <w:bCs/>
          <w:color w:val="000000" w:themeColor="text1"/>
          <w:spacing w:val="-2"/>
          <w:sz w:val="28"/>
          <w:szCs w:val="28"/>
          <w:rtl/>
        </w:rPr>
        <w:t xml:space="preserve"> الو</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لايةَ العامَّةَ للر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 دونَ النساءِ فقال: «</w:t>
      </w:r>
      <w:r w:rsidRPr="00A25B71">
        <w:rPr>
          <w:rFonts w:ascii="Traditional Arabic" w:eastAsia="Traditional Arabic" w:hAnsi="Traditional Arabic" w:cs="Traditional Arabic"/>
          <w:b/>
          <w:bCs/>
          <w:color w:val="0070C0"/>
          <w:spacing w:val="-2"/>
          <w:sz w:val="28"/>
          <w:szCs w:val="28"/>
          <w:rtl/>
        </w:rPr>
        <w:t>لَنْ يُفْلِحَ قَوْمٌ وَلَّوْا أَمْرَهُمُ امْرَأَةً</w:t>
      </w:r>
      <w:r w:rsidRPr="00A25B71">
        <w:rPr>
          <w:rFonts w:ascii="Traditional Arabic" w:eastAsia="Traditional Arabic" w:hAnsi="Traditional Arabic" w:cs="Traditional Arabic"/>
          <w:b/>
          <w:bCs/>
          <w:color w:val="000000" w:themeColor="text1"/>
          <w:spacing w:val="-2"/>
          <w:sz w:val="28"/>
          <w:szCs w:val="28"/>
          <w:rtl/>
        </w:rPr>
        <w:t xml:space="preserve">» رواه </w:t>
      </w:r>
      <w:proofErr w:type="gramStart"/>
      <w:r w:rsidRPr="00A25B71">
        <w:rPr>
          <w:rFonts w:ascii="Traditional Arabic" w:eastAsia="Traditional Arabic" w:hAnsi="Traditional Arabic" w:cs="Traditional Arabic"/>
          <w:b/>
          <w:bCs/>
          <w:color w:val="000000" w:themeColor="text1"/>
          <w:spacing w:val="-2"/>
          <w:sz w:val="28"/>
          <w:szCs w:val="28"/>
          <w:rtl/>
        </w:rPr>
        <w:t>البخاري</w:t>
      </w:r>
      <w:r w:rsidRPr="00A25B71">
        <w:rPr>
          <w:rFonts w:ascii="Traditional Arabic" w:eastAsia="Traditional Arabic" w:hAnsi="Traditional Arabic" w:cs="Traditional Arabic"/>
          <w:b/>
          <w:bCs/>
          <w:color w:val="000000" w:themeColor="text1"/>
          <w:spacing w:val="-2"/>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2"/>
          <w:sz w:val="28"/>
          <w:szCs w:val="28"/>
          <w:vertAlign w:val="superscript"/>
          <w:rtl/>
        </w:rPr>
        <w:footnoteReference w:id="3"/>
      </w:r>
      <w:r w:rsidRPr="00A25B71">
        <w:rPr>
          <w:rFonts w:ascii="Traditional Arabic" w:eastAsia="Traditional Arabic" w:hAnsi="Traditional Arabic" w:cs="Traditional Arabic"/>
          <w:b/>
          <w:bCs/>
          <w:color w:val="000000" w:themeColor="text1"/>
          <w:spacing w:val="-2"/>
          <w:sz w:val="28"/>
          <w:szCs w:val="28"/>
          <w:vertAlign w:val="superscript"/>
          <w:rtl/>
        </w:rPr>
        <w:t>)</w:t>
      </w:r>
      <w:r w:rsidRPr="00A25B71">
        <w:rPr>
          <w:rFonts w:ascii="Traditional Arabic" w:eastAsia="Traditional Arabic" w:hAnsi="Traditional Arabic" w:cs="Traditional Arabic" w:hint="cs"/>
          <w:b/>
          <w:bCs/>
          <w:color w:val="000000" w:themeColor="text1"/>
          <w:spacing w:val="-2"/>
          <w:sz w:val="28"/>
          <w:szCs w:val="28"/>
          <w:rtl/>
        </w:rPr>
        <w:t>.</w:t>
      </w:r>
    </w:p>
    <w:p w14:paraId="58A94EB5"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lastRenderedPageBreak/>
        <w:t>وجعلَ اللهُ تعالى للر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 القِوامةَ على المرأةِ، وهيَ تشريفٌ وتكليفٌ، شرَّفَ اللهُ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 بما أهَّلَهُ في أصلِ خِلقَتِهِ</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ليقومَ على المرأةِ </w:t>
      </w:r>
      <w:proofErr w:type="gramStart"/>
      <w:r w:rsidRPr="00A25B71">
        <w:rPr>
          <w:rFonts w:ascii="Traditional Arabic" w:eastAsia="Traditional Arabic" w:hAnsi="Traditional Arabic" w:cs="Traditional Arabic"/>
          <w:b/>
          <w:bCs/>
          <w:color w:val="000000" w:themeColor="text1"/>
          <w:spacing w:val="-2"/>
          <w:sz w:val="28"/>
          <w:szCs w:val="28"/>
          <w:rtl/>
        </w:rPr>
        <w:t>سُلطةً</w:t>
      </w:r>
      <w:proofErr w:type="gramEnd"/>
      <w:r w:rsidRPr="00A25B71">
        <w:rPr>
          <w:rFonts w:ascii="Traditional Arabic" w:eastAsia="Traditional Arabic" w:hAnsi="Traditional Arabic" w:cs="Traditional Arabic"/>
          <w:b/>
          <w:bCs/>
          <w:color w:val="000000" w:themeColor="text1"/>
          <w:spacing w:val="-2"/>
          <w:sz w:val="28"/>
          <w:szCs w:val="28"/>
          <w:rtl/>
        </w:rPr>
        <w:t xml:space="preserve"> وصيانةً وإنفاقًا ورعايةً</w:t>
      </w:r>
      <w:r w:rsidRPr="00A25B71">
        <w:rPr>
          <w:rFonts w:ascii="Traditional Arabic" w:eastAsia="Traditional Arabic" w:hAnsi="Traditional Arabic" w:cs="Traditional Arabic"/>
          <w:b/>
          <w:bCs/>
          <w:color w:val="000000" w:themeColor="text1"/>
          <w:spacing w:val="-2"/>
          <w:sz w:val="28"/>
          <w:szCs w:val="28"/>
        </w:rPr>
        <w:t>.</w:t>
      </w:r>
    </w:p>
    <w:p w14:paraId="723D5369"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lang w:bidi="ar-KW"/>
        </w:rPr>
      </w:pPr>
      <w:r w:rsidRPr="00A25B71">
        <w:rPr>
          <w:rFonts w:ascii="Traditional Arabic" w:eastAsia="Traditional Arabic" w:hAnsi="Traditional Arabic" w:cs="Traditional Arabic"/>
          <w:b/>
          <w:bCs/>
          <w:color w:val="000000" w:themeColor="text1"/>
          <w:spacing w:val="-2"/>
          <w:sz w:val="28"/>
          <w:szCs w:val="28"/>
          <w:rtl/>
        </w:rPr>
        <w:t xml:space="preserve">قال </w:t>
      </w:r>
      <w:r w:rsidRPr="00A25B71">
        <w:rPr>
          <w:rFonts w:ascii="Traditional Arabic" w:eastAsia="Traditional Arabic" w:hAnsi="Traditional Arabic" w:cs="Traditional Arabic" w:hint="cs"/>
          <w:b/>
          <w:bCs/>
          <w:color w:val="000000" w:themeColor="text1"/>
          <w:spacing w:val="-2"/>
          <w:sz w:val="28"/>
          <w:szCs w:val="28"/>
          <w:rtl/>
        </w:rPr>
        <w:t>سبحان</w:t>
      </w:r>
      <w:r w:rsidRPr="00A25B71">
        <w:rPr>
          <w:rFonts w:ascii="Traditional Arabic" w:eastAsia="Traditional Arabic" w:hAnsi="Traditional Arabic" w:cs="Traditional Arabic"/>
          <w:b/>
          <w:bCs/>
          <w:color w:val="000000" w:themeColor="text1"/>
          <w:spacing w:val="-2"/>
          <w:sz w:val="28"/>
          <w:szCs w:val="28"/>
          <w:rtl/>
        </w:rPr>
        <w:t>ه: ﴿</w:t>
      </w:r>
      <w:r w:rsidRPr="00A25B71">
        <w:rPr>
          <w:rFonts w:ascii="Traditional Arabic" w:eastAsia="Traditional Arabic" w:hAnsi="Traditional Arabic" w:cs="Traditional Arabic"/>
          <w:bCs/>
          <w:color w:val="C00000"/>
          <w:sz w:val="28"/>
          <w:szCs w:val="28"/>
          <w:rtl/>
        </w:rPr>
        <w:t>الرِّجَالُ ‌قَوَّامُونَ عَلَى النِّسَاءِ بِمَا فَضَّلَ اللَّهُ بَعْضَهُمْ عَلَى بَعْضٍ وَبِمَا أَنْفَقُوا مِنْ أَمْوَالِهِمْ</w:t>
      </w:r>
      <w:r w:rsidRPr="00A25B71">
        <w:rPr>
          <w:rFonts w:ascii="Traditional Arabic" w:eastAsia="Traditional Arabic" w:hAnsi="Traditional Arabic" w:cs="Traditional Arabic"/>
          <w:b/>
          <w:bCs/>
          <w:color w:val="000000" w:themeColor="text1"/>
          <w:spacing w:val="-2"/>
          <w:sz w:val="28"/>
          <w:szCs w:val="28"/>
          <w:rtl/>
        </w:rPr>
        <w:t>﴾ [النساء: 34]</w:t>
      </w:r>
      <w:r w:rsidRPr="00A25B71">
        <w:rPr>
          <w:rFonts w:ascii="Traditional Arabic" w:eastAsia="Traditional Arabic" w:hAnsi="Traditional Arabic" w:cs="Traditional Arabic" w:hint="cs"/>
          <w:b/>
          <w:bCs/>
          <w:color w:val="000000" w:themeColor="text1"/>
          <w:spacing w:val="-2"/>
          <w:sz w:val="28"/>
          <w:szCs w:val="28"/>
          <w:rtl/>
        </w:rPr>
        <w:t>.</w:t>
      </w:r>
    </w:p>
    <w:p w14:paraId="35B5E54C"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لقد جعلَ اللهُ للز</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وجِ على زوجتِهِ حقوقًا، وجعلَ للز</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وجةِ على زوجِها حقوقًا، ومعَ ذلكَ رفعَ الز</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وجَ على زوجتِهِ درجةً، فقال سبحانه: ﴿</w:t>
      </w:r>
      <w:r w:rsidRPr="00A25B71">
        <w:rPr>
          <w:rFonts w:ascii="Traditional Arabic" w:eastAsia="Traditional Arabic" w:hAnsi="Traditional Arabic" w:cs="Traditional Arabic"/>
          <w:bCs/>
          <w:color w:val="C00000"/>
          <w:sz w:val="28"/>
          <w:szCs w:val="28"/>
          <w:rtl/>
        </w:rPr>
        <w:t>وَلَهُنَّ مِثْلُ الَّذِي عَلَيْهِنَّ بِالْمَعْرُوفِ وَلِلرِّجَالِ عَلَيْهِنَّ ‌دَرَجَةٌ وَاللَّهُ عَزِيزٌ حَكِيمٌ</w:t>
      </w:r>
      <w:r w:rsidRPr="00A25B71">
        <w:rPr>
          <w:rFonts w:ascii="Traditional Arabic" w:eastAsia="Traditional Arabic" w:hAnsi="Traditional Arabic" w:cs="Traditional Arabic"/>
          <w:b/>
          <w:bCs/>
          <w:color w:val="000000" w:themeColor="text1"/>
          <w:spacing w:val="-2"/>
          <w:sz w:val="28"/>
          <w:szCs w:val="28"/>
          <w:rtl/>
        </w:rPr>
        <w:t>﴾ [البقرة: 228]</w:t>
      </w:r>
      <w:r w:rsidRPr="00A25B71">
        <w:rPr>
          <w:rFonts w:ascii="Traditional Arabic" w:eastAsia="Traditional Arabic" w:hAnsi="Traditional Arabic" w:cs="Traditional Arabic" w:hint="cs"/>
          <w:b/>
          <w:bCs/>
          <w:color w:val="000000" w:themeColor="text1"/>
          <w:spacing w:val="-2"/>
          <w:sz w:val="28"/>
          <w:szCs w:val="28"/>
          <w:rtl/>
        </w:rPr>
        <w:t>.</w:t>
      </w:r>
    </w:p>
    <w:p w14:paraId="1E2A5BB8"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B050"/>
          <w:spacing w:val="-2"/>
          <w:sz w:val="28"/>
          <w:szCs w:val="28"/>
          <w:rtl/>
          <w:lang w:bidi="ar-KW"/>
        </w:rPr>
      </w:pPr>
      <w:r w:rsidRPr="00A25B71">
        <w:rPr>
          <w:rFonts w:ascii="Traditional Arabic" w:eastAsia="Traditional Arabic" w:hAnsi="Traditional Arabic" w:cs="Traditional Arabic"/>
          <w:b/>
          <w:bCs/>
          <w:color w:val="00B050"/>
          <w:spacing w:val="-2"/>
          <w:sz w:val="28"/>
          <w:szCs w:val="28"/>
          <w:rtl/>
          <w:lang w:bidi="ar-KW"/>
        </w:rPr>
        <w:t>عباد</w:t>
      </w:r>
      <w:r w:rsidRPr="00A25B71">
        <w:rPr>
          <w:rFonts w:ascii="Traditional Arabic" w:eastAsia="Traditional Arabic" w:hAnsi="Traditional Arabic" w:cs="Traditional Arabic" w:hint="cs"/>
          <w:b/>
          <w:bCs/>
          <w:color w:val="00B050"/>
          <w:spacing w:val="-2"/>
          <w:sz w:val="28"/>
          <w:szCs w:val="28"/>
          <w:rtl/>
          <w:lang w:bidi="ar-KW"/>
        </w:rPr>
        <w:t>َ</w:t>
      </w:r>
      <w:r w:rsidRPr="00A25B71">
        <w:rPr>
          <w:rFonts w:ascii="Traditional Arabic" w:eastAsia="Traditional Arabic" w:hAnsi="Traditional Arabic" w:cs="Traditional Arabic"/>
          <w:b/>
          <w:bCs/>
          <w:color w:val="00B050"/>
          <w:spacing w:val="-2"/>
          <w:sz w:val="28"/>
          <w:szCs w:val="28"/>
          <w:rtl/>
          <w:lang w:bidi="ar-KW"/>
        </w:rPr>
        <w:t xml:space="preserve"> الله:</w:t>
      </w:r>
    </w:p>
    <w:p w14:paraId="5A0D63C8"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إنَّ مَن قرأَ كتابَ اللهِ وسنَّةَ نبيِّهِ ﷺ يرى يقينًا أنَّهُ 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غمَ أنَّ الأصلَ استواءُ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جلِ والمرأةِ في أصلِ التكليفِ، </w:t>
      </w:r>
      <w:r w:rsidRPr="00A25B71">
        <w:rPr>
          <w:rFonts w:ascii="Traditional Arabic" w:eastAsia="Traditional Arabic" w:hAnsi="Traditional Arabic" w:cs="Traditional Arabic" w:hint="cs"/>
          <w:b/>
          <w:bCs/>
          <w:color w:val="000000" w:themeColor="text1"/>
          <w:spacing w:val="-2"/>
          <w:sz w:val="28"/>
          <w:szCs w:val="28"/>
          <w:rtl/>
        </w:rPr>
        <w:t>فإنَّ ل</w:t>
      </w:r>
      <w:r w:rsidRPr="00A25B71">
        <w:rPr>
          <w:rFonts w:ascii="Traditional Arabic" w:eastAsia="Traditional Arabic" w:hAnsi="Traditional Arabic" w:cs="Traditional Arabic"/>
          <w:b/>
          <w:bCs/>
          <w:color w:val="000000" w:themeColor="text1"/>
          <w:spacing w:val="-2"/>
          <w:sz w:val="28"/>
          <w:szCs w:val="28"/>
          <w:rtl/>
        </w:rPr>
        <w:t>لمرأة</w:t>
      </w:r>
      <w:r w:rsidRPr="00A25B71">
        <w:rPr>
          <w:rFonts w:ascii="Traditional Arabic" w:eastAsia="Traditional Arabic" w:hAnsi="Traditional Arabic" w:cs="Traditional Arabic" w:hint="cs"/>
          <w:b/>
          <w:bCs/>
          <w:color w:val="000000" w:themeColor="text1"/>
          <w:spacing w:val="-2"/>
          <w:sz w:val="28"/>
          <w:szCs w:val="28"/>
          <w:rtl/>
        </w:rPr>
        <w:t>ِ أحكامًا تفترِقُ بها عن</w:t>
      </w:r>
      <w:r w:rsidRPr="00A25B71">
        <w:rPr>
          <w:rFonts w:ascii="Traditional Arabic" w:eastAsia="Traditional Arabic" w:hAnsi="Traditional Arabic" w:cs="Traditional Arabic"/>
          <w:b/>
          <w:bCs/>
          <w:color w:val="000000" w:themeColor="text1"/>
          <w:spacing w:val="-2"/>
          <w:sz w:val="28"/>
          <w:szCs w:val="28"/>
          <w:rtl/>
        </w:rPr>
        <w:t xml:space="preserve">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مُراعاةً لأصلِ خِلقَتِها وما </w:t>
      </w:r>
      <w:r w:rsidRPr="00A25B71">
        <w:rPr>
          <w:rFonts w:ascii="Traditional Arabic" w:eastAsia="Traditional Arabic" w:hAnsi="Traditional Arabic" w:cs="Traditional Arabic" w:hint="cs"/>
          <w:b/>
          <w:bCs/>
          <w:color w:val="000000" w:themeColor="text1"/>
          <w:spacing w:val="-2"/>
          <w:sz w:val="28"/>
          <w:szCs w:val="28"/>
          <w:rtl/>
        </w:rPr>
        <w:t>جبلها</w:t>
      </w:r>
      <w:r w:rsidRPr="00A25B71">
        <w:rPr>
          <w:rFonts w:ascii="Traditional Arabic" w:eastAsia="Traditional Arabic" w:hAnsi="Traditional Arabic" w:cs="Traditional Arabic"/>
          <w:b/>
          <w:bCs/>
          <w:color w:val="000000" w:themeColor="text1"/>
          <w:spacing w:val="-2"/>
          <w:sz w:val="28"/>
          <w:szCs w:val="28"/>
          <w:rtl/>
        </w:rPr>
        <w:t xml:space="preserve"> عليهِ؛ عدلًا منهُ سبحانهُ ورحمةً، لأنَّهُ يقولُ</w:t>
      </w:r>
      <w:r w:rsidRPr="00A25B71">
        <w:rPr>
          <w:rFonts w:ascii="Traditional Arabic" w:eastAsia="Traditional Arabic" w:hAnsi="Traditional Arabic" w:cs="Traditional Arabic" w:hint="cs"/>
          <w:b/>
          <w:bCs/>
          <w:color w:val="000000" w:themeColor="text1"/>
          <w:spacing w:val="-2"/>
          <w:sz w:val="28"/>
          <w:szCs w:val="28"/>
          <w:rtl/>
          <w:lang w:bidi="ar-KW"/>
        </w:rPr>
        <w:t xml:space="preserve"> جل وعلا</w:t>
      </w:r>
      <w:r w:rsidRPr="00A25B71">
        <w:rPr>
          <w:rFonts w:ascii="Traditional Arabic" w:eastAsia="Traditional Arabic" w:hAnsi="Traditional Arabic" w:cs="Traditional Arabic"/>
          <w:b/>
          <w:bCs/>
          <w:color w:val="000000" w:themeColor="text1"/>
          <w:spacing w:val="-2"/>
          <w:sz w:val="28"/>
          <w:szCs w:val="28"/>
          <w:rtl/>
          <w:lang w:bidi="ar-KW"/>
        </w:rPr>
        <w:t xml:space="preserve">: </w:t>
      </w:r>
      <w:r w:rsidRPr="00A25B71">
        <w:rPr>
          <w:rFonts w:ascii="Traditional Arabic" w:eastAsia="Traditional Arabic" w:hAnsi="Traditional Arabic" w:cs="Traditional Arabic"/>
          <w:b/>
          <w:bCs/>
          <w:color w:val="000000" w:themeColor="text1"/>
          <w:spacing w:val="-2"/>
          <w:sz w:val="28"/>
          <w:szCs w:val="28"/>
          <w:rtl/>
        </w:rPr>
        <w:t>﴿</w:t>
      </w:r>
      <w:r w:rsidRPr="00A25B71">
        <w:rPr>
          <w:rFonts w:ascii="Traditional Arabic" w:eastAsia="Traditional Arabic" w:hAnsi="Traditional Arabic" w:cs="Traditional Arabic"/>
          <w:bCs/>
          <w:color w:val="C00000"/>
          <w:sz w:val="28"/>
          <w:szCs w:val="28"/>
          <w:rtl/>
        </w:rPr>
        <w:t>‌لَا ‌يُكَلِّفُ اللَّهُ نَفْسًا</w:t>
      </w:r>
      <w:r w:rsidRPr="00A25B71">
        <w:rPr>
          <w:rFonts w:ascii="Traditional Arabic" w:eastAsia="Traditional Arabic" w:hAnsi="Traditional Arabic" w:cs="Traditional Arabic" w:hint="cs"/>
          <w:bCs/>
          <w:color w:val="C00000"/>
          <w:sz w:val="28"/>
          <w:szCs w:val="28"/>
          <w:rtl/>
        </w:rPr>
        <w:t xml:space="preserve"> </w:t>
      </w:r>
      <w:r w:rsidRPr="00A25B71">
        <w:rPr>
          <w:rFonts w:ascii="Traditional Arabic" w:eastAsia="Traditional Arabic" w:hAnsi="Traditional Arabic" w:cs="Traditional Arabic"/>
          <w:bCs/>
          <w:color w:val="C00000"/>
          <w:sz w:val="28"/>
          <w:szCs w:val="28"/>
          <w:rtl/>
        </w:rPr>
        <w:t>إِلَّا وُسْعَهَا</w:t>
      </w:r>
      <w:r w:rsidRPr="00A25B71">
        <w:rPr>
          <w:rFonts w:ascii="Traditional Arabic" w:eastAsia="Traditional Arabic" w:hAnsi="Traditional Arabic" w:cs="Traditional Arabic"/>
          <w:b/>
          <w:bCs/>
          <w:color w:val="000000" w:themeColor="text1"/>
          <w:spacing w:val="-2"/>
          <w:sz w:val="28"/>
          <w:szCs w:val="28"/>
          <w:rtl/>
        </w:rPr>
        <w:t>﴾ [البقرة: 286]</w:t>
      </w:r>
      <w:r w:rsidRPr="00A25B71">
        <w:rPr>
          <w:rFonts w:ascii="Traditional Arabic" w:eastAsia="Traditional Arabic" w:hAnsi="Traditional Arabic" w:cs="Traditional Arabic" w:hint="cs"/>
          <w:b/>
          <w:bCs/>
          <w:color w:val="000000" w:themeColor="text1"/>
          <w:spacing w:val="-2"/>
          <w:sz w:val="28"/>
          <w:szCs w:val="28"/>
          <w:rtl/>
        </w:rPr>
        <w:t>.</w:t>
      </w:r>
    </w:p>
    <w:p w14:paraId="4EB9C380"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لقد أسقطَ الإسلامُ عنِ المرأةِ أداءَ الص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لاةِ والصِّيامِ حالَ الح</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ضِ والن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فاسِ، وأوجبَ عليها بعدَ الط</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هرِ قضاءَ الص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ومِ دونَ الصلاةِ، ولم يُوجبْ عليها الج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عةَ والجماعةَ، ولا الجهادَ والغزوَ، فهذه عَائِشَةُ أُمُّ المُؤْمِنِينَ رَضِيَ اللَّهُ عَنْهَا، قَالَتْ: اسْتَأْذَنْتُ النَّبِيَّ ﷺ فِي الجِهَادِ، فَقَالَ: «</w:t>
      </w:r>
      <w:r w:rsidRPr="00A25B71">
        <w:rPr>
          <w:rFonts w:ascii="Traditional Arabic" w:eastAsia="Traditional Arabic" w:hAnsi="Traditional Arabic" w:cs="Traditional Arabic"/>
          <w:b/>
          <w:bCs/>
          <w:color w:val="0070C0"/>
          <w:spacing w:val="-2"/>
          <w:sz w:val="28"/>
          <w:szCs w:val="28"/>
          <w:rtl/>
        </w:rPr>
        <w:t>جِهَادُكُنَّ الحَجُّ</w:t>
      </w:r>
      <w:r w:rsidRPr="00A25B71">
        <w:rPr>
          <w:rFonts w:ascii="Traditional Arabic" w:eastAsia="Traditional Arabic" w:hAnsi="Traditional Arabic" w:cs="Traditional Arabic"/>
          <w:b/>
          <w:bCs/>
          <w:color w:val="000000" w:themeColor="text1"/>
          <w:spacing w:val="-2"/>
          <w:sz w:val="28"/>
          <w:szCs w:val="28"/>
          <w:rtl/>
        </w:rPr>
        <w:t xml:space="preserve">» رواه </w:t>
      </w:r>
      <w:proofErr w:type="gramStart"/>
      <w:r w:rsidRPr="00A25B71">
        <w:rPr>
          <w:rFonts w:ascii="Traditional Arabic" w:eastAsia="Traditional Arabic" w:hAnsi="Traditional Arabic" w:cs="Traditional Arabic"/>
          <w:b/>
          <w:bCs/>
          <w:color w:val="000000" w:themeColor="text1"/>
          <w:spacing w:val="-2"/>
          <w:sz w:val="28"/>
          <w:szCs w:val="28"/>
          <w:rtl/>
        </w:rPr>
        <w:t>البخاري</w:t>
      </w:r>
      <w:r w:rsidRPr="00A25B71">
        <w:rPr>
          <w:rFonts w:ascii="Traditional Arabic" w:eastAsia="Traditional Arabic" w:hAnsi="Traditional Arabic" w:cs="Traditional Arabic"/>
          <w:b/>
          <w:bCs/>
          <w:color w:val="000000" w:themeColor="text1"/>
          <w:spacing w:val="-2"/>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2"/>
          <w:sz w:val="28"/>
          <w:szCs w:val="28"/>
          <w:vertAlign w:val="superscript"/>
          <w:rtl/>
        </w:rPr>
        <w:footnoteReference w:id="4"/>
      </w:r>
      <w:r w:rsidRPr="00A25B71">
        <w:rPr>
          <w:rFonts w:ascii="Traditional Arabic" w:eastAsia="Traditional Arabic" w:hAnsi="Traditional Arabic" w:cs="Traditional Arabic"/>
          <w:b/>
          <w:bCs/>
          <w:color w:val="000000" w:themeColor="text1"/>
          <w:spacing w:val="-2"/>
          <w:sz w:val="28"/>
          <w:szCs w:val="28"/>
          <w:vertAlign w:val="superscript"/>
          <w:rtl/>
        </w:rPr>
        <w:t>)</w:t>
      </w:r>
      <w:r w:rsidRPr="00A25B71">
        <w:rPr>
          <w:rFonts w:ascii="Traditional Arabic" w:eastAsia="Traditional Arabic" w:hAnsi="Traditional Arabic" w:cs="Traditional Arabic" w:hint="cs"/>
          <w:b/>
          <w:bCs/>
          <w:color w:val="000000" w:themeColor="text1"/>
          <w:spacing w:val="-2"/>
          <w:sz w:val="28"/>
          <w:szCs w:val="28"/>
          <w:rtl/>
        </w:rPr>
        <w:t>.</w:t>
      </w:r>
    </w:p>
    <w:p w14:paraId="478DE928"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lastRenderedPageBreak/>
        <w:t>وأوجبَ على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فقةَ على أهلِهِ وولدِهِ بالمعروفِ، ولم يُوجبْ ذلكَ على المرأةِ، فقال: ﴿</w:t>
      </w:r>
      <w:r w:rsidRPr="00A25B71">
        <w:rPr>
          <w:rFonts w:ascii="Traditional Arabic" w:eastAsia="Traditional Arabic" w:hAnsi="Traditional Arabic" w:cs="Traditional Arabic"/>
          <w:bCs/>
          <w:color w:val="C00000"/>
          <w:sz w:val="28"/>
          <w:szCs w:val="28"/>
          <w:rtl/>
        </w:rPr>
        <w:t>وَالْوَالِدَاتُ يُرْضِعْنَ أَوْلَادَهُنَّ حَوْلَيْنِ كَامِلَيْنِ لِمَنْ أَرَادَ أَنْ يُتِمَّ الرَّضَاعَةَ ‌وَعَلَى ‌الْمَوْلُودِ لَهُ رِزْقُهُنَّ وَكِسْوَتُهُنَّ بِالْمَعْرُوفِ</w:t>
      </w:r>
      <w:r w:rsidRPr="00A25B71">
        <w:rPr>
          <w:rFonts w:ascii="Traditional Arabic" w:eastAsia="Traditional Arabic" w:hAnsi="Traditional Arabic" w:cs="Traditional Arabic"/>
          <w:b/>
          <w:bCs/>
          <w:color w:val="000000" w:themeColor="text1"/>
          <w:spacing w:val="-2"/>
          <w:sz w:val="28"/>
          <w:szCs w:val="28"/>
          <w:rtl/>
        </w:rPr>
        <w:t>﴾ [البقرة: 233]</w:t>
      </w:r>
      <w:r w:rsidRPr="00A25B71">
        <w:rPr>
          <w:rFonts w:ascii="Traditional Arabic" w:eastAsia="Traditional Arabic" w:hAnsi="Traditional Arabic" w:cs="Traditional Arabic" w:hint="cs"/>
          <w:b/>
          <w:bCs/>
          <w:color w:val="000000" w:themeColor="text1"/>
          <w:spacing w:val="-2"/>
          <w:sz w:val="28"/>
          <w:szCs w:val="28"/>
          <w:rtl/>
        </w:rPr>
        <w:t>.</w:t>
      </w:r>
    </w:p>
    <w:p w14:paraId="2A366D56"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وخص</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ها الش</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رع</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بأحكام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دون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 فأباح</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لها ما لم 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ب</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ح</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ه</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للر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 وحر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عليها أشياء</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أحل</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ها للر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w:t>
      </w:r>
    </w:p>
    <w:p w14:paraId="050D52DD"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hint="cs"/>
          <w:b/>
          <w:bCs/>
          <w:color w:val="000000" w:themeColor="text1"/>
          <w:spacing w:val="-2"/>
          <w:sz w:val="28"/>
          <w:szCs w:val="28"/>
          <w:rtl/>
        </w:rPr>
        <w:t xml:space="preserve">ثبتَ أنَّ </w:t>
      </w:r>
      <w:r w:rsidRPr="00A25B71">
        <w:rPr>
          <w:rFonts w:ascii="Traditional Arabic" w:eastAsia="Traditional Arabic" w:hAnsi="Traditional Arabic" w:cs="Traditional Arabic"/>
          <w:b/>
          <w:bCs/>
          <w:color w:val="000000" w:themeColor="text1"/>
          <w:spacing w:val="-2"/>
          <w:sz w:val="28"/>
          <w:szCs w:val="28"/>
          <w:rtl/>
        </w:rPr>
        <w:t>النبي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ﷺ أخذ</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حَرِيرًا، فَجَعَلَهُ فِي يَمِينِهِ، وَأَخَذَ ذَهَبًا فَجَعَلَهُ فِي شِمَالِهِ، ثُمَّ قَالَ: «</w:t>
      </w:r>
      <w:r w:rsidRPr="00A25B71">
        <w:rPr>
          <w:rFonts w:ascii="Traditional Arabic" w:eastAsia="Traditional Arabic" w:hAnsi="Traditional Arabic" w:cs="Traditional Arabic"/>
          <w:b/>
          <w:bCs/>
          <w:color w:val="0070C0"/>
          <w:spacing w:val="-2"/>
          <w:sz w:val="28"/>
          <w:szCs w:val="28"/>
          <w:rtl/>
        </w:rPr>
        <w:t>إِنَّ هَذَيْنِ حَرَامٌ عَلَى ذُكُورِ أُمَّتِي</w:t>
      </w:r>
      <w:r w:rsidRPr="00A25B71">
        <w:rPr>
          <w:rFonts w:ascii="Traditional Arabic" w:eastAsia="Traditional Arabic" w:hAnsi="Traditional Arabic" w:cs="Traditional Arabic" w:hint="cs"/>
          <w:b/>
          <w:bCs/>
          <w:color w:val="0070C0"/>
          <w:spacing w:val="-2"/>
          <w:sz w:val="28"/>
          <w:szCs w:val="28"/>
          <w:rtl/>
        </w:rPr>
        <w:t xml:space="preserve">، </w:t>
      </w:r>
      <w:r w:rsidRPr="00A25B71">
        <w:rPr>
          <w:rFonts w:ascii="Traditional Arabic" w:eastAsia="Traditional Arabic" w:hAnsi="Traditional Arabic" w:cs="Traditional Arabic"/>
          <w:b/>
          <w:bCs/>
          <w:color w:val="0070C0"/>
          <w:spacing w:val="-2"/>
          <w:sz w:val="28"/>
          <w:szCs w:val="28"/>
          <w:rtl/>
        </w:rPr>
        <w:t>حِلٌّ لِإِنَاثِهِمْ</w:t>
      </w:r>
      <w:r w:rsidRPr="00A25B71">
        <w:rPr>
          <w:rFonts w:ascii="Traditional Arabic" w:eastAsia="Traditional Arabic" w:hAnsi="Traditional Arabic" w:cs="Traditional Arabic"/>
          <w:b/>
          <w:bCs/>
          <w:color w:val="000000" w:themeColor="text1"/>
          <w:spacing w:val="-2"/>
          <w:sz w:val="28"/>
          <w:szCs w:val="28"/>
          <w:rtl/>
        </w:rPr>
        <w:t xml:space="preserve">» رواه </w:t>
      </w:r>
      <w:r w:rsidRPr="00A25B71">
        <w:rPr>
          <w:rFonts w:ascii="Traditional Arabic" w:eastAsia="Traditional Arabic" w:hAnsi="Traditional Arabic" w:cs="Traditional Arabic" w:hint="cs"/>
          <w:b/>
          <w:bCs/>
          <w:color w:val="000000" w:themeColor="text1"/>
          <w:spacing w:val="-2"/>
          <w:sz w:val="28"/>
          <w:szCs w:val="28"/>
          <w:rtl/>
        </w:rPr>
        <w:t xml:space="preserve">ابن </w:t>
      </w:r>
      <w:proofErr w:type="gramStart"/>
      <w:r w:rsidRPr="00A25B71">
        <w:rPr>
          <w:rFonts w:ascii="Traditional Arabic" w:eastAsia="Traditional Arabic" w:hAnsi="Traditional Arabic" w:cs="Traditional Arabic" w:hint="cs"/>
          <w:b/>
          <w:bCs/>
          <w:color w:val="000000" w:themeColor="text1"/>
          <w:spacing w:val="-2"/>
          <w:sz w:val="28"/>
          <w:szCs w:val="28"/>
          <w:rtl/>
        </w:rPr>
        <w:t>ماجه</w:t>
      </w:r>
      <w:r w:rsidRPr="00A25B71">
        <w:rPr>
          <w:rFonts w:ascii="Traditional Arabic" w:eastAsia="Traditional Arabic" w:hAnsi="Traditional Arabic" w:cs="Traditional Arabic"/>
          <w:b/>
          <w:bCs/>
          <w:color w:val="000000" w:themeColor="text1"/>
          <w:spacing w:val="-2"/>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2"/>
          <w:sz w:val="28"/>
          <w:szCs w:val="28"/>
          <w:vertAlign w:val="superscript"/>
          <w:rtl/>
        </w:rPr>
        <w:footnoteReference w:id="5"/>
      </w:r>
      <w:r w:rsidRPr="00A25B71">
        <w:rPr>
          <w:rFonts w:ascii="Traditional Arabic" w:eastAsia="Traditional Arabic" w:hAnsi="Traditional Arabic" w:cs="Traditional Arabic"/>
          <w:b/>
          <w:bCs/>
          <w:color w:val="000000" w:themeColor="text1"/>
          <w:spacing w:val="-2"/>
          <w:sz w:val="28"/>
          <w:szCs w:val="28"/>
          <w:vertAlign w:val="superscript"/>
          <w:rtl/>
        </w:rPr>
        <w:t>)</w:t>
      </w:r>
      <w:r w:rsidRPr="00A25B71">
        <w:rPr>
          <w:rFonts w:ascii="Traditional Arabic" w:eastAsia="Traditional Arabic" w:hAnsi="Traditional Arabic" w:cs="Traditional Arabic" w:hint="cs"/>
          <w:b/>
          <w:bCs/>
          <w:color w:val="000000" w:themeColor="text1"/>
          <w:spacing w:val="-2"/>
          <w:sz w:val="28"/>
          <w:szCs w:val="28"/>
          <w:rtl/>
        </w:rPr>
        <w:t>.</w:t>
      </w:r>
    </w:p>
    <w:p w14:paraId="6B309ADC"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وحرَّمَ على المرأةِ الس</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فرَ بلا مَحرَمٍ، ونهاها عنِ الخروجِ متبرِّجةً ومتعطِّرةً، وحرَّمَ عليها أنْ تنكحَ غيرَ المسلمِ</w:t>
      </w:r>
      <w:r w:rsidRPr="00A25B71">
        <w:rPr>
          <w:rFonts w:ascii="Traditional Arabic" w:eastAsia="Traditional Arabic" w:hAnsi="Traditional Arabic" w:cs="Traditional Arabic"/>
          <w:b/>
          <w:bCs/>
          <w:color w:val="000000" w:themeColor="text1"/>
          <w:spacing w:val="-2"/>
          <w:sz w:val="28"/>
          <w:szCs w:val="28"/>
        </w:rPr>
        <w:t>.</w:t>
      </w:r>
      <w:r w:rsidRPr="00A25B71">
        <w:rPr>
          <w:rFonts w:ascii="Traditional Arabic" w:eastAsia="Traditional Arabic" w:hAnsi="Traditional Arabic" w:cs="Traditional Arabic" w:hint="cs"/>
          <w:b/>
          <w:bCs/>
          <w:color w:val="000000" w:themeColor="text1"/>
          <w:spacing w:val="-2"/>
          <w:sz w:val="28"/>
          <w:szCs w:val="28"/>
          <w:rtl/>
        </w:rPr>
        <w:t xml:space="preserve"> </w:t>
      </w:r>
    </w:p>
    <w:p w14:paraId="42B1DB10"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lang w:bidi="ar-KW"/>
        </w:rPr>
      </w:pPr>
      <w:r w:rsidRPr="00A25B71">
        <w:rPr>
          <w:rFonts w:ascii="Traditional Arabic" w:eastAsia="Traditional Arabic" w:hAnsi="Traditional Arabic" w:cs="Traditional Arabic"/>
          <w:b/>
          <w:bCs/>
          <w:color w:val="000000" w:themeColor="text1"/>
          <w:spacing w:val="-2"/>
          <w:sz w:val="28"/>
          <w:szCs w:val="28"/>
          <w:rtl/>
        </w:rPr>
        <w:t>وإنَّ للمرأةِ في الإسلامِ حقوقًا كما للرجلِ</w:t>
      </w:r>
      <w:r w:rsidRPr="00A25B71">
        <w:rPr>
          <w:rFonts w:ascii="Traditional Arabic" w:eastAsia="Traditional Arabic" w:hAnsi="Traditional Arabic" w:cs="Traditional Arabic" w:hint="cs"/>
          <w:b/>
          <w:bCs/>
          <w:color w:val="000000" w:themeColor="text1"/>
          <w:spacing w:val="-2"/>
          <w:sz w:val="28"/>
          <w:szCs w:val="28"/>
          <w:rtl/>
        </w:rPr>
        <w:t xml:space="preserve"> حقوقٌ</w:t>
      </w:r>
      <w:r w:rsidRPr="00A25B71">
        <w:rPr>
          <w:rFonts w:ascii="Traditional Arabic" w:eastAsia="Traditional Arabic" w:hAnsi="Traditional Arabic" w:cs="Traditional Arabic"/>
          <w:b/>
          <w:bCs/>
          <w:color w:val="000000" w:themeColor="text1"/>
          <w:spacing w:val="-2"/>
          <w:sz w:val="28"/>
          <w:szCs w:val="28"/>
          <w:rtl/>
        </w:rPr>
        <w:t xml:space="preserve">، إلَّا أنَّ هذهِ الحقوقَ شرعَها اللهُ بما يُوائمُ فطرةَ كلِّ </w:t>
      </w:r>
      <w:r w:rsidRPr="00A25B71">
        <w:rPr>
          <w:rFonts w:ascii="Traditional Arabic" w:eastAsia="Traditional Arabic" w:hAnsi="Traditional Arabic" w:cs="Traditional Arabic" w:hint="cs"/>
          <w:b/>
          <w:bCs/>
          <w:color w:val="000000" w:themeColor="text1"/>
          <w:spacing w:val="-2"/>
          <w:sz w:val="28"/>
          <w:szCs w:val="28"/>
          <w:rtl/>
        </w:rPr>
        <w:t xml:space="preserve">واحدٍ </w:t>
      </w:r>
      <w:r w:rsidRPr="00A25B71">
        <w:rPr>
          <w:rFonts w:ascii="Traditional Arabic" w:eastAsia="Traditional Arabic" w:hAnsi="Traditional Arabic" w:cs="Traditional Arabic"/>
          <w:b/>
          <w:bCs/>
          <w:color w:val="000000" w:themeColor="text1"/>
          <w:spacing w:val="-2"/>
          <w:sz w:val="28"/>
          <w:szCs w:val="28"/>
          <w:rtl/>
        </w:rPr>
        <w:t>ومسؤوليَّ</w:t>
      </w:r>
      <w:r w:rsidRPr="00A25B71">
        <w:rPr>
          <w:rFonts w:ascii="Traditional Arabic" w:eastAsia="Traditional Arabic" w:hAnsi="Traditional Arabic" w:cs="Traditional Arabic" w:hint="cs"/>
          <w:b/>
          <w:bCs/>
          <w:color w:val="000000" w:themeColor="text1"/>
          <w:spacing w:val="-2"/>
          <w:sz w:val="28"/>
          <w:szCs w:val="28"/>
          <w:rtl/>
        </w:rPr>
        <w:t>ته.</w:t>
      </w:r>
      <w:r w:rsidRPr="00A25B71">
        <w:rPr>
          <w:rFonts w:ascii="Traditional Arabic" w:eastAsia="Traditional Arabic" w:hAnsi="Traditional Arabic" w:cs="Traditional Arabic"/>
          <w:b/>
          <w:bCs/>
          <w:color w:val="000000" w:themeColor="text1"/>
          <w:spacing w:val="-2"/>
          <w:sz w:val="28"/>
          <w:szCs w:val="28"/>
          <w:rtl/>
          <w:lang w:bidi="ar-KW"/>
        </w:rPr>
        <w:t xml:space="preserve"> </w:t>
      </w:r>
    </w:p>
    <w:p w14:paraId="3C2DD971"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ففي الميراثِ فرضَ اللهُ لهنَّ نصيبًا مثلَ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جالِ</w:t>
      </w:r>
      <w:r w:rsidRPr="00A25B71">
        <w:rPr>
          <w:rFonts w:ascii="Traditional Arabic" w:eastAsia="Traditional Arabic" w:hAnsi="Traditional Arabic" w:cs="Traditional Arabic"/>
          <w:b/>
          <w:bCs/>
          <w:color w:val="000000" w:themeColor="text1"/>
          <w:spacing w:val="-2"/>
          <w:sz w:val="28"/>
          <w:szCs w:val="28"/>
          <w:rtl/>
          <w:lang w:bidi="ar-KW"/>
        </w:rPr>
        <w:t xml:space="preserve">، فقال: </w:t>
      </w:r>
      <w:r w:rsidRPr="00A25B71">
        <w:rPr>
          <w:rFonts w:ascii="Traditional Arabic" w:eastAsia="Traditional Arabic" w:hAnsi="Traditional Arabic" w:cs="Traditional Arabic"/>
          <w:b/>
          <w:bCs/>
          <w:color w:val="000000" w:themeColor="text1"/>
          <w:spacing w:val="-2"/>
          <w:sz w:val="28"/>
          <w:szCs w:val="28"/>
          <w:rtl/>
        </w:rPr>
        <w:t>﴿</w:t>
      </w:r>
      <w:r w:rsidRPr="00A25B71">
        <w:rPr>
          <w:rFonts w:ascii="Traditional Arabic" w:eastAsia="Traditional Arabic" w:hAnsi="Traditional Arabic" w:cs="Traditional Arabic"/>
          <w:bCs/>
          <w:color w:val="C00000"/>
          <w:sz w:val="28"/>
          <w:szCs w:val="28"/>
          <w:rtl/>
        </w:rPr>
        <w:t>لِلرِّجَالِ نَصِيبٌ مِمَّا تَرَكَ الْوَالِدَانِ وَالْأَقْرَبُونَ ‌وَلِلنِّسَاءِ نَصِيبٌ مِمَّا تَرَكَ الْوَالِدَانِ وَالْأَقْرَبُونَ مِمَّا قَلَّ مِنْهُ أَوْ كَثُرَ نَصِيبًا مَفْرُوضًا</w:t>
      </w:r>
      <w:r w:rsidRPr="00A25B71">
        <w:rPr>
          <w:rFonts w:ascii="Traditional Arabic" w:eastAsia="Traditional Arabic" w:hAnsi="Traditional Arabic" w:cs="Traditional Arabic"/>
          <w:b/>
          <w:bCs/>
          <w:color w:val="000000" w:themeColor="text1"/>
          <w:spacing w:val="-2"/>
          <w:sz w:val="28"/>
          <w:szCs w:val="28"/>
          <w:rtl/>
        </w:rPr>
        <w:t>﴾ [النساء: 7]</w:t>
      </w:r>
      <w:r w:rsidRPr="00A25B71">
        <w:rPr>
          <w:rFonts w:ascii="Traditional Arabic" w:eastAsia="Traditional Arabic" w:hAnsi="Traditional Arabic" w:cs="Traditional Arabic" w:hint="cs"/>
          <w:b/>
          <w:bCs/>
          <w:color w:val="000000" w:themeColor="text1"/>
          <w:spacing w:val="-2"/>
          <w:sz w:val="28"/>
          <w:szCs w:val="28"/>
          <w:rtl/>
        </w:rPr>
        <w:t>.</w:t>
      </w:r>
    </w:p>
    <w:p w14:paraId="45FB9BB8"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إلَّا أنَّهُ جعلَ للذَّكرِ مثلَ حظِّ الأنثي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ينَ</w:t>
      </w:r>
      <w:r w:rsidRPr="00A25B71">
        <w:rPr>
          <w:rFonts w:ascii="Traditional Arabic" w:eastAsia="Traditional Arabic" w:hAnsi="Traditional Arabic" w:cs="Traditional Arabic" w:hint="cs"/>
          <w:b/>
          <w:bCs/>
          <w:color w:val="000000" w:themeColor="text1"/>
          <w:spacing w:val="-2"/>
          <w:sz w:val="28"/>
          <w:szCs w:val="28"/>
          <w:rtl/>
        </w:rPr>
        <w:t xml:space="preserve"> </w:t>
      </w:r>
      <w:r w:rsidRPr="00A25B71">
        <w:rPr>
          <w:rFonts w:ascii="Traditional Arabic" w:eastAsia="Traditional Arabic" w:hAnsi="Traditional Arabic" w:cs="Traditional Arabic"/>
          <w:b/>
          <w:bCs/>
          <w:color w:val="000000" w:themeColor="text1"/>
          <w:spacing w:val="-2"/>
          <w:sz w:val="28"/>
          <w:szCs w:val="28"/>
          <w:rtl/>
        </w:rPr>
        <w:t>فقال:</w:t>
      </w:r>
      <w:r w:rsidRPr="00A25B71">
        <w:rPr>
          <w:rFonts w:ascii="Traditional Arabic" w:eastAsia="Traditional Arabic" w:hAnsi="Traditional Arabic" w:cs="Traditional Arabic" w:hint="cs"/>
          <w:b/>
          <w:bCs/>
          <w:color w:val="000000" w:themeColor="text1"/>
          <w:spacing w:val="-2"/>
          <w:sz w:val="28"/>
          <w:szCs w:val="28"/>
          <w:rtl/>
        </w:rPr>
        <w:t xml:space="preserve"> </w:t>
      </w:r>
      <w:r w:rsidRPr="00A25B71">
        <w:rPr>
          <w:rFonts w:ascii="Traditional Arabic" w:eastAsia="Traditional Arabic" w:hAnsi="Traditional Arabic" w:cs="Traditional Arabic"/>
          <w:b/>
          <w:bCs/>
          <w:color w:val="000000" w:themeColor="text1"/>
          <w:spacing w:val="-2"/>
          <w:sz w:val="28"/>
          <w:szCs w:val="28"/>
          <w:rtl/>
        </w:rPr>
        <w:t>﴿</w:t>
      </w:r>
      <w:r w:rsidRPr="00A25B71">
        <w:rPr>
          <w:rFonts w:ascii="Traditional Arabic" w:eastAsia="Traditional Arabic" w:hAnsi="Traditional Arabic" w:cs="Traditional Arabic"/>
          <w:bCs/>
          <w:color w:val="C00000"/>
          <w:sz w:val="28"/>
          <w:szCs w:val="28"/>
          <w:rtl/>
        </w:rPr>
        <w:t>يُوصِيكُمُ اللَّهُ فِي أَوْلَادِكُمْ ‌لِلذَّكَرِ مِثْلُ حَظِّ الْأُنْثَيَيْنِ</w:t>
      </w:r>
      <w:r w:rsidRPr="00A25B71">
        <w:rPr>
          <w:rFonts w:ascii="Traditional Arabic" w:eastAsia="Traditional Arabic" w:hAnsi="Traditional Arabic" w:cs="Traditional Arabic"/>
          <w:b/>
          <w:bCs/>
          <w:color w:val="000000" w:themeColor="text1"/>
          <w:spacing w:val="-2"/>
          <w:sz w:val="28"/>
          <w:szCs w:val="28"/>
          <w:rtl/>
        </w:rPr>
        <w:t>﴾ [النساء: 11]</w:t>
      </w:r>
      <w:r w:rsidRPr="00A25B71">
        <w:rPr>
          <w:rFonts w:ascii="Traditional Arabic" w:eastAsia="Traditional Arabic" w:hAnsi="Traditional Arabic" w:cs="Traditional Arabic" w:hint="cs"/>
          <w:b/>
          <w:bCs/>
          <w:color w:val="000000" w:themeColor="text1"/>
          <w:spacing w:val="-2"/>
          <w:sz w:val="28"/>
          <w:szCs w:val="28"/>
          <w:rtl/>
        </w:rPr>
        <w:t>.</w:t>
      </w:r>
    </w:p>
    <w:p w14:paraId="6091A940"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وهذا يُوائم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ما كُلِّفَ بهِ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 من وجوبِ الم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هرِ والن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فقةِ</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لأنَّ الربَّ عدلٌ حكيمٌ</w:t>
      </w:r>
      <w:r w:rsidRPr="00A25B71">
        <w:rPr>
          <w:rFonts w:ascii="Traditional Arabic" w:eastAsia="Traditional Arabic" w:hAnsi="Traditional Arabic" w:cs="Traditional Arabic"/>
          <w:b/>
          <w:bCs/>
          <w:color w:val="000000" w:themeColor="text1"/>
          <w:spacing w:val="-2"/>
          <w:sz w:val="28"/>
          <w:szCs w:val="28"/>
        </w:rPr>
        <w:t>.</w:t>
      </w:r>
    </w:p>
    <w:p w14:paraId="4F16DA0F"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lastRenderedPageBreak/>
        <w:t>وجعلَ سبحانهُ تولِّي عقد</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كاحِ والط</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لاقِ والرَّجعةِ بي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دِ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 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حانِ عقلِهِ وبُعدِهِ عنِ العاطفةِ، إلَّا أنَّهُ في ذاتِ الوقتِ جعلَ حضانةَ </w:t>
      </w:r>
      <w:r w:rsidRPr="00A25B71">
        <w:rPr>
          <w:rFonts w:ascii="Traditional Arabic" w:eastAsia="Traditional Arabic" w:hAnsi="Traditional Arabic" w:cs="Traditional Arabic" w:hint="cs"/>
          <w:b/>
          <w:bCs/>
          <w:color w:val="000000" w:themeColor="text1"/>
          <w:spacing w:val="-2"/>
          <w:sz w:val="28"/>
          <w:szCs w:val="28"/>
          <w:rtl/>
        </w:rPr>
        <w:t>ا</w:t>
      </w:r>
      <w:r w:rsidRPr="00A25B71">
        <w:rPr>
          <w:rFonts w:ascii="Traditional Arabic" w:eastAsia="Traditional Arabic" w:hAnsi="Traditional Arabic" w:cs="Traditional Arabic"/>
          <w:b/>
          <w:bCs/>
          <w:color w:val="000000" w:themeColor="text1"/>
          <w:spacing w:val="-2"/>
          <w:sz w:val="28"/>
          <w:szCs w:val="28"/>
          <w:rtl/>
        </w:rPr>
        <w:t>لصِّغارِ عندَ الط</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لاقِ للأمِّ</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جحانِ رحمتِها وش</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فقتِها، فقد جاءت امرأةٌ يومًا رسولَ اللهِ ﷺ فقالتْ: يَا رَسُولَ اللَّهِ، إِنَّ ابْنِي هَذَا كَانَ بَطْنِي لَهُ وِعَاءً، وَثَدْيِي لَهُ سِقَاءً، وَحِجْرِي لَهُ حِوَاءً، وَإِنَّ أَبَاهُ طَلَّقَنِي، وَأَرَادَ أَنْ يَنْتَزِعَهُ مِنِّي، فَقَالَ لَهَا رَسُولُ اللَّهِ ﷺ: «</w:t>
      </w:r>
      <w:r w:rsidRPr="00A25B71">
        <w:rPr>
          <w:rFonts w:ascii="Traditional Arabic" w:eastAsia="Traditional Arabic" w:hAnsi="Traditional Arabic" w:cs="Traditional Arabic"/>
          <w:b/>
          <w:bCs/>
          <w:color w:val="0070C0"/>
          <w:spacing w:val="-2"/>
          <w:sz w:val="28"/>
          <w:szCs w:val="28"/>
          <w:rtl/>
        </w:rPr>
        <w:t>أَنْتِ أَحَقُّ بِهِ مَا لَمْ تَنْكِحِي</w:t>
      </w:r>
      <w:r w:rsidRPr="00A25B71">
        <w:rPr>
          <w:rFonts w:ascii="Traditional Arabic" w:eastAsia="Traditional Arabic" w:hAnsi="Traditional Arabic" w:cs="Traditional Arabic"/>
          <w:b/>
          <w:bCs/>
          <w:color w:val="000000" w:themeColor="text1"/>
          <w:spacing w:val="-2"/>
          <w:sz w:val="28"/>
          <w:szCs w:val="28"/>
          <w:rtl/>
        </w:rPr>
        <w:t xml:space="preserve">». رواه أبو </w:t>
      </w:r>
      <w:proofErr w:type="gramStart"/>
      <w:r w:rsidRPr="00A25B71">
        <w:rPr>
          <w:rFonts w:ascii="Traditional Arabic" w:eastAsia="Traditional Arabic" w:hAnsi="Traditional Arabic" w:cs="Traditional Arabic"/>
          <w:b/>
          <w:bCs/>
          <w:color w:val="000000" w:themeColor="text1"/>
          <w:spacing w:val="-2"/>
          <w:sz w:val="28"/>
          <w:szCs w:val="28"/>
          <w:rtl/>
        </w:rPr>
        <w:t>داود</w:t>
      </w:r>
      <w:r w:rsidRPr="00A25B71">
        <w:rPr>
          <w:rFonts w:ascii="Traditional Arabic" w:eastAsia="Traditional Arabic" w:hAnsi="Traditional Arabic" w:cs="Traditional Arabic"/>
          <w:b/>
          <w:bCs/>
          <w:color w:val="000000" w:themeColor="text1"/>
          <w:spacing w:val="-2"/>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2"/>
          <w:sz w:val="28"/>
          <w:szCs w:val="28"/>
          <w:vertAlign w:val="superscript"/>
          <w:rtl/>
        </w:rPr>
        <w:footnoteReference w:id="6"/>
      </w:r>
      <w:r w:rsidRPr="00A25B71">
        <w:rPr>
          <w:rFonts w:ascii="Traditional Arabic" w:eastAsia="Traditional Arabic" w:hAnsi="Traditional Arabic" w:cs="Traditional Arabic"/>
          <w:b/>
          <w:bCs/>
          <w:color w:val="000000" w:themeColor="text1"/>
          <w:spacing w:val="-2"/>
          <w:sz w:val="28"/>
          <w:szCs w:val="28"/>
          <w:vertAlign w:val="superscript"/>
          <w:rtl/>
        </w:rPr>
        <w:t>)</w:t>
      </w:r>
      <w:r w:rsidRPr="00A25B71">
        <w:rPr>
          <w:rFonts w:ascii="Traditional Arabic" w:eastAsia="Traditional Arabic" w:hAnsi="Traditional Arabic" w:cs="Traditional Arabic" w:hint="cs"/>
          <w:b/>
          <w:bCs/>
          <w:color w:val="000000" w:themeColor="text1"/>
          <w:spacing w:val="-2"/>
          <w:sz w:val="28"/>
          <w:szCs w:val="28"/>
          <w:rtl/>
        </w:rPr>
        <w:t>.</w:t>
      </w:r>
    </w:p>
    <w:p w14:paraId="3AB85B2C"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وحتَّى في الحقوقِ الز</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وجيَّةِ، لكلٍّ منهما حقٌّ يُناس</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بُ ما أُنيطَ بهِ، فمن حقوقِ الر</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جلِ الط</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اعةُ، ومن حقوقِ المرأةِ الن</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فقةُ والعِشرةُ بالمعروفِ</w:t>
      </w:r>
      <w:r w:rsidRPr="00A25B71">
        <w:rPr>
          <w:rFonts w:ascii="Traditional Arabic" w:eastAsia="Traditional Arabic" w:hAnsi="Traditional Arabic" w:cs="Traditional Arabic" w:hint="cs"/>
          <w:b/>
          <w:bCs/>
          <w:color w:val="000000" w:themeColor="text1"/>
          <w:spacing w:val="-2"/>
          <w:sz w:val="28"/>
          <w:szCs w:val="28"/>
          <w:rtl/>
        </w:rPr>
        <w:t>.</w:t>
      </w:r>
    </w:p>
    <w:p w14:paraId="4D8E8C23"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8"/>
          <w:sz w:val="28"/>
          <w:szCs w:val="28"/>
          <w:rtl/>
        </w:rPr>
      </w:pPr>
      <w:r w:rsidRPr="00A25B71">
        <w:rPr>
          <w:rFonts w:ascii="Traditional Arabic" w:eastAsia="Traditional Arabic" w:hAnsi="Traditional Arabic" w:cs="Traditional Arabic"/>
          <w:b/>
          <w:bCs/>
          <w:color w:val="000000" w:themeColor="text1"/>
          <w:spacing w:val="-8"/>
          <w:sz w:val="28"/>
          <w:szCs w:val="28"/>
          <w:rtl/>
        </w:rPr>
        <w:t>ها هو النبيُّ ﷺ يقولُ في خ</w:t>
      </w:r>
      <w:r w:rsidRPr="00A25B71">
        <w:rPr>
          <w:rFonts w:ascii="Traditional Arabic" w:eastAsia="Traditional Arabic" w:hAnsi="Traditional Arabic" w:cs="Traditional Arabic" w:hint="cs"/>
          <w:b/>
          <w:bCs/>
          <w:color w:val="000000" w:themeColor="text1"/>
          <w:spacing w:val="-8"/>
          <w:sz w:val="28"/>
          <w:szCs w:val="28"/>
          <w:rtl/>
        </w:rPr>
        <w:t>ُ</w:t>
      </w:r>
      <w:r w:rsidRPr="00A25B71">
        <w:rPr>
          <w:rFonts w:ascii="Traditional Arabic" w:eastAsia="Traditional Arabic" w:hAnsi="Traditional Arabic" w:cs="Traditional Arabic"/>
          <w:b/>
          <w:bCs/>
          <w:color w:val="000000" w:themeColor="text1"/>
          <w:spacing w:val="-8"/>
          <w:sz w:val="28"/>
          <w:szCs w:val="28"/>
          <w:rtl/>
        </w:rPr>
        <w:t>طبةِ الوداعِ بينَ أصحابِهِ</w:t>
      </w:r>
      <w:r w:rsidRPr="00A25B71">
        <w:rPr>
          <w:rFonts w:ascii="Traditional Arabic" w:eastAsia="Traditional Arabic" w:hAnsi="Traditional Arabic" w:cs="Traditional Arabic"/>
          <w:b/>
          <w:bCs/>
          <w:color w:val="000000" w:themeColor="text1"/>
          <w:spacing w:val="-8"/>
          <w:sz w:val="28"/>
          <w:szCs w:val="28"/>
          <w:rtl/>
          <w:lang w:bidi="ar-KW"/>
        </w:rPr>
        <w:t>:</w:t>
      </w:r>
      <w:r w:rsidRPr="00A25B71">
        <w:rPr>
          <w:rFonts w:ascii="Traditional Arabic" w:eastAsia="Traditional Arabic" w:hAnsi="Traditional Arabic" w:cs="Traditional Arabic" w:hint="cs"/>
          <w:b/>
          <w:bCs/>
          <w:color w:val="000000" w:themeColor="text1"/>
          <w:spacing w:val="-8"/>
          <w:sz w:val="28"/>
          <w:szCs w:val="28"/>
          <w:rtl/>
          <w:lang w:bidi="ar-KW"/>
        </w:rPr>
        <w:t xml:space="preserve"> </w:t>
      </w:r>
      <w:r w:rsidRPr="00A25B71">
        <w:rPr>
          <w:rFonts w:ascii="Traditional Arabic" w:eastAsia="Traditional Arabic" w:hAnsi="Traditional Arabic" w:cs="Traditional Arabic"/>
          <w:b/>
          <w:bCs/>
          <w:color w:val="000000" w:themeColor="text1"/>
          <w:spacing w:val="-8"/>
          <w:sz w:val="28"/>
          <w:szCs w:val="28"/>
          <w:rtl/>
          <w:lang w:bidi="ar-KW"/>
        </w:rPr>
        <w:t>«</w:t>
      </w:r>
      <w:r w:rsidRPr="00A25B71">
        <w:rPr>
          <w:rFonts w:ascii="Traditional Arabic" w:eastAsia="Traditional Arabic" w:hAnsi="Traditional Arabic" w:cs="Traditional Arabic"/>
          <w:b/>
          <w:bCs/>
          <w:color w:val="0070C0"/>
          <w:spacing w:val="-8"/>
          <w:sz w:val="28"/>
          <w:szCs w:val="28"/>
          <w:rtl/>
        </w:rPr>
        <w:t>أَلاَ إِنَّ لَكُمْ عَلَى نِسَائِكُمْ حَقًّا، وَلِنِسَائِكُمْ عَلَيْكُمْ حَقًّا، فَأَمَّا حَقُّكُمْ عَلَى نِسَائِكُمْ فَلاَ يُوطِئْنَ فُرُشَكُمْ مَنْ تَكْرَهُونَ، وَلاَ يَأْذَنَّ فِي بُيُوتِكُمْ لِمَنْ تَكْرَهُونَ، أَلاَ وَحَقُّهُنَّ عَلَيْكُمْ أَنْ تُحْسِنُوا إِلَيْهِنَّ فِي كِسْوَتِهِنَّ وَطَعَامِهِنَّ</w:t>
      </w:r>
      <w:r w:rsidRPr="00A25B71">
        <w:rPr>
          <w:rFonts w:ascii="Traditional Arabic" w:eastAsia="Traditional Arabic" w:hAnsi="Traditional Arabic" w:cs="Traditional Arabic"/>
          <w:b/>
          <w:bCs/>
          <w:color w:val="000000" w:themeColor="text1"/>
          <w:spacing w:val="-8"/>
          <w:sz w:val="28"/>
          <w:szCs w:val="28"/>
          <w:rtl/>
        </w:rPr>
        <w:t xml:space="preserve">» رواه </w:t>
      </w:r>
      <w:proofErr w:type="gramStart"/>
      <w:r w:rsidRPr="00A25B71">
        <w:rPr>
          <w:rFonts w:ascii="Traditional Arabic" w:eastAsia="Traditional Arabic" w:hAnsi="Traditional Arabic" w:cs="Traditional Arabic"/>
          <w:b/>
          <w:bCs/>
          <w:color w:val="000000" w:themeColor="text1"/>
          <w:spacing w:val="-8"/>
          <w:sz w:val="28"/>
          <w:szCs w:val="28"/>
          <w:rtl/>
        </w:rPr>
        <w:t>الترمذي</w:t>
      </w:r>
      <w:r w:rsidRPr="00A25B71">
        <w:rPr>
          <w:rFonts w:ascii="Traditional Arabic" w:eastAsia="Traditional Arabic" w:hAnsi="Traditional Arabic" w:cs="Traditional Arabic"/>
          <w:b/>
          <w:bCs/>
          <w:color w:val="000000" w:themeColor="text1"/>
          <w:spacing w:val="-8"/>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8"/>
          <w:sz w:val="28"/>
          <w:szCs w:val="28"/>
          <w:vertAlign w:val="superscript"/>
          <w:rtl/>
        </w:rPr>
        <w:footnoteReference w:id="7"/>
      </w:r>
      <w:r w:rsidRPr="00A25B71">
        <w:rPr>
          <w:rFonts w:ascii="Traditional Arabic" w:eastAsia="Traditional Arabic" w:hAnsi="Traditional Arabic" w:cs="Traditional Arabic"/>
          <w:b/>
          <w:bCs/>
          <w:color w:val="000000" w:themeColor="text1"/>
          <w:spacing w:val="-8"/>
          <w:sz w:val="28"/>
          <w:szCs w:val="28"/>
          <w:vertAlign w:val="superscript"/>
          <w:rtl/>
        </w:rPr>
        <w:t>)</w:t>
      </w:r>
      <w:r w:rsidRPr="00A25B71">
        <w:rPr>
          <w:rFonts w:ascii="Traditional Arabic" w:eastAsia="Traditional Arabic" w:hAnsi="Traditional Arabic" w:cs="Traditional Arabic" w:hint="cs"/>
          <w:b/>
          <w:bCs/>
          <w:color w:val="000000" w:themeColor="text1"/>
          <w:spacing w:val="-8"/>
          <w:sz w:val="28"/>
          <w:szCs w:val="28"/>
          <w:rtl/>
        </w:rPr>
        <w:t>.</w:t>
      </w:r>
    </w:p>
    <w:p w14:paraId="70A2FCCB"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A25B71">
        <w:rPr>
          <w:rFonts w:ascii="Traditional Arabic" w:eastAsia="Traditional Arabic" w:hAnsi="Traditional Arabic" w:cs="Traditional Arabic"/>
          <w:b/>
          <w:bCs/>
          <w:color w:val="000000" w:themeColor="text1"/>
          <w:spacing w:val="-2"/>
          <w:sz w:val="28"/>
          <w:szCs w:val="28"/>
          <w:rtl/>
        </w:rPr>
        <w:t>وقال النبي</w:t>
      </w:r>
      <w:r w:rsidRPr="00A25B71">
        <w:rPr>
          <w:rFonts w:ascii="Traditional Arabic" w:eastAsia="Traditional Arabic" w:hAnsi="Traditional Arabic" w:cs="Traditional Arabic" w:hint="cs"/>
          <w:b/>
          <w:bCs/>
          <w:color w:val="000000" w:themeColor="text1"/>
          <w:spacing w:val="-2"/>
          <w:sz w:val="28"/>
          <w:szCs w:val="28"/>
          <w:rtl/>
        </w:rPr>
        <w:t>ُّ</w:t>
      </w:r>
      <w:r w:rsidRPr="00A25B71">
        <w:rPr>
          <w:rFonts w:ascii="Traditional Arabic" w:eastAsia="Traditional Arabic" w:hAnsi="Traditional Arabic" w:cs="Traditional Arabic"/>
          <w:b/>
          <w:bCs/>
          <w:color w:val="000000" w:themeColor="text1"/>
          <w:spacing w:val="-2"/>
          <w:sz w:val="28"/>
          <w:szCs w:val="28"/>
          <w:rtl/>
        </w:rPr>
        <w:t xml:space="preserve"> ﷺ: «</w:t>
      </w:r>
      <w:r w:rsidRPr="00A25B71">
        <w:rPr>
          <w:rFonts w:ascii="Traditional Arabic" w:eastAsia="Traditional Arabic" w:hAnsi="Traditional Arabic" w:cs="Traditional Arabic"/>
          <w:b/>
          <w:bCs/>
          <w:color w:val="0070C0"/>
          <w:spacing w:val="-2"/>
          <w:sz w:val="28"/>
          <w:szCs w:val="28"/>
          <w:rtl/>
        </w:rPr>
        <w:t>إِذَا صَلَّتِ الْمَرْأَةُ خَمْسَهَا، وَصَامَتْ شَهْرَهَا، وَحَفِظَتْ فَرْجَهَا، وَأَطَاعَتْ زَوْجَهَا قِيلَ لَهَا: ادْخُلِي الْجَنَّةَ مِنْ أَيِّ أَبْوَابِ الْجَنَّةِ شِئْتِ</w:t>
      </w:r>
      <w:r w:rsidRPr="00A25B71">
        <w:rPr>
          <w:rFonts w:ascii="Traditional Arabic" w:eastAsia="Traditional Arabic" w:hAnsi="Traditional Arabic" w:cs="Traditional Arabic"/>
          <w:b/>
          <w:bCs/>
          <w:color w:val="000000" w:themeColor="text1"/>
          <w:spacing w:val="-2"/>
          <w:sz w:val="28"/>
          <w:szCs w:val="28"/>
          <w:rtl/>
        </w:rPr>
        <w:t xml:space="preserve">» رواه </w:t>
      </w:r>
      <w:proofErr w:type="gramStart"/>
      <w:r w:rsidRPr="00A25B71">
        <w:rPr>
          <w:rFonts w:ascii="Traditional Arabic" w:eastAsia="Traditional Arabic" w:hAnsi="Traditional Arabic" w:cs="Traditional Arabic"/>
          <w:b/>
          <w:bCs/>
          <w:color w:val="000000" w:themeColor="text1"/>
          <w:spacing w:val="-2"/>
          <w:sz w:val="28"/>
          <w:szCs w:val="28"/>
          <w:rtl/>
        </w:rPr>
        <w:t>أحمد</w:t>
      </w:r>
      <w:r w:rsidRPr="00A25B71">
        <w:rPr>
          <w:rFonts w:ascii="Traditional Arabic" w:eastAsia="Traditional Arabic" w:hAnsi="Traditional Arabic" w:cs="Traditional Arabic"/>
          <w:b/>
          <w:bCs/>
          <w:color w:val="000000" w:themeColor="text1"/>
          <w:spacing w:val="-2"/>
          <w:sz w:val="28"/>
          <w:szCs w:val="28"/>
          <w:vertAlign w:val="superscript"/>
          <w:rtl/>
        </w:rPr>
        <w:t>(</w:t>
      </w:r>
      <w:proofErr w:type="gramEnd"/>
      <w:r w:rsidRPr="00A25B71">
        <w:rPr>
          <w:rFonts w:ascii="Traditional Arabic" w:eastAsia="Traditional Arabic" w:hAnsi="Traditional Arabic" w:cs="Traditional Arabic"/>
          <w:b/>
          <w:bCs/>
          <w:i/>
          <w:color w:val="000000" w:themeColor="text1"/>
          <w:spacing w:val="-2"/>
          <w:sz w:val="28"/>
          <w:szCs w:val="28"/>
          <w:vertAlign w:val="superscript"/>
          <w:rtl/>
        </w:rPr>
        <w:footnoteReference w:id="8"/>
      </w:r>
      <w:r w:rsidRPr="00A25B71">
        <w:rPr>
          <w:rFonts w:ascii="Traditional Arabic" w:eastAsia="Traditional Arabic" w:hAnsi="Traditional Arabic" w:cs="Traditional Arabic"/>
          <w:b/>
          <w:bCs/>
          <w:color w:val="000000" w:themeColor="text1"/>
          <w:spacing w:val="-2"/>
          <w:sz w:val="28"/>
          <w:szCs w:val="28"/>
          <w:vertAlign w:val="superscript"/>
          <w:rtl/>
        </w:rPr>
        <w:t>)</w:t>
      </w:r>
      <w:r w:rsidRPr="00A25B71">
        <w:rPr>
          <w:rFonts w:ascii="Traditional Arabic" w:eastAsia="Traditional Arabic" w:hAnsi="Traditional Arabic" w:cs="Traditional Arabic" w:hint="cs"/>
          <w:b/>
          <w:bCs/>
          <w:color w:val="000000" w:themeColor="text1"/>
          <w:spacing w:val="-2"/>
          <w:sz w:val="28"/>
          <w:szCs w:val="28"/>
          <w:rtl/>
        </w:rPr>
        <w:t>.</w:t>
      </w:r>
    </w:p>
    <w:p w14:paraId="37C8EF08"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sz w:val="28"/>
          <w:szCs w:val="28"/>
          <w:rtl/>
        </w:rPr>
      </w:pPr>
      <w:r w:rsidRPr="00A25B71">
        <w:rPr>
          <w:rFonts w:ascii="Traditional Arabic" w:eastAsia="Traditional Arabic" w:hAnsi="Traditional Arabic" w:cs="Traditional Arabic"/>
          <w:b/>
          <w:bCs/>
          <w:color w:val="000000"/>
          <w:sz w:val="28"/>
          <w:szCs w:val="28"/>
          <w:rtl/>
        </w:rPr>
        <w:t>باركَ اللهُ لي ولك</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م في القرآنِ العظيمِ، ون</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ف</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عني وإي</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اكم بما فيه</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 xml:space="preserve"> من الآياتِ والذ</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كرِ الحكيمِ، وأ</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ستغفرُ اللهَ لي ولك</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م فاستغف</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روهُ، إنَّه هو الغ</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فورُ الر</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حيمُ.</w:t>
      </w:r>
    </w:p>
    <w:p w14:paraId="2B23BAFA" w14:textId="59A9B1BF" w:rsidR="00A25B71" w:rsidRPr="00A25B71" w:rsidRDefault="00A25B71" w:rsidP="00A25B71">
      <w:pPr>
        <w:bidi/>
        <w:spacing w:after="60" w:line="240" w:lineRule="auto"/>
        <w:ind w:firstLine="284"/>
        <w:jc w:val="center"/>
        <w:rPr>
          <w:rFonts w:ascii="Traditional Arabic" w:eastAsia="Traditional Arabic" w:hAnsi="Traditional Arabic" w:cs="Traditional Arabic"/>
          <w:bCs/>
          <w:color w:val="C00000"/>
          <w:sz w:val="28"/>
          <w:szCs w:val="28"/>
          <w:rtl/>
        </w:rPr>
      </w:pPr>
      <w:r w:rsidRPr="00A25B71">
        <w:rPr>
          <w:rFonts w:ascii="AGA Arabesque" w:eastAsia="AGA Arabesque" w:hAnsi="AGA Arabesque" w:cs="AGA Arabesque"/>
          <w:bCs/>
          <w:color w:val="0070C0"/>
          <w:sz w:val="28"/>
          <w:szCs w:val="28"/>
        </w:rPr>
        <w:t></w:t>
      </w:r>
      <w:r w:rsidRPr="00A25B71">
        <w:rPr>
          <w:rFonts w:ascii="Traditional Arabic" w:eastAsia="Traditional Arabic" w:hAnsi="Traditional Arabic" w:cs="Traditional Arabic"/>
          <w:bCs/>
          <w:color w:val="0070C0"/>
          <w:sz w:val="28"/>
          <w:szCs w:val="28"/>
        </w:rPr>
        <w:t xml:space="preserve">       </w:t>
      </w:r>
      <w:r w:rsidRPr="00A25B71">
        <w:rPr>
          <w:rFonts w:ascii="AGA Arabesque" w:eastAsia="AGA Arabesque" w:hAnsi="AGA Arabesque" w:cs="AGA Arabesque"/>
          <w:bCs/>
          <w:color w:val="0070C0"/>
          <w:sz w:val="28"/>
          <w:szCs w:val="28"/>
        </w:rPr>
        <w:t></w:t>
      </w:r>
      <w:r w:rsidRPr="00A25B71">
        <w:rPr>
          <w:rFonts w:ascii="Traditional Arabic" w:eastAsia="Traditional Arabic" w:hAnsi="Traditional Arabic" w:cs="Traditional Arabic"/>
          <w:bCs/>
          <w:color w:val="0070C0"/>
          <w:sz w:val="28"/>
          <w:szCs w:val="28"/>
        </w:rPr>
        <w:t xml:space="preserve">       </w:t>
      </w:r>
      <w:r w:rsidRPr="00A25B71">
        <w:rPr>
          <w:rFonts w:ascii="AGA Arabesque" w:eastAsia="AGA Arabesque" w:hAnsi="AGA Arabesque" w:cs="AGA Arabesque"/>
          <w:bCs/>
          <w:color w:val="0070C0"/>
          <w:sz w:val="28"/>
          <w:szCs w:val="28"/>
        </w:rPr>
        <w:t></w:t>
      </w:r>
    </w:p>
    <w:p w14:paraId="14C8C67D" w14:textId="77777777" w:rsidR="00A25B71" w:rsidRPr="00A25B71" w:rsidRDefault="00A25B71" w:rsidP="00A25B71">
      <w:pPr>
        <w:bidi/>
        <w:spacing w:after="200" w:line="276" w:lineRule="auto"/>
        <w:jc w:val="center"/>
        <w:rPr>
          <w:rFonts w:ascii="Traditional Arabic" w:eastAsia="Traditional Arabic" w:hAnsi="Traditional Arabic" w:cs="Traditional Arabic"/>
          <w:bCs/>
          <w:color w:val="C00000"/>
          <w:sz w:val="28"/>
          <w:szCs w:val="28"/>
          <w:rtl/>
        </w:rPr>
      </w:pPr>
      <w:r w:rsidRPr="00A25B71">
        <w:rPr>
          <w:rFonts w:ascii="Traditional Arabic" w:eastAsia="Traditional Arabic" w:hAnsi="Traditional Arabic" w:cs="Traditional Arabic"/>
          <w:bCs/>
          <w:color w:val="C00000"/>
          <w:sz w:val="28"/>
          <w:szCs w:val="28"/>
          <w:rtl/>
        </w:rPr>
        <w:lastRenderedPageBreak/>
        <w:t>الخطبة الثانية</w:t>
      </w:r>
    </w:p>
    <w:p w14:paraId="75736FB1"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sz w:val="28"/>
          <w:szCs w:val="28"/>
          <w:rtl/>
        </w:rPr>
      </w:pPr>
      <w:r w:rsidRPr="00A25B71">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A25B71">
        <w:rPr>
          <w:rFonts w:ascii="Traditional Arabic" w:eastAsia="Traditional Arabic" w:hAnsi="Traditional Arabic" w:cs="Traditional Arabic" w:hint="cs"/>
          <w:b/>
          <w:bCs/>
          <w:color w:val="000000"/>
          <w:sz w:val="28"/>
          <w:szCs w:val="28"/>
          <w:rtl/>
        </w:rPr>
        <w:t>آلِهِ</w:t>
      </w:r>
      <w:proofErr w:type="spellEnd"/>
      <w:r w:rsidRPr="00A25B71">
        <w:rPr>
          <w:rFonts w:ascii="Traditional Arabic" w:eastAsia="Traditional Arabic" w:hAnsi="Traditional Arabic" w:cs="Traditional Arabic" w:hint="cs"/>
          <w:b/>
          <w:bCs/>
          <w:color w:val="000000"/>
          <w:sz w:val="28"/>
          <w:szCs w:val="28"/>
          <w:rtl/>
        </w:rPr>
        <w:t xml:space="preserve"> وصَحبِهِ ومَن والاهُ، وبعدُ:</w:t>
      </w:r>
    </w:p>
    <w:p w14:paraId="6890C1AC" w14:textId="77777777" w:rsidR="00A25B71" w:rsidRPr="00A25B71" w:rsidRDefault="00A25B71" w:rsidP="00A25B7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A25B71">
        <w:rPr>
          <w:rFonts w:ascii="Traditional Arabic" w:eastAsia="Traditional Arabic" w:hAnsi="Traditional Arabic" w:cs="Traditional Arabic"/>
          <w:b/>
          <w:bCs/>
          <w:color w:val="000000"/>
          <w:sz w:val="28"/>
          <w:szCs w:val="28"/>
          <w:rtl/>
        </w:rPr>
        <w:t>فقد كانتِ المرأةُ في الجاهليَّةِ كالمتاعِ، تُورَثُ ولا تَرِث</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 حتى قالَ عمرُ بنُ الخطابِ رضيَ اللهُ عنهُ</w:t>
      </w:r>
      <w:r w:rsidRPr="00A25B71">
        <w:rPr>
          <w:rFonts w:ascii="Traditional Arabic" w:eastAsia="Traditional Arabic" w:hAnsi="Traditional Arabic" w:cs="Traditional Arabic"/>
          <w:b/>
          <w:bCs/>
          <w:color w:val="000000"/>
          <w:sz w:val="28"/>
          <w:szCs w:val="28"/>
          <w:rtl/>
          <w:lang w:bidi="ar-KW"/>
        </w:rPr>
        <w:t>:</w:t>
      </w:r>
      <w:r w:rsidRPr="00A25B71">
        <w:rPr>
          <w:rFonts w:ascii="Traditional Arabic" w:eastAsia="Traditional Arabic" w:hAnsi="Traditional Arabic" w:cs="Traditional Arabic"/>
          <w:b/>
          <w:bCs/>
          <w:color w:val="000000"/>
          <w:sz w:val="28"/>
          <w:szCs w:val="28"/>
          <w:rtl/>
        </w:rPr>
        <w:t xml:space="preserve"> «</w:t>
      </w:r>
      <w:r w:rsidRPr="00A25B71">
        <w:rPr>
          <w:rFonts w:ascii="Traditional Arabic" w:eastAsia="Traditional Arabic" w:hAnsi="Traditional Arabic" w:cs="Traditional Arabic"/>
          <w:b/>
          <w:bCs/>
          <w:color w:val="C45911" w:themeColor="accent2" w:themeShade="BF"/>
          <w:sz w:val="28"/>
          <w:szCs w:val="28"/>
          <w:rtl/>
        </w:rPr>
        <w:t>وَاللَّهِ إِنْ كُنَّا فِي الجَاهِلِيَّةِ مَا نَعُدُّ لِلنِّسَاءِ أَمْرًا، حَتَّى أَنْزَلَ اللَّهُ فِيهِنَّ مَا أَنْزَلَ، وَقَسَمَ لَهُنَّ مَا قَسَمَ</w:t>
      </w:r>
      <w:r w:rsidRPr="00A25B71">
        <w:rPr>
          <w:rFonts w:ascii="Traditional Arabic" w:eastAsia="Traditional Arabic" w:hAnsi="Traditional Arabic" w:cs="Traditional Arabic"/>
          <w:b/>
          <w:bCs/>
          <w:color w:val="000000"/>
          <w:sz w:val="28"/>
          <w:szCs w:val="28"/>
          <w:rtl/>
        </w:rPr>
        <w:t xml:space="preserve">» رواه البخاري </w:t>
      </w:r>
      <w:proofErr w:type="gramStart"/>
      <w:r w:rsidRPr="00A25B71">
        <w:rPr>
          <w:rFonts w:ascii="Traditional Arabic" w:eastAsia="Traditional Arabic" w:hAnsi="Traditional Arabic" w:cs="Traditional Arabic"/>
          <w:b/>
          <w:bCs/>
          <w:color w:val="000000"/>
          <w:sz w:val="28"/>
          <w:szCs w:val="28"/>
          <w:rtl/>
        </w:rPr>
        <w:t>ومسلم</w:t>
      </w:r>
      <w:r w:rsidRPr="00A25B71">
        <w:rPr>
          <w:rFonts w:ascii="Traditional Arabic" w:eastAsia="Traditional Arabic" w:hAnsi="Traditional Arabic" w:cs="Traditional Arabic"/>
          <w:b/>
          <w:bCs/>
          <w:color w:val="000000"/>
          <w:sz w:val="28"/>
          <w:szCs w:val="28"/>
          <w:vertAlign w:val="superscript"/>
          <w:rtl/>
        </w:rPr>
        <w:t>(</w:t>
      </w:r>
      <w:proofErr w:type="gramEnd"/>
      <w:r w:rsidRPr="00A25B71">
        <w:rPr>
          <w:rFonts w:ascii="Traditional Arabic" w:eastAsia="Traditional Arabic" w:hAnsi="Traditional Arabic" w:cs="Traditional Arabic"/>
          <w:b/>
          <w:bCs/>
          <w:i/>
          <w:color w:val="000000"/>
          <w:sz w:val="28"/>
          <w:szCs w:val="28"/>
          <w:vertAlign w:val="superscript"/>
          <w:rtl/>
        </w:rPr>
        <w:footnoteReference w:id="9"/>
      </w:r>
      <w:r w:rsidRPr="00A25B71">
        <w:rPr>
          <w:rFonts w:ascii="Traditional Arabic" w:eastAsia="Traditional Arabic" w:hAnsi="Traditional Arabic" w:cs="Traditional Arabic"/>
          <w:b/>
          <w:bCs/>
          <w:color w:val="000000"/>
          <w:sz w:val="28"/>
          <w:szCs w:val="28"/>
          <w:vertAlign w:val="superscript"/>
          <w:rtl/>
        </w:rPr>
        <w:t>)</w:t>
      </w:r>
      <w:r w:rsidRPr="00A25B71">
        <w:rPr>
          <w:rFonts w:ascii="Traditional Arabic" w:eastAsia="Traditional Arabic" w:hAnsi="Traditional Arabic" w:cs="Traditional Arabic"/>
          <w:b/>
          <w:bCs/>
          <w:color w:val="000000"/>
          <w:sz w:val="28"/>
          <w:szCs w:val="28"/>
          <w:rtl/>
        </w:rPr>
        <w:t>.</w:t>
      </w:r>
    </w:p>
    <w:p w14:paraId="1462E4BD" w14:textId="77777777" w:rsidR="00A25B71" w:rsidRPr="00A25B71" w:rsidRDefault="00A25B71" w:rsidP="00A25B7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A25B71">
        <w:rPr>
          <w:rFonts w:ascii="Traditional Arabic" w:eastAsia="Traditional Arabic" w:hAnsi="Traditional Arabic" w:cs="Traditional Arabic"/>
          <w:b/>
          <w:bCs/>
          <w:color w:val="000000"/>
          <w:sz w:val="28"/>
          <w:szCs w:val="28"/>
          <w:rtl/>
        </w:rPr>
        <w:t>إنَّ اللهَ بعدلِهِ أعطى كلَّ ذي حقٍّ حقَّهُ، والمؤمنُ ي</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سلِّم</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 xml:space="preserve"> لحُكمِ اللهِ، ولا يجد</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 xml:space="preserve"> ض</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يقًا وحرجًا</w:t>
      </w:r>
      <w:r w:rsidRPr="00A25B71">
        <w:rPr>
          <w:rFonts w:ascii="Traditional Arabic" w:eastAsia="Traditional Arabic" w:hAnsi="Traditional Arabic" w:cs="Traditional Arabic"/>
          <w:b/>
          <w:bCs/>
          <w:color w:val="000000"/>
          <w:sz w:val="28"/>
          <w:szCs w:val="28"/>
        </w:rPr>
        <w:t>.</w:t>
      </w:r>
    </w:p>
    <w:p w14:paraId="30EDE6CD" w14:textId="77777777" w:rsidR="00A25B71" w:rsidRPr="00A25B71" w:rsidRDefault="00A25B71" w:rsidP="00A25B71">
      <w:pPr>
        <w:bidi/>
        <w:spacing w:before="120" w:after="120" w:line="240" w:lineRule="auto"/>
        <w:ind w:firstLine="288"/>
        <w:jc w:val="both"/>
        <w:rPr>
          <w:rFonts w:ascii="Traditional Arabic" w:eastAsia="Traditional Arabic" w:hAnsi="Traditional Arabic" w:cs="Traditional Arabic"/>
          <w:b/>
          <w:bCs/>
          <w:color w:val="000000"/>
          <w:sz w:val="28"/>
          <w:szCs w:val="28"/>
          <w:rtl/>
          <w:lang w:bidi="ar-KW"/>
        </w:rPr>
      </w:pPr>
      <w:r w:rsidRPr="00A25B71">
        <w:rPr>
          <w:rFonts w:ascii="Traditional Arabic" w:eastAsia="Traditional Arabic" w:hAnsi="Traditional Arabic" w:cs="Traditional Arabic"/>
          <w:b/>
          <w:bCs/>
          <w:color w:val="000000"/>
          <w:sz w:val="28"/>
          <w:szCs w:val="28"/>
          <w:rtl/>
        </w:rPr>
        <w:t xml:space="preserve">قال </w:t>
      </w:r>
      <w:r w:rsidRPr="00A25B71">
        <w:rPr>
          <w:rFonts w:ascii="Traditional Arabic" w:eastAsia="Traditional Arabic" w:hAnsi="Traditional Arabic" w:cs="Traditional Arabic" w:hint="cs"/>
          <w:b/>
          <w:bCs/>
          <w:color w:val="000000"/>
          <w:sz w:val="28"/>
          <w:szCs w:val="28"/>
          <w:rtl/>
        </w:rPr>
        <w:t>سبحان</w:t>
      </w:r>
      <w:r w:rsidRPr="00A25B71">
        <w:rPr>
          <w:rFonts w:ascii="Traditional Arabic" w:eastAsia="Traditional Arabic" w:hAnsi="Traditional Arabic" w:cs="Traditional Arabic"/>
          <w:b/>
          <w:bCs/>
          <w:color w:val="000000"/>
          <w:sz w:val="28"/>
          <w:szCs w:val="28"/>
          <w:rtl/>
        </w:rPr>
        <w:t>ه: ﴿</w:t>
      </w:r>
      <w:r w:rsidRPr="00A25B71">
        <w:rPr>
          <w:rFonts w:ascii="Traditional Arabic" w:eastAsia="Traditional Arabic" w:hAnsi="Traditional Arabic" w:cs="Traditional Arabic"/>
          <w:bCs/>
          <w:color w:val="C00000"/>
          <w:sz w:val="28"/>
          <w:szCs w:val="28"/>
          <w:rtl/>
        </w:rPr>
        <w:t>‌وَلَا ‌تَتَمَنَّوْا مَا فَضَّلَ اللَّهُ بِهِ بَعْضَكُمْ عَلَى بَعْضٍ لِلرِّجَالِ نَصِيبٌ مِمَّا اكْتَسَبُوا وَلِلنِّسَاءِ نَصِيبٌ مِمَّا اكْتَسَبْنَ وَاسْأَلُوا اللَّهَ مِنْ فَضْلِهِ إِنَّ اللَّهَ كَانَ بِكُلِّ شَيْءٍ عَلِيمًا</w:t>
      </w:r>
      <w:r w:rsidRPr="00A25B71">
        <w:rPr>
          <w:rFonts w:ascii="Traditional Arabic" w:eastAsia="Traditional Arabic" w:hAnsi="Traditional Arabic" w:cs="Traditional Arabic"/>
          <w:b/>
          <w:bCs/>
          <w:color w:val="000000"/>
          <w:sz w:val="28"/>
          <w:szCs w:val="28"/>
          <w:rtl/>
        </w:rPr>
        <w:t>﴾ [النساء: 32]</w:t>
      </w:r>
      <w:r w:rsidRPr="00A25B71">
        <w:rPr>
          <w:rFonts w:ascii="Traditional Arabic" w:eastAsia="Traditional Arabic" w:hAnsi="Traditional Arabic" w:cs="Traditional Arabic" w:hint="cs"/>
          <w:b/>
          <w:bCs/>
          <w:color w:val="000000"/>
          <w:sz w:val="28"/>
          <w:szCs w:val="28"/>
          <w:rtl/>
        </w:rPr>
        <w:t>.</w:t>
      </w:r>
    </w:p>
    <w:p w14:paraId="31BC0C88" w14:textId="77777777" w:rsidR="00A25B71" w:rsidRPr="00A25B71" w:rsidRDefault="00A25B71" w:rsidP="00A25B7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A25B71">
        <w:rPr>
          <w:rFonts w:ascii="Traditional Arabic" w:eastAsia="Traditional Arabic" w:hAnsi="Traditional Arabic" w:cs="Traditional Arabic"/>
          <w:b/>
          <w:bCs/>
          <w:color w:val="000000"/>
          <w:sz w:val="28"/>
          <w:szCs w:val="28"/>
          <w:rtl/>
        </w:rPr>
        <w:t>إنَّ الر</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جولةَ وصفٌ يُمدَحُ بهِ الر</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جلُ وتُذمُّ بهِ المرأةُ، والأنوثةَ وصفٌ تُمدَحُ بهِ المرأةُ وي</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قبُح</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 xml:space="preserve"> وصفُ الر</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ج</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لِ بهِ، فإذا خرجَ أحدُهما عنْ فطرتِهِ استحقَّ غضبَ اللهِ ولعنَتَهُ</w:t>
      </w:r>
      <w:r w:rsidRPr="00A25B71">
        <w:rPr>
          <w:rFonts w:ascii="Traditional Arabic" w:eastAsia="Traditional Arabic" w:hAnsi="Traditional Arabic" w:cs="Traditional Arabic"/>
          <w:b/>
          <w:bCs/>
          <w:color w:val="000000"/>
          <w:sz w:val="28"/>
          <w:szCs w:val="28"/>
        </w:rPr>
        <w:t>.</w:t>
      </w:r>
    </w:p>
    <w:p w14:paraId="163990E1" w14:textId="77777777" w:rsidR="00A25B71" w:rsidRPr="00A25B71" w:rsidRDefault="00A25B71" w:rsidP="00A25B71">
      <w:pPr>
        <w:bidi/>
        <w:spacing w:before="120" w:after="120" w:line="240" w:lineRule="auto"/>
        <w:ind w:firstLine="288"/>
        <w:jc w:val="both"/>
        <w:rPr>
          <w:rFonts w:ascii="Traditional Arabic" w:eastAsia="Traditional Arabic" w:hAnsi="Traditional Arabic" w:cs="Traditional Arabic"/>
          <w:b/>
          <w:bCs/>
          <w:color w:val="000000"/>
          <w:sz w:val="28"/>
          <w:szCs w:val="28"/>
          <w:rtl/>
        </w:rPr>
      </w:pPr>
      <w:r w:rsidRPr="00A25B71">
        <w:rPr>
          <w:rFonts w:ascii="Traditional Arabic" w:eastAsia="Traditional Arabic" w:hAnsi="Traditional Arabic" w:cs="Traditional Arabic"/>
          <w:b/>
          <w:bCs/>
          <w:color w:val="000000"/>
          <w:sz w:val="28"/>
          <w:szCs w:val="28"/>
          <w:rtl/>
          <w:lang w:bidi="ar-KW"/>
        </w:rPr>
        <w:t>يقول عبد</w:t>
      </w:r>
      <w:r w:rsidRPr="00A25B71">
        <w:rPr>
          <w:rFonts w:ascii="Traditional Arabic" w:eastAsia="Traditional Arabic" w:hAnsi="Traditional Arabic" w:cs="Traditional Arabic" w:hint="cs"/>
          <w:b/>
          <w:bCs/>
          <w:color w:val="000000"/>
          <w:sz w:val="28"/>
          <w:szCs w:val="28"/>
          <w:rtl/>
          <w:lang w:bidi="ar-KW"/>
        </w:rPr>
        <w:t>ُ</w:t>
      </w:r>
      <w:r w:rsidRPr="00A25B71">
        <w:rPr>
          <w:rFonts w:ascii="Traditional Arabic" w:eastAsia="Traditional Arabic" w:hAnsi="Traditional Arabic" w:cs="Traditional Arabic"/>
          <w:b/>
          <w:bCs/>
          <w:color w:val="000000"/>
          <w:sz w:val="28"/>
          <w:szCs w:val="28"/>
          <w:rtl/>
          <w:lang w:bidi="ar-KW"/>
        </w:rPr>
        <w:t xml:space="preserve"> الله بن</w:t>
      </w:r>
      <w:r w:rsidRPr="00A25B71">
        <w:rPr>
          <w:rFonts w:ascii="Traditional Arabic" w:eastAsia="Traditional Arabic" w:hAnsi="Traditional Arabic" w:cs="Traditional Arabic" w:hint="cs"/>
          <w:b/>
          <w:bCs/>
          <w:color w:val="000000"/>
          <w:sz w:val="28"/>
          <w:szCs w:val="28"/>
          <w:rtl/>
          <w:lang w:bidi="ar-KW"/>
        </w:rPr>
        <w:t>ُ</w:t>
      </w:r>
      <w:r w:rsidRPr="00A25B71">
        <w:rPr>
          <w:rFonts w:ascii="Traditional Arabic" w:eastAsia="Traditional Arabic" w:hAnsi="Traditional Arabic" w:cs="Traditional Arabic"/>
          <w:b/>
          <w:bCs/>
          <w:color w:val="000000"/>
          <w:sz w:val="28"/>
          <w:szCs w:val="28"/>
          <w:rtl/>
          <w:lang w:bidi="ar-KW"/>
        </w:rPr>
        <w:t xml:space="preserve"> عباس </w:t>
      </w:r>
      <w:r w:rsidRPr="00A25B71">
        <w:rPr>
          <w:rFonts w:ascii="Traditional Arabic" w:eastAsia="Traditional Arabic" w:hAnsi="Traditional Arabic" w:cs="Traditional Arabic"/>
          <w:b/>
          <w:bCs/>
          <w:color w:val="000000"/>
          <w:sz w:val="28"/>
          <w:szCs w:val="28"/>
          <w:rtl/>
        </w:rPr>
        <w:t>رَضِيَ اللَّهُ عَنْهُمَا: «</w:t>
      </w:r>
      <w:r w:rsidRPr="00A25B71">
        <w:rPr>
          <w:rFonts w:ascii="Traditional Arabic" w:eastAsia="Traditional Arabic" w:hAnsi="Traditional Arabic" w:cs="Traditional Arabic"/>
          <w:b/>
          <w:bCs/>
          <w:color w:val="C45911" w:themeColor="accent2" w:themeShade="BF"/>
          <w:sz w:val="28"/>
          <w:szCs w:val="28"/>
          <w:rtl/>
        </w:rPr>
        <w:t>لَعَنَ رَسُولُ اللَّهِ ﷺ المُتَشَبِّهِينَ مِنَ الرِّجَالِ بِالنِّسَاءِ، وَالمُتَشَبِّهَاتِ مِنَ النِّسَاءِ بِالرِّجَالِ</w:t>
      </w:r>
      <w:r w:rsidRPr="00A25B71">
        <w:rPr>
          <w:rFonts w:ascii="Traditional Arabic" w:eastAsia="Traditional Arabic" w:hAnsi="Traditional Arabic" w:cs="Traditional Arabic"/>
          <w:b/>
          <w:bCs/>
          <w:color w:val="000000"/>
          <w:sz w:val="28"/>
          <w:szCs w:val="28"/>
          <w:rtl/>
        </w:rPr>
        <w:t xml:space="preserve">» رواه </w:t>
      </w:r>
      <w:proofErr w:type="gramStart"/>
      <w:r w:rsidRPr="00A25B71">
        <w:rPr>
          <w:rFonts w:ascii="Traditional Arabic" w:eastAsia="Traditional Arabic" w:hAnsi="Traditional Arabic" w:cs="Traditional Arabic"/>
          <w:b/>
          <w:bCs/>
          <w:color w:val="000000"/>
          <w:sz w:val="28"/>
          <w:szCs w:val="28"/>
          <w:rtl/>
        </w:rPr>
        <w:t>البخاري</w:t>
      </w:r>
      <w:r w:rsidRPr="00A25B71">
        <w:rPr>
          <w:rFonts w:ascii="Traditional Arabic" w:eastAsia="Traditional Arabic" w:hAnsi="Traditional Arabic" w:cs="Traditional Arabic"/>
          <w:b/>
          <w:bCs/>
          <w:color w:val="000000"/>
          <w:sz w:val="28"/>
          <w:szCs w:val="28"/>
          <w:vertAlign w:val="superscript"/>
          <w:rtl/>
        </w:rPr>
        <w:t>(</w:t>
      </w:r>
      <w:proofErr w:type="gramEnd"/>
      <w:r w:rsidRPr="00A25B71">
        <w:rPr>
          <w:rFonts w:ascii="Traditional Arabic" w:eastAsia="Traditional Arabic" w:hAnsi="Traditional Arabic" w:cs="Traditional Arabic"/>
          <w:b/>
          <w:bCs/>
          <w:i/>
          <w:color w:val="000000"/>
          <w:sz w:val="28"/>
          <w:szCs w:val="28"/>
          <w:vertAlign w:val="superscript"/>
          <w:rtl/>
        </w:rPr>
        <w:footnoteReference w:id="10"/>
      </w:r>
      <w:r w:rsidRPr="00A25B71">
        <w:rPr>
          <w:rFonts w:ascii="Traditional Arabic" w:eastAsia="Traditional Arabic" w:hAnsi="Traditional Arabic" w:cs="Traditional Arabic"/>
          <w:b/>
          <w:bCs/>
          <w:color w:val="000000"/>
          <w:sz w:val="28"/>
          <w:szCs w:val="28"/>
          <w:vertAlign w:val="superscript"/>
          <w:rtl/>
        </w:rPr>
        <w:t>)</w:t>
      </w:r>
      <w:r w:rsidRPr="00A25B71">
        <w:rPr>
          <w:rFonts w:ascii="Traditional Arabic" w:eastAsia="Traditional Arabic" w:hAnsi="Traditional Arabic" w:cs="Traditional Arabic" w:hint="cs"/>
          <w:b/>
          <w:bCs/>
          <w:color w:val="000000"/>
          <w:sz w:val="28"/>
          <w:szCs w:val="28"/>
          <w:rtl/>
        </w:rPr>
        <w:t>.</w:t>
      </w:r>
    </w:p>
    <w:p w14:paraId="3977C88D" w14:textId="77777777" w:rsidR="00A25B71" w:rsidRPr="00A25B71" w:rsidRDefault="00A25B71" w:rsidP="00A25B71">
      <w:pPr>
        <w:bidi/>
        <w:spacing w:before="120" w:after="120" w:line="240" w:lineRule="auto"/>
        <w:ind w:firstLine="288"/>
        <w:jc w:val="both"/>
        <w:rPr>
          <w:rFonts w:ascii="Traditional Arabic" w:eastAsia="Traditional Arabic" w:hAnsi="Traditional Arabic" w:cs="Traditional Arabic"/>
          <w:b/>
          <w:bCs/>
          <w:color w:val="000000"/>
          <w:spacing w:val="-2"/>
          <w:sz w:val="28"/>
          <w:szCs w:val="28"/>
          <w:rtl/>
          <w:lang w:bidi="ar-KW"/>
        </w:rPr>
      </w:pPr>
      <w:r w:rsidRPr="00A25B71">
        <w:rPr>
          <w:rFonts w:ascii="Traditional Arabic" w:eastAsia="Traditional Arabic" w:hAnsi="Traditional Arabic" w:cs="Traditional Arabic"/>
          <w:b/>
          <w:bCs/>
          <w:color w:val="000000"/>
          <w:sz w:val="28"/>
          <w:szCs w:val="28"/>
          <w:rtl/>
        </w:rPr>
        <w:t>إ</w:t>
      </w:r>
      <w:r w:rsidRPr="00A25B71">
        <w:rPr>
          <w:rFonts w:ascii="Traditional Arabic" w:eastAsia="Traditional Arabic" w:hAnsi="Traditional Arabic" w:cs="Traditional Arabic"/>
          <w:b/>
          <w:bCs/>
          <w:color w:val="000000"/>
          <w:spacing w:val="-2"/>
          <w:sz w:val="28"/>
          <w:szCs w:val="28"/>
          <w:rtl/>
        </w:rPr>
        <w:t>نَّ العلاقةَ بينَ الر</w:t>
      </w:r>
      <w:r w:rsidRPr="00A25B71">
        <w:rPr>
          <w:rFonts w:ascii="Traditional Arabic" w:eastAsia="Traditional Arabic" w:hAnsi="Traditional Arabic" w:cs="Traditional Arabic" w:hint="cs"/>
          <w:b/>
          <w:bCs/>
          <w:color w:val="000000"/>
          <w:spacing w:val="-2"/>
          <w:sz w:val="28"/>
          <w:szCs w:val="28"/>
          <w:rtl/>
        </w:rPr>
        <w:t>َّ</w:t>
      </w:r>
      <w:r w:rsidRPr="00A25B71">
        <w:rPr>
          <w:rFonts w:ascii="Traditional Arabic" w:eastAsia="Traditional Arabic" w:hAnsi="Traditional Arabic" w:cs="Traditional Arabic"/>
          <w:b/>
          <w:bCs/>
          <w:color w:val="000000"/>
          <w:spacing w:val="-2"/>
          <w:sz w:val="28"/>
          <w:szCs w:val="28"/>
          <w:rtl/>
        </w:rPr>
        <w:t>جلِ والمرأةِ علاقة</w:t>
      </w:r>
      <w:r w:rsidRPr="00A25B71">
        <w:rPr>
          <w:rFonts w:ascii="Traditional Arabic" w:eastAsia="Traditional Arabic" w:hAnsi="Traditional Arabic" w:cs="Traditional Arabic" w:hint="cs"/>
          <w:b/>
          <w:bCs/>
          <w:color w:val="000000"/>
          <w:spacing w:val="-2"/>
          <w:sz w:val="28"/>
          <w:szCs w:val="28"/>
          <w:rtl/>
        </w:rPr>
        <w:t>ُ</w:t>
      </w:r>
      <w:r w:rsidRPr="00A25B71">
        <w:rPr>
          <w:rFonts w:ascii="Traditional Arabic" w:eastAsia="Traditional Arabic" w:hAnsi="Traditional Arabic" w:cs="Traditional Arabic"/>
          <w:b/>
          <w:bCs/>
          <w:color w:val="000000"/>
          <w:spacing w:val="-2"/>
          <w:sz w:val="28"/>
          <w:szCs w:val="28"/>
          <w:rtl/>
        </w:rPr>
        <w:t xml:space="preserve"> تكامُلٍ لا تنافُر</w:t>
      </w:r>
      <w:r w:rsidRPr="00A25B71">
        <w:rPr>
          <w:rFonts w:ascii="Traditional Arabic" w:eastAsia="Traditional Arabic" w:hAnsi="Traditional Arabic" w:cs="Traditional Arabic" w:hint="cs"/>
          <w:b/>
          <w:bCs/>
          <w:color w:val="000000"/>
          <w:spacing w:val="-2"/>
          <w:sz w:val="28"/>
          <w:szCs w:val="28"/>
          <w:rtl/>
        </w:rPr>
        <w:t>ٍ،</w:t>
      </w:r>
      <w:r w:rsidRPr="00A25B71">
        <w:rPr>
          <w:rFonts w:ascii="Traditional Arabic" w:eastAsia="Traditional Arabic" w:hAnsi="Traditional Arabic" w:cs="Traditional Arabic"/>
          <w:b/>
          <w:bCs/>
          <w:color w:val="000000"/>
          <w:spacing w:val="-2"/>
          <w:sz w:val="28"/>
          <w:szCs w:val="28"/>
          <w:rtl/>
        </w:rPr>
        <w:t xml:space="preserve"> و</w:t>
      </w:r>
      <w:r w:rsidRPr="00A25B71">
        <w:rPr>
          <w:rFonts w:ascii="Traditional Arabic" w:eastAsia="Traditional Arabic" w:hAnsi="Traditional Arabic" w:cs="Traditional Arabic" w:hint="cs"/>
          <w:b/>
          <w:bCs/>
          <w:color w:val="000000"/>
          <w:spacing w:val="-2"/>
          <w:sz w:val="28"/>
          <w:szCs w:val="28"/>
          <w:rtl/>
        </w:rPr>
        <w:t xml:space="preserve">علاقة </w:t>
      </w:r>
      <w:r w:rsidRPr="00A25B71">
        <w:rPr>
          <w:rFonts w:ascii="Traditional Arabic" w:eastAsia="Traditional Arabic" w:hAnsi="Traditional Arabic" w:cs="Traditional Arabic"/>
          <w:b/>
          <w:bCs/>
          <w:color w:val="000000"/>
          <w:spacing w:val="-2"/>
          <w:sz w:val="28"/>
          <w:szCs w:val="28"/>
          <w:rtl/>
        </w:rPr>
        <w:t>موالاةٍ لا بُغض</w:t>
      </w:r>
      <w:r w:rsidRPr="00A25B71">
        <w:rPr>
          <w:rFonts w:ascii="Traditional Arabic" w:eastAsia="Traditional Arabic" w:hAnsi="Traditional Arabic" w:cs="Traditional Arabic" w:hint="cs"/>
          <w:b/>
          <w:bCs/>
          <w:color w:val="000000"/>
          <w:spacing w:val="-2"/>
          <w:sz w:val="28"/>
          <w:szCs w:val="28"/>
          <w:rtl/>
        </w:rPr>
        <w:t>ٍ</w:t>
      </w:r>
      <w:r w:rsidRPr="00A25B71">
        <w:rPr>
          <w:rFonts w:ascii="Traditional Arabic" w:eastAsia="Traditional Arabic" w:hAnsi="Traditional Arabic" w:cs="Traditional Arabic"/>
          <w:b/>
          <w:bCs/>
          <w:color w:val="000000"/>
          <w:spacing w:val="-2"/>
          <w:sz w:val="28"/>
          <w:szCs w:val="28"/>
          <w:rtl/>
        </w:rPr>
        <w:t xml:space="preserve"> ومعاداة</w:t>
      </w:r>
      <w:r w:rsidRPr="00A25B71">
        <w:rPr>
          <w:rFonts w:ascii="Traditional Arabic" w:eastAsia="Traditional Arabic" w:hAnsi="Traditional Arabic" w:cs="Traditional Arabic" w:hint="cs"/>
          <w:b/>
          <w:bCs/>
          <w:color w:val="000000"/>
          <w:spacing w:val="-2"/>
          <w:sz w:val="28"/>
          <w:szCs w:val="28"/>
          <w:rtl/>
        </w:rPr>
        <w:t>ٍ</w:t>
      </w:r>
      <w:r w:rsidRPr="00A25B71">
        <w:rPr>
          <w:rFonts w:ascii="Traditional Arabic" w:eastAsia="Traditional Arabic" w:hAnsi="Traditional Arabic" w:cs="Traditional Arabic"/>
          <w:b/>
          <w:bCs/>
          <w:color w:val="000000"/>
          <w:spacing w:val="-2"/>
          <w:sz w:val="28"/>
          <w:szCs w:val="28"/>
          <w:rtl/>
        </w:rPr>
        <w:t>، فكِلاهُما مأمورٌ بالعبوديَّةِ للهِ وإقامةِ دينِهِ و</w:t>
      </w:r>
      <w:r w:rsidRPr="00A25B71">
        <w:rPr>
          <w:rFonts w:ascii="Traditional Arabic" w:eastAsia="Traditional Arabic" w:hAnsi="Traditional Arabic" w:cs="Traditional Arabic" w:hint="cs"/>
          <w:b/>
          <w:bCs/>
          <w:color w:val="000000"/>
          <w:spacing w:val="-2"/>
          <w:sz w:val="28"/>
          <w:szCs w:val="28"/>
          <w:rtl/>
        </w:rPr>
        <w:t>َ</w:t>
      </w:r>
      <w:r w:rsidRPr="00A25B71">
        <w:rPr>
          <w:rFonts w:ascii="Traditional Arabic" w:eastAsia="Traditional Arabic" w:hAnsi="Traditional Arabic" w:cs="Traditional Arabic"/>
          <w:b/>
          <w:bCs/>
          <w:color w:val="000000"/>
          <w:spacing w:val="-2"/>
          <w:sz w:val="28"/>
          <w:szCs w:val="28"/>
          <w:rtl/>
        </w:rPr>
        <w:t>فقَ ما كلَّفَهُ اللهُ بهِ حيثُ قالَ: ﴿</w:t>
      </w:r>
      <w:r w:rsidRPr="00A25B71">
        <w:rPr>
          <w:rFonts w:ascii="Traditional Arabic" w:eastAsia="Traditional Arabic" w:hAnsi="Traditional Arabic" w:cs="Traditional Arabic"/>
          <w:bCs/>
          <w:color w:val="C00000"/>
          <w:spacing w:val="-2"/>
          <w:sz w:val="28"/>
          <w:szCs w:val="28"/>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A25B71">
        <w:rPr>
          <w:rFonts w:ascii="Traditional Arabic" w:eastAsia="Traditional Arabic" w:hAnsi="Traditional Arabic" w:cs="Traditional Arabic"/>
          <w:b/>
          <w:bCs/>
          <w:color w:val="000000"/>
          <w:spacing w:val="-2"/>
          <w:sz w:val="28"/>
          <w:szCs w:val="28"/>
          <w:rtl/>
        </w:rPr>
        <w:t>﴾ [التوبة: 71]</w:t>
      </w:r>
      <w:r w:rsidRPr="00A25B71">
        <w:rPr>
          <w:rFonts w:ascii="Traditional Arabic" w:eastAsia="Traditional Arabic" w:hAnsi="Traditional Arabic" w:cs="Traditional Arabic" w:hint="cs"/>
          <w:b/>
          <w:bCs/>
          <w:color w:val="000000"/>
          <w:spacing w:val="-2"/>
          <w:sz w:val="28"/>
          <w:szCs w:val="28"/>
          <w:rtl/>
        </w:rPr>
        <w:t>.</w:t>
      </w:r>
    </w:p>
    <w:p w14:paraId="4355A7A2" w14:textId="77777777" w:rsidR="00A25B71" w:rsidRPr="00A25B71" w:rsidRDefault="00A25B71" w:rsidP="00A25B71">
      <w:pPr>
        <w:bidi/>
        <w:spacing w:before="120" w:after="120" w:line="240" w:lineRule="auto"/>
        <w:ind w:firstLine="288"/>
        <w:jc w:val="both"/>
        <w:rPr>
          <w:rFonts w:ascii="Traditional Arabic" w:eastAsia="Traditional Arabic" w:hAnsi="Traditional Arabic" w:cs="Traditional Arabic"/>
          <w:b/>
          <w:bCs/>
          <w:color w:val="000000"/>
          <w:sz w:val="28"/>
          <w:szCs w:val="28"/>
        </w:rPr>
      </w:pPr>
      <w:r w:rsidRPr="00A25B71">
        <w:rPr>
          <w:rFonts w:ascii="Traditional Arabic" w:eastAsia="Traditional Arabic" w:hAnsi="Traditional Arabic" w:cs="Traditional Arabic"/>
          <w:b/>
          <w:bCs/>
          <w:color w:val="000000"/>
          <w:sz w:val="28"/>
          <w:szCs w:val="28"/>
          <w:rtl/>
        </w:rPr>
        <w:lastRenderedPageBreak/>
        <w:t>اللهمَّ انص</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رِ الإسلامَ وأعزَّ المسلمينَ، وأهلِكِ ال</w:t>
      </w:r>
      <w:r w:rsidRPr="00A25B71">
        <w:rPr>
          <w:rFonts w:ascii="Traditional Arabic" w:eastAsia="Traditional Arabic" w:hAnsi="Traditional Arabic" w:cs="Traditional Arabic" w:hint="cs"/>
          <w:b/>
          <w:bCs/>
          <w:color w:val="000000"/>
          <w:sz w:val="28"/>
          <w:szCs w:val="28"/>
          <w:rtl/>
        </w:rPr>
        <w:t>كفَرةَ</w:t>
      </w:r>
      <w:r w:rsidRPr="00A25B71">
        <w:rPr>
          <w:rFonts w:ascii="Traditional Arabic" w:eastAsia="Traditional Arabic" w:hAnsi="Traditional Arabic" w:cs="Traditional Arabic"/>
          <w:b/>
          <w:bCs/>
          <w:color w:val="000000"/>
          <w:sz w:val="28"/>
          <w:szCs w:val="28"/>
          <w:rtl/>
        </w:rPr>
        <w:t xml:space="preserve"> المجرمين، اللهمَّ وأنزلِ السَّكينةَ في قلوبِ المجاهدينَ في سبيلِكَ، ونجِّ عبادَكَ المستضع</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فينَ، وارفعْ رايةَ الد</w:t>
      </w:r>
      <w:r w:rsidRPr="00A25B71">
        <w:rPr>
          <w:rFonts w:ascii="Traditional Arabic" w:eastAsia="Traditional Arabic" w:hAnsi="Traditional Arabic" w:cs="Traditional Arabic" w:hint="cs"/>
          <w:b/>
          <w:bCs/>
          <w:color w:val="000000"/>
          <w:sz w:val="28"/>
          <w:szCs w:val="28"/>
          <w:rtl/>
        </w:rPr>
        <w:t>ِّ</w:t>
      </w:r>
      <w:r w:rsidRPr="00A25B71">
        <w:rPr>
          <w:rFonts w:ascii="Traditional Arabic" w:eastAsia="Traditional Arabic" w:hAnsi="Traditional Arabic" w:cs="Traditional Arabic"/>
          <w:b/>
          <w:bCs/>
          <w:color w:val="000000"/>
          <w:sz w:val="28"/>
          <w:szCs w:val="28"/>
          <w:rtl/>
        </w:rPr>
        <w:t>ينِ، بقُوَّتِكَ يا قويُّ يا متينُ.</w:t>
      </w:r>
    </w:p>
    <w:p w14:paraId="480CC698"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sz w:val="28"/>
          <w:szCs w:val="28"/>
        </w:rPr>
      </w:pPr>
      <w:r w:rsidRPr="00A25B71">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2D2B9FC5"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sz w:val="28"/>
          <w:szCs w:val="28"/>
          <w:rtl/>
        </w:rPr>
      </w:pPr>
      <w:r w:rsidRPr="00A25B71">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7D9D0747" w14:textId="77777777" w:rsidR="00A25B71" w:rsidRPr="00A25B71" w:rsidRDefault="00A25B71" w:rsidP="00A25B71">
      <w:pPr>
        <w:bidi/>
        <w:spacing w:after="120" w:line="240" w:lineRule="auto"/>
        <w:ind w:firstLine="284"/>
        <w:jc w:val="both"/>
        <w:rPr>
          <w:rFonts w:ascii="Traditional Arabic" w:eastAsia="Traditional Arabic" w:hAnsi="Traditional Arabic" w:cs="Traditional Arabic"/>
          <w:b/>
          <w:bCs/>
          <w:color w:val="000000"/>
          <w:sz w:val="28"/>
          <w:szCs w:val="28"/>
          <w:rtl/>
        </w:rPr>
      </w:pPr>
    </w:p>
    <w:p w14:paraId="0C2D3046" w14:textId="77777777" w:rsidR="00A25B71" w:rsidRPr="00A25B71" w:rsidRDefault="00A25B71" w:rsidP="00A25B71">
      <w:pPr>
        <w:bidi/>
        <w:spacing w:after="60" w:line="240" w:lineRule="auto"/>
        <w:ind w:firstLine="284"/>
        <w:jc w:val="center"/>
        <w:rPr>
          <w:rFonts w:ascii="Symbol" w:eastAsia="Traditional Arabic" w:hAnsi="Symbol" w:cs="Traditional Arabic"/>
          <w:bCs/>
          <w:color w:val="000000"/>
          <w:sz w:val="28"/>
          <w:szCs w:val="28"/>
          <w:rtl/>
          <w:lang w:bidi="ar-KW"/>
        </w:rPr>
      </w:pPr>
      <w:r w:rsidRPr="00A25B71">
        <w:rPr>
          <w:rFonts w:ascii="AGA Arabesque" w:eastAsia="AGA Arabesque" w:hAnsi="AGA Arabesque" w:cs="AGA Arabesque"/>
          <w:bCs/>
          <w:color w:val="0070C0"/>
          <w:sz w:val="28"/>
          <w:szCs w:val="28"/>
        </w:rPr>
        <w:t></w:t>
      </w:r>
      <w:r w:rsidRPr="00A25B71">
        <w:rPr>
          <w:rFonts w:ascii="Traditional Arabic" w:eastAsia="Traditional Arabic" w:hAnsi="Traditional Arabic" w:cs="Traditional Arabic"/>
          <w:bCs/>
          <w:color w:val="0070C0"/>
          <w:sz w:val="28"/>
          <w:szCs w:val="28"/>
        </w:rPr>
        <w:t xml:space="preserve">       </w:t>
      </w:r>
      <w:r w:rsidRPr="00A25B71">
        <w:rPr>
          <w:rFonts w:ascii="AGA Arabesque" w:eastAsia="AGA Arabesque" w:hAnsi="AGA Arabesque" w:cs="AGA Arabesque"/>
          <w:bCs/>
          <w:color w:val="0070C0"/>
          <w:sz w:val="28"/>
          <w:szCs w:val="28"/>
        </w:rPr>
        <w:t></w:t>
      </w:r>
      <w:r w:rsidRPr="00A25B71">
        <w:rPr>
          <w:rFonts w:ascii="Traditional Arabic" w:eastAsia="Traditional Arabic" w:hAnsi="Traditional Arabic" w:cs="Traditional Arabic"/>
          <w:bCs/>
          <w:color w:val="0070C0"/>
          <w:sz w:val="28"/>
          <w:szCs w:val="28"/>
        </w:rPr>
        <w:t xml:space="preserve">       </w:t>
      </w:r>
      <w:r w:rsidRPr="00A25B71">
        <w:rPr>
          <w:rFonts w:ascii="AGA Arabesque" w:eastAsia="AGA Arabesque" w:hAnsi="AGA Arabesque" w:cs="AGA Arabesque"/>
          <w:bCs/>
          <w:color w:val="0070C0"/>
          <w:sz w:val="28"/>
          <w:szCs w:val="28"/>
        </w:rPr>
        <w:t></w:t>
      </w:r>
      <w:bookmarkEnd w:id="0"/>
    </w:p>
    <w:p w14:paraId="5C0424E6" w14:textId="73F3374E" w:rsidR="00995617" w:rsidRPr="00A25B71" w:rsidRDefault="00995617" w:rsidP="00A25B71">
      <w:pPr>
        <w:rPr>
          <w:sz w:val="20"/>
          <w:szCs w:val="20"/>
        </w:rPr>
      </w:pPr>
    </w:p>
    <w:sectPr w:rsidR="00995617" w:rsidRPr="00A25B71"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EA7D" w14:textId="77777777" w:rsidR="005528B2" w:rsidRDefault="005528B2" w:rsidP="00506655">
      <w:pPr>
        <w:spacing w:after="0" w:line="240" w:lineRule="auto"/>
      </w:pPr>
      <w:r>
        <w:separator/>
      </w:r>
    </w:p>
  </w:endnote>
  <w:endnote w:type="continuationSeparator" w:id="0">
    <w:p w14:paraId="2D299C09" w14:textId="77777777" w:rsidR="005528B2" w:rsidRDefault="005528B2"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Footer"/>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53AC" w14:textId="77777777" w:rsidR="005528B2" w:rsidRDefault="005528B2" w:rsidP="003C41F2">
      <w:pPr>
        <w:bidi/>
        <w:spacing w:after="0" w:line="240" w:lineRule="auto"/>
      </w:pPr>
      <w:r>
        <w:separator/>
      </w:r>
    </w:p>
  </w:footnote>
  <w:footnote w:type="continuationSeparator" w:id="0">
    <w:p w14:paraId="1C1956F8" w14:textId="77777777" w:rsidR="005528B2" w:rsidRDefault="005528B2" w:rsidP="00506655">
      <w:pPr>
        <w:spacing w:after="0" w:line="240" w:lineRule="auto"/>
      </w:pPr>
      <w:r>
        <w:continuationSeparator/>
      </w:r>
    </w:p>
  </w:footnote>
  <w:footnote w:id="1">
    <w:p w14:paraId="3CA19C1C"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(3211)، من حديث أم عمارة الأنصارية رضي الله عنها، وصححه الألباني في صحيح الترمذي (2565)</w:t>
      </w:r>
    </w:p>
  </w:footnote>
  <w:footnote w:id="2">
    <w:p w14:paraId="1EEEBE3B"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w:t>
      </w:r>
      <w:r>
        <w:rPr>
          <w:rFonts w:ascii="Traditional Arabic" w:eastAsia="Traditional Arabic" w:hAnsi="Traditional Arabic" w:cs="Traditional Arabic" w:hint="cs"/>
          <w:b/>
          <w:sz w:val="24"/>
          <w:szCs w:val="24"/>
          <w:rtl/>
          <w:lang w:bidi="ar-KW"/>
        </w:rPr>
        <w:t>113)، من حديث عائشة رضي الله عنهما، وصححه الألباني في السلسلة الصحيحة (2863).</w:t>
      </w:r>
    </w:p>
  </w:footnote>
  <w:footnote w:id="3">
    <w:p w14:paraId="4804B207"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(4425)، من حديث أبي بكرة رضي الله عنه.</w:t>
      </w:r>
    </w:p>
  </w:footnote>
  <w:footnote w:id="4">
    <w:p w14:paraId="772E9327"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 xml:space="preserve">2875)، </w:t>
      </w:r>
      <w:r>
        <w:rPr>
          <w:rFonts w:ascii="Traditional Arabic" w:eastAsia="Traditional Arabic" w:hAnsi="Traditional Arabic" w:cs="Traditional Arabic" w:hint="cs"/>
          <w:b/>
          <w:sz w:val="24"/>
          <w:szCs w:val="24"/>
          <w:rtl/>
        </w:rPr>
        <w:t>من حديث عائشة رضي الله عنه.</w:t>
      </w:r>
    </w:p>
  </w:footnote>
  <w:footnote w:id="5">
    <w:p w14:paraId="50D02C7D"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ابن ماجه (3595)، من حديث علي بن أبي طالب رضي الله عنه، وصححه الألباني في صحيح ابن ماجه (2896).</w:t>
      </w:r>
    </w:p>
  </w:footnote>
  <w:footnote w:id="6">
    <w:p w14:paraId="5D4791D9"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أبي داود (2278)، من حديث عبد الله بن عمرو بن العاص رضي الله عنهما، وحسنه الألباني في </w:t>
      </w:r>
      <w:r>
        <w:rPr>
          <w:rFonts w:ascii="Traditional Arabic" w:eastAsia="Traditional Arabic" w:hAnsi="Traditional Arabic" w:cs="Traditional Arabic" w:hint="cs"/>
          <w:b/>
          <w:sz w:val="24"/>
          <w:szCs w:val="24"/>
          <w:rtl/>
          <w:lang w:bidi="ar-KW"/>
        </w:rPr>
        <w:t>السلسلة الصحيحة (368)</w:t>
      </w:r>
    </w:p>
  </w:footnote>
  <w:footnote w:id="7">
    <w:p w14:paraId="1DB314E4"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(1163)، من حديث عمرو بن الأحوص رضي الله عنه، وحسنه الألباني في إرواء الغليل (2030).</w:t>
      </w:r>
    </w:p>
  </w:footnote>
  <w:footnote w:id="8">
    <w:p w14:paraId="7A35273F"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(1661)، من حديث عبد الرحمن بن عوف رضي الله عنه، وحسنه الألباني في آداب الزفاف (ص 286).</w:t>
      </w:r>
    </w:p>
  </w:footnote>
  <w:footnote w:id="9">
    <w:p w14:paraId="642F9378"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4931)، و</w:t>
      </w:r>
      <w:r>
        <w:rPr>
          <w:rFonts w:ascii="Traditional Arabic" w:eastAsia="Traditional Arabic" w:hAnsi="Traditional Arabic" w:cs="Traditional Arabic" w:hint="cs"/>
          <w:b/>
          <w:sz w:val="24"/>
          <w:szCs w:val="24"/>
          <w:rtl/>
        </w:rPr>
        <w:t>صحيح مسلم (1479)، من حديث ابن عباس رضي الله عنهما.</w:t>
      </w:r>
    </w:p>
  </w:footnote>
  <w:footnote w:id="10">
    <w:p w14:paraId="10395EE7" w14:textId="77777777" w:rsidR="00A25B71" w:rsidRPr="00C247BA" w:rsidRDefault="00A25B71" w:rsidP="00A25B7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5885)، من حديث ابن عباس</w:t>
      </w:r>
      <w:r>
        <w:rPr>
          <w:rFonts w:ascii="Traditional Arabic" w:eastAsia="Traditional Arabic" w:hAnsi="Traditional Arabic" w:cs="Traditional Arabic" w:hint="cs"/>
          <w:b/>
          <w:sz w:val="24"/>
          <w:szCs w:val="24"/>
          <w:rtl/>
        </w:rPr>
        <w:t xml:space="preserve"> رضي الله عنهما.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2450871B" w:rsidR="002E5E69" w:rsidRPr="002E5E69" w:rsidRDefault="000F1DB9" w:rsidP="00E938C9">
    <w:pPr>
      <w:pStyle w:val="Header"/>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A25B71" w:rsidRPr="00A25B71">
      <w:rPr>
        <w:rFonts w:ascii="Times New Roman" w:hAnsi="Times New Roman" w:cs="Times New Roman"/>
        <w:color w:val="1C7688"/>
        <w:sz w:val="32"/>
        <w:szCs w:val="32"/>
        <w:rtl/>
      </w:rPr>
      <w:t>﴿وَلَيسَ ‌الذَّكَرُ كَالأُنثى﴾.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2AAD"/>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1724"/>
    <w:rsid w:val="001804AB"/>
    <w:rsid w:val="001847AD"/>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4F68"/>
    <w:rsid w:val="002466FD"/>
    <w:rsid w:val="002659A1"/>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5DEA"/>
    <w:rsid w:val="0040624F"/>
    <w:rsid w:val="004170E2"/>
    <w:rsid w:val="00420A63"/>
    <w:rsid w:val="004243CF"/>
    <w:rsid w:val="00424662"/>
    <w:rsid w:val="00427C03"/>
    <w:rsid w:val="00431F86"/>
    <w:rsid w:val="00440F60"/>
    <w:rsid w:val="00442B88"/>
    <w:rsid w:val="004459D6"/>
    <w:rsid w:val="00447045"/>
    <w:rsid w:val="0045173A"/>
    <w:rsid w:val="0045460E"/>
    <w:rsid w:val="004601FA"/>
    <w:rsid w:val="004813DE"/>
    <w:rsid w:val="00495322"/>
    <w:rsid w:val="00495EAF"/>
    <w:rsid w:val="004A7A32"/>
    <w:rsid w:val="004B359A"/>
    <w:rsid w:val="004B4B0A"/>
    <w:rsid w:val="004C7BEF"/>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8B2"/>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2A7D"/>
    <w:rsid w:val="007C4488"/>
    <w:rsid w:val="007C4971"/>
    <w:rsid w:val="007C6E5E"/>
    <w:rsid w:val="007D0A10"/>
    <w:rsid w:val="007E0D88"/>
    <w:rsid w:val="007E227F"/>
    <w:rsid w:val="007E4F63"/>
    <w:rsid w:val="007F3841"/>
    <w:rsid w:val="007F44C3"/>
    <w:rsid w:val="007F5F25"/>
    <w:rsid w:val="00804974"/>
    <w:rsid w:val="00810642"/>
    <w:rsid w:val="00814460"/>
    <w:rsid w:val="00816D75"/>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245"/>
    <w:rsid w:val="009524A4"/>
    <w:rsid w:val="00962AAC"/>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2518C"/>
    <w:rsid w:val="00A25B71"/>
    <w:rsid w:val="00A31374"/>
    <w:rsid w:val="00A3502B"/>
    <w:rsid w:val="00A373E1"/>
    <w:rsid w:val="00A4021C"/>
    <w:rsid w:val="00A41660"/>
    <w:rsid w:val="00A42084"/>
    <w:rsid w:val="00A42E2D"/>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43EC"/>
    <w:rsid w:val="00B95C6F"/>
    <w:rsid w:val="00BA028A"/>
    <w:rsid w:val="00BA4312"/>
    <w:rsid w:val="00BA4A2B"/>
    <w:rsid w:val="00BA58A4"/>
    <w:rsid w:val="00BB1317"/>
    <w:rsid w:val="00BC25FE"/>
    <w:rsid w:val="00BD13E0"/>
    <w:rsid w:val="00BE0A3B"/>
    <w:rsid w:val="00BE11A2"/>
    <w:rsid w:val="00BE6B6D"/>
    <w:rsid w:val="00BE7738"/>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56B14"/>
    <w:rsid w:val="00D63AC4"/>
    <w:rsid w:val="00D82EBA"/>
    <w:rsid w:val="00D84E27"/>
    <w:rsid w:val="00D95F85"/>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A2C8C"/>
    <w:rsid w:val="00FA3A58"/>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61"/>
  </w:style>
  <w:style w:type="paragraph" w:styleId="Heading1">
    <w:name w:val="heading 1"/>
    <w:next w:val="Normal"/>
    <w:link w:val="Heading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Heading2">
    <w:name w:val="heading 2"/>
    <w:next w:val="Normal"/>
    <w:link w:val="Heading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Heading3">
    <w:name w:val="heading 3"/>
    <w:next w:val="Normal"/>
    <w:link w:val="Heading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Heading5">
    <w:name w:val="heading 5"/>
    <w:next w:val="Normal"/>
    <w:link w:val="Heading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Heading7">
    <w:name w:val="heading 7"/>
    <w:next w:val="Normal"/>
    <w:link w:val="Heading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Heading8">
    <w:name w:val="heading 8"/>
    <w:next w:val="Normal"/>
    <w:link w:val="Heading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Heading9">
    <w:name w:val="heading 9"/>
    <w:next w:val="Normal"/>
    <w:link w:val="Heading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655"/>
    <w:pPr>
      <w:tabs>
        <w:tab w:val="center" w:pos="4153"/>
        <w:tab w:val="right" w:pos="8306"/>
      </w:tabs>
      <w:spacing w:after="0" w:line="240" w:lineRule="auto"/>
    </w:pPr>
  </w:style>
  <w:style w:type="character" w:customStyle="1" w:styleId="HeaderChar">
    <w:name w:val="Header Char"/>
    <w:basedOn w:val="DefaultParagraphFont"/>
    <w:link w:val="Header"/>
    <w:rsid w:val="00506655"/>
  </w:style>
  <w:style w:type="paragraph" w:styleId="Footer">
    <w:name w:val="footer"/>
    <w:basedOn w:val="Normal"/>
    <w:link w:val="FooterChar"/>
    <w:uiPriority w:val="99"/>
    <w:unhideWhenUsed/>
    <w:rsid w:val="005066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6655"/>
  </w:style>
  <w:style w:type="character" w:customStyle="1" w:styleId="Heading1Char">
    <w:name w:val="Heading 1 Char"/>
    <w:basedOn w:val="DefaultParagraphFont"/>
    <w:link w:val="Heading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Heading2Char">
    <w:name w:val="Heading 2 Char"/>
    <w:basedOn w:val="DefaultParagraphFont"/>
    <w:link w:val="Heading2"/>
    <w:uiPriority w:val="9"/>
    <w:rsid w:val="003C41F2"/>
    <w:rPr>
      <w:rFonts w:ascii="Arial" w:eastAsia="Times New Roman" w:hAnsi="Arial" w:cs="Arial"/>
      <w:b/>
      <w:bCs/>
      <w:i/>
      <w:iCs/>
      <w:noProof/>
      <w:color w:val="000000"/>
      <w:sz w:val="28"/>
      <w:szCs w:val="28"/>
      <w:lang w:eastAsia="ar-SA"/>
    </w:rPr>
  </w:style>
  <w:style w:type="character" w:customStyle="1" w:styleId="Heading3Char">
    <w:name w:val="Heading 3 Char"/>
    <w:basedOn w:val="DefaultParagraphFont"/>
    <w:link w:val="Heading3"/>
    <w:uiPriority w:val="9"/>
    <w:rsid w:val="003C41F2"/>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Heading5Char">
    <w:name w:val="Heading 5 Char"/>
    <w:basedOn w:val="DefaultParagraphFont"/>
    <w:link w:val="Heading5"/>
    <w:uiPriority w:val="9"/>
    <w:rsid w:val="003C41F2"/>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3C41F2"/>
    <w:rPr>
      <w:rFonts w:ascii="Droid Arabic Naskh" w:eastAsia="Times New Roman" w:hAnsi="Droid Arabic Naskh" w:cs="Droid Arabic Naskh"/>
      <w:b/>
      <w:bCs/>
      <w:noProof/>
      <w:color w:val="000000"/>
      <w:lang w:eastAsia="ar-SA"/>
    </w:rPr>
  </w:style>
  <w:style w:type="character" w:customStyle="1" w:styleId="Heading7Char">
    <w:name w:val="Heading 7 Char"/>
    <w:basedOn w:val="DefaultParagraphFont"/>
    <w:link w:val="Heading7"/>
    <w:uiPriority w:val="9"/>
    <w:rsid w:val="003C41F2"/>
    <w:rPr>
      <w:rFonts w:ascii="Droid Arabic Naskh" w:eastAsia="Times New Roman" w:hAnsi="Droid Arabic Naskh" w:cs="Droid Arabic Naskh"/>
      <w:noProof/>
      <w:color w:val="000000"/>
      <w:sz w:val="24"/>
      <w:szCs w:val="24"/>
      <w:lang w:eastAsia="ar-SA"/>
    </w:rPr>
  </w:style>
  <w:style w:type="character" w:customStyle="1" w:styleId="Heading8Char">
    <w:name w:val="Heading 8 Char"/>
    <w:basedOn w:val="DefaultParagraphFont"/>
    <w:link w:val="Heading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Heading9Char">
    <w:name w:val="Heading 9 Char"/>
    <w:basedOn w:val="DefaultParagraphFont"/>
    <w:link w:val="Heading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PlainText">
    <w:name w:val="Plain Text"/>
    <w:basedOn w:val="Normal"/>
    <w:link w:val="PlainTextChar"/>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3C41F2"/>
    <w:rPr>
      <w:rFonts w:ascii="Courier New" w:eastAsia="Times New Roman" w:hAnsi="Courier New" w:cs="Courier New"/>
      <w:color w:val="000000"/>
      <w:sz w:val="20"/>
      <w:szCs w:val="20"/>
    </w:rPr>
  </w:style>
  <w:style w:type="paragraph" w:styleId="Caption">
    <w:name w:val="caption"/>
    <w:basedOn w:val="Normal"/>
    <w:next w:val="Normal"/>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TableofFigures">
    <w:name w:val="table of figures"/>
    <w:basedOn w:val="Normal"/>
    <w:next w:val="Normal"/>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TOC1">
    <w:name w:val="toc 1"/>
    <w:basedOn w:val="Normal"/>
    <w:next w:val="Normal"/>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TOC2">
    <w:name w:val="toc 2"/>
    <w:basedOn w:val="Normal"/>
    <w:next w:val="Normal"/>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TOC3">
    <w:name w:val="toc 3"/>
    <w:basedOn w:val="Normal"/>
    <w:next w:val="Normal"/>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TOC4">
    <w:name w:val="toc 4"/>
    <w:basedOn w:val="Normal"/>
    <w:next w:val="Normal"/>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TOC5">
    <w:name w:val="toc 5"/>
    <w:basedOn w:val="Normal"/>
    <w:next w:val="Normal"/>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TOC6">
    <w:name w:val="toc 6"/>
    <w:basedOn w:val="Normal"/>
    <w:next w:val="Normal"/>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TOC7">
    <w:name w:val="toc 7"/>
    <w:basedOn w:val="Normal"/>
    <w:next w:val="Normal"/>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TOC8">
    <w:name w:val="toc 8"/>
    <w:basedOn w:val="Normal"/>
    <w:next w:val="Normal"/>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TOC9">
    <w:name w:val="toc 9"/>
    <w:basedOn w:val="Normal"/>
    <w:next w:val="Normal"/>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TableofAuthorities">
    <w:name w:val="table of authorities"/>
    <w:basedOn w:val="Normal"/>
    <w:next w:val="Normal"/>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DocumentMap">
    <w:name w:val="Document Map"/>
    <w:basedOn w:val="Normal"/>
    <w:link w:val="DocumentMapChar"/>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DocumentMapChar">
    <w:name w:val="Document Map Char"/>
    <w:basedOn w:val="DefaultParagraphFont"/>
    <w:link w:val="DocumentMap"/>
    <w:rsid w:val="003C41F2"/>
    <w:rPr>
      <w:rFonts w:ascii="Droid Arabic Naskh" w:eastAsia="Times New Roman" w:hAnsi="Droid Arabic Naskh" w:cs="Droid Arabic Naskh"/>
      <w:color w:val="000000"/>
      <w:sz w:val="32"/>
      <w:szCs w:val="32"/>
      <w:shd w:val="clear" w:color="auto" w:fill="000080"/>
    </w:rPr>
  </w:style>
  <w:style w:type="character" w:styleId="PageNumber">
    <w:name w:val="page number"/>
    <w:basedOn w:val="DefaultParagraphFont"/>
    <w:rsid w:val="003C41F2"/>
    <w:rPr>
      <w:rFonts w:cs="Times New Roman"/>
      <w:szCs w:val="32"/>
    </w:rPr>
  </w:style>
  <w:style w:type="paragraph" w:customStyle="1" w:styleId="10">
    <w:name w:val="عنوان 10"/>
    <w:next w:val="Normal"/>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Normal"/>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3C41F2"/>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Normal"/>
    <w:next w:val="Normal"/>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IndexHeading">
    <w:name w:val="index heading"/>
    <w:basedOn w:val="Normal"/>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CommentReference">
    <w:name w:val="annotation reference"/>
    <w:basedOn w:val="DefaultParagraphFont"/>
    <w:rsid w:val="003C41F2"/>
    <w:rPr>
      <w:sz w:val="16"/>
      <w:szCs w:val="16"/>
    </w:rPr>
  </w:style>
  <w:style w:type="character" w:styleId="EndnoteReference">
    <w:name w:val="endnote reference"/>
    <w:basedOn w:val="DefaultParagraphFont"/>
    <w:rsid w:val="003C41F2"/>
    <w:rPr>
      <w:vertAlign w:val="superscript"/>
    </w:rPr>
  </w:style>
  <w:style w:type="character" w:styleId="FootnoteReference">
    <w:name w:val="footnote reference"/>
    <w:basedOn w:val="DefaultParagraphFont"/>
    <w:uiPriority w:val="99"/>
    <w:rsid w:val="003C41F2"/>
    <w:rPr>
      <w:rFonts w:cs="Traditional Arabic"/>
      <w:vertAlign w:val="superscript"/>
    </w:rPr>
  </w:style>
  <w:style w:type="paragraph" w:styleId="CommentText">
    <w:name w:val="annotation text"/>
    <w:basedOn w:val="Normal"/>
    <w:link w:val="CommentTextChar"/>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ommentTextChar">
    <w:name w:val="Comment Text Char"/>
    <w:basedOn w:val="DefaultParagraphFont"/>
    <w:link w:val="CommentText"/>
    <w:rsid w:val="003C41F2"/>
    <w:rPr>
      <w:rFonts w:ascii="Droid Arabic Naskh" w:eastAsia="Times New Roman" w:hAnsi="Droid Arabic Naskh" w:cs="Droid Arabic Naskh"/>
      <w:color w:val="000000"/>
      <w:sz w:val="20"/>
      <w:szCs w:val="28"/>
    </w:rPr>
  </w:style>
  <w:style w:type="paragraph" w:styleId="CommentSubject">
    <w:name w:val="annotation subject"/>
    <w:basedOn w:val="CommentText"/>
    <w:next w:val="CommentText"/>
    <w:link w:val="CommentSubjectChar"/>
    <w:rsid w:val="003C41F2"/>
    <w:rPr>
      <w:b/>
      <w:bCs/>
    </w:rPr>
  </w:style>
  <w:style w:type="character" w:customStyle="1" w:styleId="CommentSubjectChar">
    <w:name w:val="Comment Subject Char"/>
    <w:basedOn w:val="CommentTextChar"/>
    <w:link w:val="CommentSubject"/>
    <w:rsid w:val="003C41F2"/>
    <w:rPr>
      <w:rFonts w:ascii="Droid Arabic Naskh" w:eastAsia="Times New Roman" w:hAnsi="Droid Arabic Naskh" w:cs="Droid Arabic Naskh"/>
      <w:b/>
      <w:bCs/>
      <w:color w:val="000000"/>
      <w:sz w:val="20"/>
      <w:szCs w:val="28"/>
    </w:rPr>
  </w:style>
  <w:style w:type="paragraph" w:styleId="BodyText">
    <w:name w:val="Body Text"/>
    <w:basedOn w:val="Normal"/>
    <w:link w:val="BodyTextChar"/>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BodyTextChar">
    <w:name w:val="Body Text Char"/>
    <w:basedOn w:val="DefaultParagraphFont"/>
    <w:link w:val="BodyText"/>
    <w:rsid w:val="003C41F2"/>
    <w:rPr>
      <w:rFonts w:ascii="Droid Arabic Naskh" w:eastAsia="Times New Roman" w:hAnsi="Droid Arabic Naskh" w:cs="Droid Arabic Naskh"/>
      <w:color w:val="000000"/>
      <w:sz w:val="24"/>
      <w:szCs w:val="32"/>
      <w:lang w:val="fr-FR"/>
    </w:rPr>
  </w:style>
  <w:style w:type="paragraph" w:styleId="EndnoteText">
    <w:name w:val="endnote text"/>
    <w:basedOn w:val="Normal"/>
    <w:link w:val="EndnoteTextChar"/>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EndnoteTextChar">
    <w:name w:val="Endnote Text Char"/>
    <w:basedOn w:val="DefaultParagraphFont"/>
    <w:link w:val="EndnoteText"/>
    <w:rsid w:val="003C41F2"/>
    <w:rPr>
      <w:rFonts w:ascii="Droid Arabic Naskh" w:eastAsia="Times New Roman" w:hAnsi="Droid Arabic Naskh" w:cs="Droid Arabic Naskh"/>
      <w:color w:val="000000"/>
      <w:sz w:val="20"/>
      <w:szCs w:val="20"/>
    </w:rPr>
  </w:style>
  <w:style w:type="paragraph" w:styleId="FootnoteText">
    <w:name w:val="footnote text"/>
    <w:basedOn w:val="Normal"/>
    <w:link w:val="FootnoteTextChar"/>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FootnoteTextChar">
    <w:name w:val="Footnote Text Char"/>
    <w:basedOn w:val="DefaultParagraphFont"/>
    <w:link w:val="FootnoteText"/>
    <w:uiPriority w:val="99"/>
    <w:rsid w:val="003C41F2"/>
    <w:rPr>
      <w:rFonts w:ascii="Droid Arabic Naskh" w:eastAsia="Times New Roman" w:hAnsi="Droid Arabic Naskh" w:cs="Droid Arabic Naskh"/>
      <w:color w:val="000000"/>
      <w:sz w:val="28"/>
      <w:szCs w:val="28"/>
    </w:rPr>
  </w:style>
  <w:style w:type="paragraph" w:styleId="BalloonText">
    <w:name w:val="Balloon Text"/>
    <w:basedOn w:val="Normal"/>
    <w:link w:val="BalloonTextChar"/>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BalloonTextChar">
    <w:name w:val="Balloon Text Char"/>
    <w:basedOn w:val="DefaultParagraphFont"/>
    <w:link w:val="BalloonText"/>
    <w:rsid w:val="003C41F2"/>
    <w:rPr>
      <w:rFonts w:ascii="Droid Arabic Naskh" w:eastAsia="Times New Roman" w:hAnsi="Droid Arabic Naskh" w:cs="Tahoma"/>
      <w:color w:val="000000"/>
      <w:sz w:val="16"/>
      <w:szCs w:val="16"/>
    </w:rPr>
  </w:style>
  <w:style w:type="paragraph" w:styleId="MacroText">
    <w:name w:val="macro"/>
    <w:link w:val="MacroTextChar"/>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MacroTextChar">
    <w:name w:val="Macro Text Char"/>
    <w:basedOn w:val="DefaultParagraphFont"/>
    <w:link w:val="MacroText"/>
    <w:rsid w:val="003C41F2"/>
    <w:rPr>
      <w:rFonts w:ascii="Courier New" w:eastAsia="Times New Roman" w:hAnsi="Courier New" w:cs="Courier New"/>
      <w:color w:val="000000"/>
      <w:sz w:val="32"/>
      <w:szCs w:val="32"/>
      <w:lang w:eastAsia="ar-SA"/>
    </w:rPr>
  </w:style>
  <w:style w:type="paragraph" w:styleId="BlockText">
    <w:name w:val="Block Text"/>
    <w:basedOn w:val="Normal"/>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
    <w:name w:val="نمط إضافي 1"/>
    <w:basedOn w:val="Normal"/>
    <w:next w:val="Normal"/>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
    <w:name w:val="نمط إضافي 2"/>
    <w:basedOn w:val="Normal"/>
    <w:next w:val="Normal"/>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
    <w:name w:val="نمط إضافي 3"/>
    <w:basedOn w:val="Normal"/>
    <w:next w:val="Normal"/>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
    <w:name w:val="نمط إضافي 4"/>
    <w:basedOn w:val="Normal"/>
    <w:next w:val="Normal"/>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
    <w:name w:val="نمط إضافي 5"/>
    <w:basedOn w:val="Normal"/>
    <w:next w:val="Normal"/>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5">
    <w:name w:val="نمط حرفي 1"/>
    <w:rsid w:val="003C41F2"/>
    <w:rPr>
      <w:rFonts w:cs="Times New Roman"/>
      <w:szCs w:val="40"/>
    </w:rPr>
  </w:style>
  <w:style w:type="character" w:customStyle="1" w:styleId="20">
    <w:name w:val="نمط حرفي 2"/>
    <w:rsid w:val="003C41F2"/>
    <w:rPr>
      <w:rFonts w:ascii="Times New Roman" w:hAnsi="Times New Roman" w:cs="Times New Roman"/>
      <w:sz w:val="40"/>
      <w:szCs w:val="40"/>
    </w:rPr>
  </w:style>
  <w:style w:type="character" w:customStyle="1" w:styleId="30">
    <w:name w:val="نمط حرفي 3"/>
    <w:rsid w:val="003C41F2"/>
    <w:rPr>
      <w:rFonts w:ascii="Times New Roman" w:hAnsi="Times New Roman" w:cs="Times New Roman"/>
      <w:sz w:val="40"/>
      <w:szCs w:val="40"/>
    </w:rPr>
  </w:style>
  <w:style w:type="character" w:customStyle="1" w:styleId="40">
    <w:name w:val="نمط حرفي 4"/>
    <w:rsid w:val="003C41F2"/>
    <w:rPr>
      <w:rFonts w:cs="Times New Roman"/>
      <w:szCs w:val="40"/>
    </w:rPr>
  </w:style>
  <w:style w:type="character" w:customStyle="1" w:styleId="50">
    <w:name w:val="نمط حرفي 5"/>
    <w:rsid w:val="003C41F2"/>
    <w:rPr>
      <w:rFonts w:cs="Times New Roman"/>
      <w:szCs w:val="40"/>
    </w:rPr>
  </w:style>
  <w:style w:type="character" w:customStyle="1" w:styleId="a">
    <w:name w:val="حديث"/>
    <w:basedOn w:val="DefaultParagraphFont"/>
    <w:rsid w:val="003C41F2"/>
    <w:rPr>
      <w:rFonts w:cs="Traditional Arabic"/>
      <w:szCs w:val="36"/>
    </w:rPr>
  </w:style>
  <w:style w:type="character" w:customStyle="1" w:styleId="a0">
    <w:name w:val="أثر"/>
    <w:basedOn w:val="DefaultParagraphFont"/>
    <w:rsid w:val="003C41F2"/>
    <w:rPr>
      <w:rFonts w:cs="Traditional Arabic"/>
      <w:szCs w:val="36"/>
    </w:rPr>
  </w:style>
  <w:style w:type="character" w:customStyle="1" w:styleId="a1">
    <w:name w:val="مثل"/>
    <w:basedOn w:val="DefaultParagraphFont"/>
    <w:rsid w:val="003C41F2"/>
    <w:rPr>
      <w:rFonts w:cs="Traditional Arabic"/>
      <w:szCs w:val="36"/>
    </w:rPr>
  </w:style>
  <w:style w:type="character" w:customStyle="1" w:styleId="a2">
    <w:name w:val="قول"/>
    <w:basedOn w:val="DefaultParagraphFont"/>
    <w:rsid w:val="003C41F2"/>
    <w:rPr>
      <w:rFonts w:cs="Traditional Arabic"/>
      <w:szCs w:val="36"/>
    </w:rPr>
  </w:style>
  <w:style w:type="character" w:customStyle="1" w:styleId="a3">
    <w:name w:val="شعر"/>
    <w:basedOn w:val="DefaultParagraphFont"/>
    <w:rsid w:val="003C41F2"/>
    <w:rPr>
      <w:rFonts w:cs="Traditional Arabic"/>
      <w:szCs w:val="36"/>
    </w:rPr>
  </w:style>
  <w:style w:type="character" w:customStyle="1" w:styleId="TraditionalArabic">
    <w:name w:val="نمط مرجع حاشية سفلية + (العربية وغيرها) Traditional Arabic"/>
    <w:basedOn w:val="FootnoteReference"/>
    <w:rsid w:val="003C41F2"/>
    <w:rPr>
      <w:rFonts w:cs="Traditional Arabic"/>
      <w:vertAlign w:val="superscript"/>
    </w:rPr>
  </w:style>
  <w:style w:type="character" w:styleId="Hyperlink">
    <w:name w:val="Hyperlink"/>
    <w:basedOn w:val="DefaultParagraphFont"/>
    <w:rsid w:val="003C41F2"/>
    <w:rPr>
      <w:color w:val="0563C1" w:themeColor="hyperlink"/>
      <w:u w:val="single"/>
    </w:rPr>
  </w:style>
  <w:style w:type="paragraph" w:customStyle="1" w:styleId="a4">
    <w:name w:val="قصيدةع"/>
    <w:basedOn w:val="Normal"/>
    <w:autoRedefine/>
    <w:rsid w:val="00920043"/>
    <w:pPr>
      <w:bidi/>
      <w:spacing w:after="0" w:line="240" w:lineRule="auto"/>
      <w:jc w:val="lowKashida"/>
    </w:pPr>
    <w:rPr>
      <w:rFonts w:ascii="Times New Roman" w:eastAsia="Times New Roman" w:hAnsi="Times New Roman" w:cs="Traditional Arabic"/>
      <w:sz w:val="24"/>
      <w:szCs w:val="34"/>
    </w:rPr>
  </w:style>
  <w:style w:type="paragraph" w:styleId="ListParagraph">
    <w:name w:val="List Paragraph"/>
    <w:basedOn w:val="Normal"/>
    <w:uiPriority w:val="34"/>
    <w:qFormat/>
    <w:rsid w:val="008E12FD"/>
    <w:pPr>
      <w:ind w:left="720"/>
      <w:contextualSpacing/>
    </w:pPr>
  </w:style>
  <w:style w:type="paragraph" w:styleId="NoSpacing">
    <w:name w:val="No Spacing"/>
    <w:uiPriority w:val="1"/>
    <w:qFormat/>
    <w:rsid w:val="007E0D88"/>
    <w:pPr>
      <w:bidi/>
      <w:spacing w:after="0" w:line="240" w:lineRule="auto"/>
    </w:pPr>
  </w:style>
  <w:style w:type="table" w:styleId="TableGrid">
    <w:name w:val="Table Grid"/>
    <w:basedOn w:val="TableNormal"/>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قصيدةخ"/>
    <w:basedOn w:val="Normal"/>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6">
    <w:name w:val="قصيدة"/>
    <w:basedOn w:val="Normal"/>
    <w:autoRedefine/>
    <w:rsid w:val="009860C8"/>
    <w:pPr>
      <w:bidi/>
      <w:spacing w:after="0" w:line="240" w:lineRule="auto"/>
      <w:jc w:val="lowKashida"/>
    </w:pPr>
    <w:rPr>
      <w:rFonts w:ascii="Times New Roman" w:eastAsia="Times New Roman" w:hAnsi="Times New Roman" w:cs="Traditional Arabic"/>
      <w:sz w:val="24"/>
      <w:szCs w:val="32"/>
    </w:rPr>
  </w:style>
  <w:style w:type="paragraph" w:styleId="NormalWeb">
    <w:name w:val="Normal (Web)"/>
    <w:basedOn w:val="Normal"/>
    <w:uiPriority w:val="99"/>
    <w:semiHidden/>
    <w:unhideWhenUsed/>
    <w:rsid w:val="009860C8"/>
    <w:rPr>
      <w:rFonts w:ascii="Times New Roman" w:hAnsi="Times New Roman" w:cs="Times New Roman"/>
      <w:sz w:val="24"/>
      <w:szCs w:val="24"/>
    </w:rPr>
  </w:style>
  <w:style w:type="character" w:customStyle="1" w:styleId="a7">
    <w:name w:val="رمز الحاشية"/>
    <w:basedOn w:val="DefaultParagraphFont"/>
    <w:uiPriority w:val="1"/>
    <w:qFormat/>
    <w:rsid w:val="009860C8"/>
    <w:rPr>
      <w:rFonts w:ascii="AAA GoldenLotus" w:hAnsi="AAA GoldenLotus" w:cs="AAA GoldenLotus"/>
      <w:b w:val="0"/>
      <w:bCs w:val="0"/>
      <w:iCs w:val="0"/>
      <w:sz w:val="30"/>
      <w:szCs w:val="30"/>
      <w:vertAlign w:val="superscript"/>
    </w:rPr>
  </w:style>
  <w:style w:type="paragraph" w:styleId="Title">
    <w:name w:val="Title"/>
    <w:basedOn w:val="Normal"/>
    <w:next w:val="Normal"/>
    <w:link w:val="TitleChar"/>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0B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10B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0B9"/>
    <w:pPr>
      <w:bidi/>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D10B9"/>
    <w:rPr>
      <w:i/>
      <w:iCs/>
      <w:color w:val="404040" w:themeColor="text1" w:themeTint="BF"/>
      <w:kern w:val="2"/>
      <w14:ligatures w14:val="standardContextual"/>
    </w:rPr>
  </w:style>
  <w:style w:type="character" w:styleId="IntenseEmphasis">
    <w:name w:val="Intense Emphasis"/>
    <w:basedOn w:val="DefaultParagraphFont"/>
    <w:uiPriority w:val="21"/>
    <w:qFormat/>
    <w:rsid w:val="00AD10B9"/>
    <w:rPr>
      <w:i/>
      <w:iCs/>
      <w:color w:val="2E74B5" w:themeColor="accent1" w:themeShade="BF"/>
    </w:rPr>
  </w:style>
  <w:style w:type="paragraph" w:styleId="IntenseQuote">
    <w:name w:val="Intense Quote"/>
    <w:basedOn w:val="Normal"/>
    <w:next w:val="Normal"/>
    <w:link w:val="IntenseQuoteChar"/>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AD10B9"/>
    <w:rPr>
      <w:i/>
      <w:iCs/>
      <w:color w:val="2E74B5" w:themeColor="accent1" w:themeShade="BF"/>
      <w:kern w:val="2"/>
      <w14:ligatures w14:val="standardContextual"/>
    </w:rPr>
  </w:style>
  <w:style w:type="character" w:styleId="IntenseReference">
    <w:name w:val="Intense Reference"/>
    <w:basedOn w:val="DefaultParagraphFont"/>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1601</Words>
  <Characters>9132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noorbadran99@hotmail.com</cp:lastModifiedBy>
  <cp:revision>2</cp:revision>
  <cp:lastPrinted>2025-07-16T04:41:00Z</cp:lastPrinted>
  <dcterms:created xsi:type="dcterms:W3CDTF">2025-09-09T05:56:00Z</dcterms:created>
  <dcterms:modified xsi:type="dcterms:W3CDTF">2025-09-09T05:56:00Z</dcterms:modified>
</cp:coreProperties>
</file>