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459D" w14:textId="703A1C97" w:rsidR="006A28E9" w:rsidRPr="006A28E9" w:rsidRDefault="006A28E9" w:rsidP="006A28E9">
      <w:pPr>
        <w:bidi/>
        <w:jc w:val="center"/>
        <w:rPr>
          <w:rFonts w:ascii="Traditional Arabic" w:hAnsi="Traditional Arabic" w:cs="Traditional Arabic"/>
          <w:color w:val="EE0000"/>
          <w:sz w:val="44"/>
          <w:szCs w:val="44"/>
          <w:u w:val="single"/>
        </w:rPr>
      </w:pPr>
      <w:r w:rsidRPr="006A28E9">
        <w:rPr>
          <w:rFonts w:ascii="Traditional Arabic" w:hAnsi="Traditional Arabic" w:cs="Traditional Arabic"/>
          <w:color w:val="EE0000"/>
          <w:sz w:val="44"/>
          <w:szCs w:val="44"/>
          <w:u w:val="single"/>
          <w:rtl/>
        </w:rPr>
        <w:t>لا ضَرَرَ ولا ضِرار | تَطْبيقاتٌ على السُّوقِ العَقاريّ</w:t>
      </w:r>
      <w:r w:rsidRPr="006A28E9">
        <w:rPr>
          <w:rFonts w:ascii="Traditional Arabic" w:hAnsi="Traditional Arabic" w:cs="Traditional Arabic"/>
          <w:color w:val="EE0000"/>
          <w:sz w:val="44"/>
          <w:szCs w:val="44"/>
          <w:u w:val="single"/>
        </w:rPr>
        <w:t>.</w:t>
      </w:r>
    </w:p>
    <w:p w14:paraId="7174589F" w14:textId="14EF6859" w:rsidR="006A28E9" w:rsidRPr="006A28E9" w:rsidRDefault="006A28E9" w:rsidP="006A28E9">
      <w:pPr>
        <w:bidi/>
        <w:jc w:val="center"/>
        <w:rPr>
          <w:rFonts w:ascii="Traditional Arabic" w:hAnsi="Traditional Arabic" w:cs="Traditional Arabic"/>
          <w:b/>
          <w:bCs/>
          <w:sz w:val="44"/>
          <w:szCs w:val="44"/>
        </w:rPr>
      </w:pPr>
      <w:r w:rsidRPr="006A28E9">
        <w:rPr>
          <w:rFonts w:ascii="Traditional Arabic" w:hAnsi="Traditional Arabic" w:cs="Traditional Arabic"/>
          <w:b/>
          <w:bCs/>
          <w:sz w:val="44"/>
          <w:szCs w:val="44"/>
          <w:rtl/>
        </w:rPr>
        <w:t>الخُطْبَةُ الأُولَى</w:t>
      </w:r>
    </w:p>
    <w:p w14:paraId="0DC2F0AC" w14:textId="57DA78B2"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الحمدُ للهِ الَّذي أَمَرَ بِالقِسْطِ وَالإحسانِ، وَنَهى عن الظُّلمِ وَالبَخْسِ وَالعُدْوانِ، وأَشْهَدُ أنْ لا إِلٰهَ إِلَّا اللهُ وَحْدَهُ لا شَرِيكَ لَهُ، جَعَلَ التَّقْوَى مِيزانَ الفَضْلِ بَيْنَ العِبادِ لا الصِّحَّةَ ولا المالَ، وأَشْهَدُ أنَّ سَيِّدَنا مُحَمَّدًا عَبْدُهُ وَرَسُولُهُ، أَرْسَلَهُ رَبُّهُ رَحْمَةً لِلْعالَمينَ، صَلَّى اللهُ وَسَلَّمَ وَبارَكَ عَلَيْهِ وَعَلى آلِهِ وَصَحْبِهِ أَجْمَعينَ</w:t>
      </w:r>
      <w:r w:rsidRPr="006A28E9">
        <w:rPr>
          <w:rFonts w:ascii="Traditional Arabic" w:hAnsi="Traditional Arabic" w:cs="Traditional Arabic"/>
          <w:sz w:val="44"/>
          <w:szCs w:val="44"/>
        </w:rPr>
        <w:t>.</w:t>
      </w:r>
    </w:p>
    <w:p w14:paraId="0A97C084" w14:textId="7777777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أمّا بَعْدُ: فَأُوصيكُمْ وَنَفْسِي بِتَقْوَى اللهِ؛ ﴿</w:t>
      </w:r>
      <w:r w:rsidRPr="006A28E9">
        <w:rPr>
          <w:rFonts w:ascii="Traditional Arabic" w:hAnsi="Traditional Arabic" w:cs="Traditional Arabic"/>
          <w:color w:val="EE0000"/>
          <w:sz w:val="44"/>
          <w:szCs w:val="44"/>
          <w:rtl/>
        </w:rPr>
        <w:t>وَمَن يَتَّقِ اللَّهَ يَجْعَلْ لَهُ مَخْرَجًا ۝ وَيَرْزُقْهُ مِنْ حَيْثُ لَا يَحْتَسِبُ﴾، وَقالَ تَعالى: ﴿وَأَوْفُوا الْكَيْلَ وَلَا تَكُونُوا مِنَ الْمُخْسِرِينَ ۝ وَزِنُوا بِالْقِسْطَاسِ الْمُسْتَقِيمِ ۝ وَلَا تَبْخَسُوا النَّاسَ أَشْيَاءَهُمْ وَلَا تَعْثَوْا فِي الْأَرْضِ مُفْسِدِينَ</w:t>
      </w:r>
      <w:r w:rsidRPr="006A28E9">
        <w:rPr>
          <w:rFonts w:ascii="Traditional Arabic" w:hAnsi="Traditional Arabic" w:cs="Traditional Arabic"/>
          <w:sz w:val="44"/>
          <w:szCs w:val="44"/>
          <w:rtl/>
        </w:rPr>
        <w:t>﴾</w:t>
      </w:r>
      <w:r w:rsidRPr="006A28E9">
        <w:rPr>
          <w:rFonts w:ascii="Traditional Arabic" w:hAnsi="Traditional Arabic" w:cs="Traditional Arabic"/>
          <w:sz w:val="44"/>
          <w:szCs w:val="44"/>
        </w:rPr>
        <w:t>.</w:t>
      </w:r>
    </w:p>
    <w:p w14:paraId="64B81E1C" w14:textId="7777777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عِبادَ اللهِ، مِن أَعْظَمِ ما يُبْتَلى بِهِ النّاسُ في مَعاشِهِم سُوقُ الإيجاراتِ؛ يَرْتَبِطُ بِهِ سَكَنُ الأُسَرِ وَاسْتِقْرارُها. وَقَدْ جاءَت شَريعَتُنا بِقَطْعِ سُبُلِ الظُّلْمِ</w:t>
      </w:r>
      <w:r w:rsidRPr="006A28E9">
        <w:rPr>
          <w:rFonts w:ascii="Traditional Arabic" w:hAnsi="Traditional Arabic" w:cs="Traditional Arabic"/>
          <w:sz w:val="44"/>
          <w:szCs w:val="44"/>
        </w:rPr>
        <w:t>:</w:t>
      </w:r>
    </w:p>
    <w:p w14:paraId="06680A97" w14:textId="143019D1"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 xml:space="preserve">قالَ ﷺ: «مَن ضارَّ أَضَرَّ اللهُ بِهِ، وَمَن شاقَّ شَقَّ اللهُ عَلَيْهِ»، وَقالَ ﷺ: </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tl/>
        </w:rPr>
        <w:t>رَحِمَ اللهُ رَجُلًا سَمْحًا إِذا باعَ، وَإِذا اشْتَرى، وَإِذا اقْتَضى</w:t>
      </w:r>
      <w:r w:rsidRPr="006A28E9">
        <w:rPr>
          <w:rFonts w:ascii="Traditional Arabic" w:hAnsi="Traditional Arabic" w:cs="Traditional Arabic" w:hint="cs"/>
          <w:sz w:val="44"/>
          <w:szCs w:val="44"/>
          <w:rtl/>
        </w:rPr>
        <w:t>".</w:t>
      </w:r>
    </w:p>
    <w:p w14:paraId="0492745F" w14:textId="77777777" w:rsidR="006A28E9" w:rsidRPr="006A28E9" w:rsidRDefault="006A28E9" w:rsidP="006A28E9">
      <w:pPr>
        <w:bidi/>
        <w:rPr>
          <w:rFonts w:ascii="Traditional Arabic" w:hAnsi="Traditional Arabic" w:cs="Traditional Arabic"/>
          <w:sz w:val="44"/>
          <w:szCs w:val="44"/>
          <w:rtl/>
        </w:rPr>
      </w:pPr>
      <w:r w:rsidRPr="006A28E9">
        <w:rPr>
          <w:rFonts w:ascii="Traditional Arabic" w:hAnsi="Traditional Arabic" w:cs="Traditional Arabic"/>
          <w:sz w:val="44"/>
          <w:szCs w:val="44"/>
          <w:rtl/>
        </w:rPr>
        <w:t>فَلا يَجوزُ الجَشَعُ وَالمُغالاةُ الَّتي تُضَيِّقُ عَلَى النّاسِ وَتُخْرِجُهُمْ مِن بُيوتِهِم، وَلا يَحِلُّ البَخْسُ وَالغِشُّ وَالتَّحايُلُ عَلَى الأَنْظِمَةِ</w:t>
      </w:r>
      <w:r w:rsidRPr="006A28E9">
        <w:rPr>
          <w:rFonts w:ascii="Traditional Arabic" w:hAnsi="Traditional Arabic" w:cs="Traditional Arabic"/>
          <w:sz w:val="44"/>
          <w:szCs w:val="44"/>
        </w:rPr>
        <w:t>.</w:t>
      </w:r>
    </w:p>
    <w:p w14:paraId="54B17AF9" w14:textId="77777777" w:rsidR="006A28E9" w:rsidRPr="006A28E9" w:rsidRDefault="006A28E9" w:rsidP="006A28E9">
      <w:pPr>
        <w:bidi/>
        <w:rPr>
          <w:rFonts w:ascii="Traditional Arabic" w:hAnsi="Traditional Arabic" w:cs="Traditional Arabic"/>
          <w:sz w:val="44"/>
          <w:szCs w:val="44"/>
          <w:rtl/>
        </w:rPr>
      </w:pPr>
    </w:p>
    <w:p w14:paraId="7DC9C0D1" w14:textId="77777777" w:rsidR="006A28E9" w:rsidRPr="006A28E9" w:rsidRDefault="006A28E9" w:rsidP="006A28E9">
      <w:pPr>
        <w:bidi/>
        <w:rPr>
          <w:rFonts w:ascii="Traditional Arabic" w:hAnsi="Traditional Arabic" w:cs="Traditional Arabic"/>
          <w:sz w:val="44"/>
          <w:szCs w:val="44"/>
          <w:rtl/>
        </w:rPr>
      </w:pPr>
    </w:p>
    <w:p w14:paraId="04A4ABFC" w14:textId="77777777" w:rsidR="006A28E9" w:rsidRPr="006A28E9" w:rsidRDefault="006A28E9" w:rsidP="006A28E9">
      <w:pPr>
        <w:bidi/>
        <w:rPr>
          <w:rFonts w:ascii="Traditional Arabic" w:hAnsi="Traditional Arabic" w:cs="Traditional Arabic"/>
          <w:sz w:val="44"/>
          <w:szCs w:val="44"/>
        </w:rPr>
      </w:pPr>
    </w:p>
    <w:p w14:paraId="2560EF19" w14:textId="3C66865D" w:rsidR="006A28E9" w:rsidRPr="006A28E9" w:rsidRDefault="006A28E9" w:rsidP="006A28E9">
      <w:pPr>
        <w:bidi/>
        <w:rPr>
          <w:rFonts w:ascii="Traditional Arabic" w:hAnsi="Traditional Arabic" w:cs="Traditional Arabic"/>
          <w:b/>
          <w:bCs/>
          <w:sz w:val="44"/>
          <w:szCs w:val="44"/>
          <w:u w:val="single"/>
        </w:rPr>
      </w:pPr>
      <w:r w:rsidRPr="006A28E9">
        <w:rPr>
          <w:rFonts w:ascii="Traditional Arabic" w:hAnsi="Traditional Arabic" w:cs="Traditional Arabic"/>
          <w:b/>
          <w:bCs/>
          <w:sz w:val="44"/>
          <w:szCs w:val="44"/>
          <w:u w:val="single"/>
          <w:rtl/>
        </w:rPr>
        <w:t>تَطْبيقاتٌ عَمَليّةٌ لِلْمُلّاكِ</w:t>
      </w:r>
      <w:r w:rsidRPr="006A28E9">
        <w:rPr>
          <w:rFonts w:ascii="Traditional Arabic" w:hAnsi="Traditional Arabic" w:cs="Traditional Arabic"/>
          <w:b/>
          <w:bCs/>
          <w:sz w:val="44"/>
          <w:szCs w:val="44"/>
          <w:u w:val="single"/>
        </w:rPr>
        <w:t>:</w:t>
      </w:r>
    </w:p>
    <w:p w14:paraId="12C158AB" w14:textId="7777777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 xml:space="preserve">1. </w:t>
      </w:r>
      <w:r w:rsidRPr="006A28E9">
        <w:rPr>
          <w:rFonts w:ascii="Traditional Arabic" w:hAnsi="Traditional Arabic" w:cs="Traditional Arabic"/>
          <w:sz w:val="44"/>
          <w:szCs w:val="44"/>
          <w:rtl/>
        </w:rPr>
        <w:t>التَّسْعيرُ بِـ«المَعْروفِ» وَمُراعاةُ حالِ الْمُسْتَأجِرينَ، وَالنَّظَرُ في الْمُؤَشِّراتِ الإيجاريّةِ لا في أَهْواءِ السُّوقِ النّارِيَّةِ</w:t>
      </w:r>
      <w:r w:rsidRPr="006A28E9">
        <w:rPr>
          <w:rFonts w:ascii="Traditional Arabic" w:hAnsi="Traditional Arabic" w:cs="Traditional Arabic"/>
          <w:sz w:val="44"/>
          <w:szCs w:val="44"/>
        </w:rPr>
        <w:t>.</w:t>
      </w:r>
    </w:p>
    <w:p w14:paraId="5D6D0388" w14:textId="1F547901"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2</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tl/>
        </w:rPr>
        <w:t>وْثيقُ الْعَقْدِ عَبْرَ مَنْصَّةِ «إيجار»، فَالْعَقْدُ الْمُوَثَّقُ سَنَدٌ تَنْفيذيٌّ يَحْفَظُ الْحُقوقَ وَيُغْلِقُ أَبْوابَ النِّزاعِ</w:t>
      </w:r>
      <w:r w:rsidRPr="006A28E9">
        <w:rPr>
          <w:rFonts w:ascii="Traditional Arabic" w:hAnsi="Traditional Arabic" w:cs="Traditional Arabic"/>
          <w:sz w:val="44"/>
          <w:szCs w:val="44"/>
        </w:rPr>
        <w:t>.</w:t>
      </w:r>
    </w:p>
    <w:p w14:paraId="108811CF" w14:textId="6D57EF54"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hint="cs"/>
          <w:sz w:val="44"/>
          <w:szCs w:val="44"/>
          <w:rtl/>
        </w:rPr>
        <w:t>3.</w:t>
      </w:r>
      <w:r w:rsidRPr="006A28E9">
        <w:rPr>
          <w:rFonts w:ascii="Traditional Arabic" w:hAnsi="Traditional Arabic" w:cs="Traditional Arabic"/>
          <w:sz w:val="44"/>
          <w:szCs w:val="44"/>
          <w:rtl/>
        </w:rPr>
        <w:t>الْتِزامُ الأَنْظِمَةِ وَالْقَراراتِ الْمُنَظِّمَةِ لِلسّوقِ، وَالْبُعْدُ عَنِ التَّلاعُبِ وَالالْتِفافِ، فَطاعَةُ وَلِيِّ الأَمْرِ في الْمَعْروفِ مِن جِماعِ الدّينِ، وَبِها تَنْتَظِمُ الْمَصالِحُ</w:t>
      </w:r>
      <w:r w:rsidRPr="006A28E9">
        <w:rPr>
          <w:rFonts w:ascii="Traditional Arabic" w:hAnsi="Traditional Arabic" w:cs="Traditional Arabic"/>
          <w:sz w:val="44"/>
          <w:szCs w:val="44"/>
        </w:rPr>
        <w:t>.</w:t>
      </w:r>
    </w:p>
    <w:p w14:paraId="4F1FE0E1" w14:textId="3EE4DF51"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4</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tl/>
        </w:rPr>
        <w:t>الرِّفْقُ وَالصِّيانَةُ الْمَعْقُولَةُ، وَعَدَمُ الإِخْراجِ إِلَّا بِحَقٍّ وَبَعْدَ إِنْذارٍ بَيِّنٍ</w:t>
      </w:r>
      <w:r w:rsidRPr="006A28E9">
        <w:rPr>
          <w:rFonts w:ascii="Traditional Arabic" w:hAnsi="Traditional Arabic" w:cs="Traditional Arabic"/>
          <w:sz w:val="44"/>
          <w:szCs w:val="44"/>
        </w:rPr>
        <w:t>.</w:t>
      </w:r>
    </w:p>
    <w:p w14:paraId="7993E826" w14:textId="443D70E1" w:rsidR="006A28E9" w:rsidRPr="006A28E9" w:rsidRDefault="006A28E9" w:rsidP="006A28E9">
      <w:pPr>
        <w:bidi/>
        <w:rPr>
          <w:rFonts w:ascii="Traditional Arabic" w:hAnsi="Traditional Arabic" w:cs="Traditional Arabic"/>
          <w:b/>
          <w:bCs/>
          <w:sz w:val="44"/>
          <w:szCs w:val="44"/>
          <w:u w:val="single"/>
        </w:rPr>
      </w:pPr>
      <w:r w:rsidRPr="006A28E9">
        <w:rPr>
          <w:rFonts w:ascii="Traditional Arabic" w:hAnsi="Traditional Arabic" w:cs="Traditional Arabic"/>
          <w:b/>
          <w:bCs/>
          <w:sz w:val="44"/>
          <w:szCs w:val="44"/>
          <w:u w:val="single"/>
          <w:rtl/>
        </w:rPr>
        <w:t>وتَطْبيقاتٌ لِلْمُسْتَأجِرينَ</w:t>
      </w:r>
      <w:r w:rsidRPr="006A28E9">
        <w:rPr>
          <w:rFonts w:ascii="Traditional Arabic" w:hAnsi="Traditional Arabic" w:cs="Traditional Arabic"/>
          <w:b/>
          <w:bCs/>
          <w:sz w:val="44"/>
          <w:szCs w:val="44"/>
          <w:u w:val="single"/>
        </w:rPr>
        <w:t>:</w:t>
      </w:r>
    </w:p>
    <w:p w14:paraId="4FD29B09" w14:textId="28E9AE8D"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1</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Pr>
        <w:t xml:space="preserve"> </w:t>
      </w:r>
      <w:r w:rsidRPr="006A28E9">
        <w:rPr>
          <w:rFonts w:ascii="Traditional Arabic" w:hAnsi="Traditional Arabic" w:cs="Traditional Arabic"/>
          <w:sz w:val="44"/>
          <w:szCs w:val="44"/>
          <w:rtl/>
        </w:rPr>
        <w:t>الْوَفاءُ بِالأُجْرَةِ في مَواعيدِها، وَحِفْظُ الْعَيْنِ الْمُؤَجَّرَةِ مِنَ الضَّرَرِ</w:t>
      </w:r>
      <w:r w:rsidRPr="006A28E9">
        <w:rPr>
          <w:rFonts w:ascii="Traditional Arabic" w:hAnsi="Traditional Arabic" w:cs="Traditional Arabic"/>
          <w:sz w:val="44"/>
          <w:szCs w:val="44"/>
        </w:rPr>
        <w:t>.</w:t>
      </w:r>
    </w:p>
    <w:p w14:paraId="3E4E8F6B" w14:textId="77629DF3"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2</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Pr>
        <w:t xml:space="preserve"> </w:t>
      </w:r>
      <w:r w:rsidRPr="006A28E9">
        <w:rPr>
          <w:rFonts w:ascii="Traditional Arabic" w:hAnsi="Traditional Arabic" w:cs="Traditional Arabic"/>
          <w:sz w:val="44"/>
          <w:szCs w:val="44"/>
          <w:rtl/>
        </w:rPr>
        <w:t>احْتِرامُ الْجِيرَةِ وَالنِّظامِ، وَالإِخْلاءُ عِنْدَ انْتِهاءِ الْعَقْدِ، وَعَدَمُ إِشْغالِ الْمُؤَجِّرِ بِأَعْباءٍ لا تَلْزَمُهُ</w:t>
      </w:r>
      <w:r w:rsidRPr="006A28E9">
        <w:rPr>
          <w:rFonts w:ascii="Traditional Arabic" w:hAnsi="Traditional Arabic" w:cs="Traditional Arabic"/>
          <w:sz w:val="44"/>
          <w:szCs w:val="44"/>
        </w:rPr>
        <w:t>.</w:t>
      </w:r>
    </w:p>
    <w:p w14:paraId="688773B6" w14:textId="7EFB595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3</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Pr>
        <w:t xml:space="preserve"> </w:t>
      </w:r>
      <w:r w:rsidRPr="006A28E9">
        <w:rPr>
          <w:rFonts w:ascii="Traditional Arabic" w:hAnsi="Traditional Arabic" w:cs="Traditional Arabic"/>
          <w:sz w:val="44"/>
          <w:szCs w:val="44"/>
          <w:rtl/>
        </w:rPr>
        <w:t>سُلوكُ الطُّرُقِ النِّظاميّةِ عِنْدَ النِّزاعِ، فَقَدْ يَسَّرَتِ الْجِهاتُ الْمُخْتَصَّةُ سُبُلَ التَّحاكُمِ وَالإِنْفاذِ</w:t>
      </w:r>
      <w:r w:rsidRPr="006A28E9">
        <w:rPr>
          <w:rFonts w:ascii="Traditional Arabic" w:hAnsi="Traditional Arabic" w:cs="Traditional Arabic"/>
          <w:sz w:val="44"/>
          <w:szCs w:val="44"/>
        </w:rPr>
        <w:t>.</w:t>
      </w:r>
    </w:p>
    <w:p w14:paraId="4EEC5C2A" w14:textId="4991BCC8"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 xml:space="preserve">وَمِن بَديعِ الْمُروءاتِ ما رَأَيْناهُ مِن بَعْضِ الْمُؤَجِّرينَ؛ حَدَّثَني أَحَدُهُمْ أَنَّهُ سَأَلَ جارَهُ: كَم أُجْرَةُ الشَّقَّةِ لَدَيْكَ؟ فَلَمّا عَلِمَ أَنَّ جارَهُ يَأْخُذُ نِصْفَ ما يَأْخُذُهُ غَيْرُهُ قالوا: لِمَ تُؤَجِّرُ بِهٰذا السِّعْرِ؟! فَقالَ: </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tl/>
        </w:rPr>
        <w:t>أَعْرِفُ ظُروفَ مَن آجَرْتُهُ، وَأَحْتَسِبُ أَنْ يَدْفَعَ اللهُ عَنِّي الْبَلاءَ وَأَنْ يُبارِكَ لي في داري</w:t>
      </w:r>
      <w:r w:rsidRPr="006A28E9">
        <w:rPr>
          <w:rFonts w:ascii="Traditional Arabic" w:hAnsi="Traditional Arabic" w:cs="Traditional Arabic" w:hint="cs"/>
          <w:sz w:val="44"/>
          <w:szCs w:val="44"/>
          <w:rtl/>
        </w:rPr>
        <w:t>".</w:t>
      </w:r>
    </w:p>
    <w:p w14:paraId="63D25FF3" w14:textId="145B195B"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lastRenderedPageBreak/>
        <w:t>هٰكَذا تَكونُ الْبَرَكَةُ؛ فَلَيْسَت كَثْرَةُ الْمالِ دَليلَ خَيْرٍ، بَلْ خَيْرُ الْمالِ بَرَكَتُهُ؛ كَمْ مِن مالٍ وَفيرٍ لا يَنمو، وَكَمْ مِن قَليلٍ يُثَمِّرُهُ اللهُ بِالسَّماحَةِ وَالإِحْسانِ</w:t>
      </w:r>
      <w:r w:rsidRPr="006A28E9">
        <w:rPr>
          <w:rFonts w:ascii="Traditional Arabic" w:hAnsi="Traditional Arabic" w:cs="Traditional Arabic"/>
          <w:sz w:val="44"/>
          <w:szCs w:val="44"/>
        </w:rPr>
        <w:t>.</w:t>
      </w:r>
    </w:p>
    <w:p w14:paraId="620D45A4" w14:textId="77041341"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وَمِن نِعَمِ اللهِ عَلَى هٰذِهِ الْبِلادِ ما نَرى مِن إِجْراءاتٍ إِصْلاحيّةٍ لِضَبْطِ السّوقِ وَتَوازُنِهِ، كَتَعْزيزِ الشَّفافيَّةِ بِمُؤَشِّرِ الإيجاراتِ، وَالْعَمَلِ عَلَى تَيْسيرِ السَّكَنِ، وَمُعالَجاتٍ لِلتَّقَلُّباتِ في بَعْضِ الْمُدُنِ، وَكُلُّ ذٰلِكَ مِن سِياساتِ وَلِيِّ الأَمْرِ حَفِظَهُ اللهُ لِتَحقيقِ التَّوازُنِ وَتَمْكينِ الأُسَرِ مِنَ السَّكَنِ الْكريمِ</w:t>
      </w:r>
      <w:r w:rsidRPr="006A28E9">
        <w:rPr>
          <w:rFonts w:ascii="Traditional Arabic" w:hAnsi="Traditional Arabic" w:cs="Traditional Arabic"/>
          <w:sz w:val="44"/>
          <w:szCs w:val="44"/>
        </w:rPr>
        <w:t>.</w:t>
      </w:r>
    </w:p>
    <w:p w14:paraId="323585D6" w14:textId="7777777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b/>
          <w:bCs/>
          <w:sz w:val="44"/>
          <w:szCs w:val="44"/>
          <w:rtl/>
        </w:rPr>
        <w:t>عِبادَ اللهِ</w:t>
      </w:r>
      <w:r w:rsidRPr="006A28E9">
        <w:rPr>
          <w:rFonts w:ascii="Traditional Arabic" w:hAnsi="Traditional Arabic" w:cs="Traditional Arabic"/>
          <w:sz w:val="44"/>
          <w:szCs w:val="44"/>
          <w:rtl/>
        </w:rPr>
        <w:t>، تَذَكَّروا قَوْلَهُ تَعالى: ﴿</w:t>
      </w:r>
      <w:r w:rsidRPr="006A28E9">
        <w:rPr>
          <w:rFonts w:ascii="Traditional Arabic" w:hAnsi="Traditional Arabic" w:cs="Traditional Arabic"/>
          <w:color w:val="EE0000"/>
          <w:sz w:val="44"/>
          <w:szCs w:val="44"/>
          <w:rtl/>
        </w:rPr>
        <w:t>إِنَّمَا الْمُؤْمِنُونَ إِخْوَةٌ</w:t>
      </w:r>
      <w:r w:rsidRPr="006A28E9">
        <w:rPr>
          <w:rFonts w:ascii="Traditional Arabic" w:hAnsi="Traditional Arabic" w:cs="Traditional Arabic"/>
          <w:sz w:val="44"/>
          <w:szCs w:val="44"/>
          <w:rtl/>
        </w:rPr>
        <w:t>﴾، وَأَنَّ الرِّفْقَ ما كانَ في شَيْءٍ إِلّا زانَهُ، وَأَنَّ الشِّدَّةَ وَالجَشَعَ لا تَزيدُ صاحِبَهُما إِلّا فَقْرًا مَعْنَوِيًّا. نَسْأَلُ اللهَ قَلْبًا سَليمًا، وَنَفْسًا سَمْحَةً، وَرِزْقًا مُبارَكًا</w:t>
      </w:r>
      <w:r w:rsidRPr="006A28E9">
        <w:rPr>
          <w:rFonts w:ascii="Traditional Arabic" w:hAnsi="Traditional Arabic" w:cs="Traditional Arabic"/>
          <w:sz w:val="44"/>
          <w:szCs w:val="44"/>
        </w:rPr>
        <w:t>.</w:t>
      </w:r>
    </w:p>
    <w:p w14:paraId="38FE71CD" w14:textId="05E874E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أَقولُ قَولي هٰذا، وَأَسْتَغْفِرُ اللهَ لي وَلَكُمْ، فَاسْتَغْفِروهُ، إِنَّهُ هُوَ الْغَفورُ الرَّحيمُ</w:t>
      </w:r>
      <w:r w:rsidRPr="006A28E9">
        <w:rPr>
          <w:rFonts w:ascii="Traditional Arabic" w:hAnsi="Traditional Arabic" w:cs="Traditional Arabic"/>
          <w:sz w:val="44"/>
          <w:szCs w:val="44"/>
        </w:rPr>
        <w:t>.</w:t>
      </w:r>
    </w:p>
    <w:p w14:paraId="59E67092" w14:textId="31E8869F" w:rsidR="006A28E9" w:rsidRPr="006A28E9" w:rsidRDefault="006A28E9" w:rsidP="006A28E9">
      <w:pPr>
        <w:bidi/>
        <w:jc w:val="center"/>
        <w:rPr>
          <w:rFonts w:ascii="Traditional Arabic" w:hAnsi="Traditional Arabic" w:cs="Traditional Arabic"/>
          <w:b/>
          <w:bCs/>
          <w:sz w:val="44"/>
          <w:szCs w:val="44"/>
        </w:rPr>
      </w:pPr>
      <w:r w:rsidRPr="006A28E9">
        <w:rPr>
          <w:rFonts w:ascii="Traditional Arabic" w:hAnsi="Traditional Arabic" w:cs="Traditional Arabic"/>
          <w:b/>
          <w:bCs/>
          <w:sz w:val="44"/>
          <w:szCs w:val="44"/>
          <w:rtl/>
        </w:rPr>
        <w:t>لخُطْبَةُ الثّانِيَة</w:t>
      </w:r>
    </w:p>
    <w:p w14:paraId="6525A9FC" w14:textId="514DD4C6"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الحمدُ للهِ عَلى إِحْسانِهِ، وَالشُّكْرُ لَهُ عَلى تَوْفيقِهِ وَامْتِنانِهِ، وَأَشْهَدُ أَنْ لا إِلهَ إِلّا اللهُ، وَأَشْهَدُ أَنَّ مُحَمَّدًا عَبْدُهُ وَرَسُولُهُ</w:t>
      </w:r>
      <w:r w:rsidRPr="006A28E9">
        <w:rPr>
          <w:rFonts w:ascii="Traditional Arabic" w:hAnsi="Traditional Arabic" w:cs="Traditional Arabic"/>
          <w:sz w:val="44"/>
          <w:szCs w:val="44"/>
        </w:rPr>
        <w:t>.</w:t>
      </w:r>
    </w:p>
    <w:p w14:paraId="53C96C18" w14:textId="408161AC"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أمّا بَعْدُ: فَاتَّقُوا اللهَ عِبادَ اللهِ، وَاعْلَموا أَنَّ السُّوقَ أَمانَةٌ، وَأَنَّ الْمَسْكَنَ لَيْسَ جِدارًا وَحَسْبُ، بَلْ سَكَنٌ وَرَحْمَةٌ</w:t>
      </w:r>
      <w:r w:rsidRPr="006A28E9">
        <w:rPr>
          <w:rFonts w:ascii="Traditional Arabic" w:hAnsi="Traditional Arabic" w:cs="Traditional Arabic"/>
          <w:sz w:val="44"/>
          <w:szCs w:val="44"/>
        </w:rPr>
        <w:t>.</w:t>
      </w:r>
    </w:p>
    <w:p w14:paraId="75E0537A" w14:textId="3E8CCA24" w:rsidR="006A28E9" w:rsidRPr="006A28E9" w:rsidRDefault="006A28E9" w:rsidP="006A28E9">
      <w:pPr>
        <w:bidi/>
        <w:rPr>
          <w:rFonts w:ascii="Traditional Arabic" w:hAnsi="Traditional Arabic" w:cs="Traditional Arabic"/>
          <w:b/>
          <w:bCs/>
          <w:sz w:val="44"/>
          <w:szCs w:val="44"/>
          <w:u w:val="single"/>
        </w:rPr>
      </w:pPr>
      <w:r w:rsidRPr="006A28E9">
        <w:rPr>
          <w:rFonts w:ascii="Traditional Arabic" w:hAnsi="Traditional Arabic" w:cs="Traditional Arabic"/>
          <w:b/>
          <w:bCs/>
          <w:sz w:val="44"/>
          <w:szCs w:val="44"/>
          <w:u w:val="single"/>
          <w:rtl/>
        </w:rPr>
        <w:t>مَعالِمُ شَرْعِيَّةٌ وَنِظامِيَّةٌ مُهِمَّةٌ</w:t>
      </w:r>
      <w:r w:rsidRPr="006A28E9">
        <w:rPr>
          <w:rFonts w:ascii="Traditional Arabic" w:hAnsi="Traditional Arabic" w:cs="Traditional Arabic"/>
          <w:b/>
          <w:bCs/>
          <w:sz w:val="44"/>
          <w:szCs w:val="44"/>
          <w:u w:val="single"/>
        </w:rPr>
        <w:t>:</w:t>
      </w:r>
    </w:p>
    <w:p w14:paraId="39EF6170" w14:textId="57234259"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1</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Pr>
        <w:t xml:space="preserve"> </w:t>
      </w:r>
      <w:r w:rsidRPr="006A28E9">
        <w:rPr>
          <w:rFonts w:ascii="Traditional Arabic" w:hAnsi="Traditional Arabic" w:cs="Traditional Arabic"/>
          <w:sz w:val="44"/>
          <w:szCs w:val="44"/>
          <w:rtl/>
        </w:rPr>
        <w:t>تَحْريمُ الإِضْرارِ بِالنّاسِ وَرَفْعُ الأَسْعارِ بِلا مُوجِبٍ مُعْتَبَرٍ؛ «مَن ضارَّ أَضَرَّ اللهُ بِهِ</w:t>
      </w:r>
      <w:r w:rsidRPr="006A28E9">
        <w:rPr>
          <w:rFonts w:ascii="Traditional Arabic" w:hAnsi="Traditional Arabic" w:cs="Traditional Arabic"/>
          <w:sz w:val="44"/>
          <w:szCs w:val="44"/>
        </w:rPr>
        <w:t>»</w:t>
      </w:r>
      <w:r w:rsidRPr="006A28E9">
        <w:rPr>
          <w:rFonts w:ascii="Traditional Arabic" w:hAnsi="Traditional Arabic" w:cs="Traditional Arabic" w:hint="cs"/>
          <w:sz w:val="44"/>
          <w:szCs w:val="44"/>
          <w:rtl/>
        </w:rPr>
        <w:t>.</w:t>
      </w:r>
    </w:p>
    <w:p w14:paraId="48937833" w14:textId="5C7727D3"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lastRenderedPageBreak/>
        <w:t>2</w:t>
      </w:r>
      <w:r w:rsidRPr="006A28E9">
        <w:rPr>
          <w:rFonts w:ascii="Traditional Arabic" w:hAnsi="Traditional Arabic" w:cs="Traditional Arabic" w:hint="cs"/>
          <w:sz w:val="44"/>
          <w:szCs w:val="44"/>
          <w:rtl/>
        </w:rPr>
        <w:t xml:space="preserve">. </w:t>
      </w:r>
      <w:r w:rsidRPr="006A28E9">
        <w:rPr>
          <w:rFonts w:ascii="Traditional Arabic" w:hAnsi="Traditional Arabic" w:cs="Traditional Arabic"/>
          <w:sz w:val="44"/>
          <w:szCs w:val="44"/>
          <w:rtl/>
        </w:rPr>
        <w:t>وُجوبُ الرَّحْمَةِ وَالسَّماحَةِ في الْمُعامَلاتِ: «الرَّاحِمونَ يَرْحَمُهُمُ الرَّحمنُ… رَحِمَ اللهُ رَجُلًا سَمْحًا إِذا باعَ</w:t>
      </w:r>
      <w:r w:rsidRPr="006A28E9">
        <w:rPr>
          <w:rFonts w:ascii="Traditional Arabic" w:hAnsi="Traditional Arabic" w:cs="Traditional Arabic"/>
          <w:sz w:val="44"/>
          <w:szCs w:val="44"/>
        </w:rPr>
        <w:t>…».</w:t>
      </w:r>
    </w:p>
    <w:p w14:paraId="50C6BA26" w14:textId="0F84AEFF"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3</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Pr>
        <w:t xml:space="preserve"> </w:t>
      </w:r>
      <w:r w:rsidRPr="006A28E9">
        <w:rPr>
          <w:rFonts w:ascii="Traditional Arabic" w:hAnsi="Traditional Arabic" w:cs="Traditional Arabic"/>
          <w:sz w:val="44"/>
          <w:szCs w:val="44"/>
          <w:rtl/>
        </w:rPr>
        <w:t>تَوْثيقُ الْعُقودِ وَحِفْظُ الْحُقوقِ عَبْرَ الْمَنْصّاتِ الرَّسْمِيَّةِ، وَالْعَقْدُ الْمُوَثَّقُ سَنَدٌ نافِذٌ أَمامَ الْقَضاءِ، يُنْهي كَثيرًا مِنَ الْخُصوماتِ</w:t>
      </w:r>
      <w:r w:rsidRPr="006A28E9">
        <w:rPr>
          <w:rFonts w:ascii="Traditional Arabic" w:hAnsi="Traditional Arabic" w:cs="Traditional Arabic"/>
          <w:sz w:val="44"/>
          <w:szCs w:val="44"/>
        </w:rPr>
        <w:t>.</w:t>
      </w:r>
    </w:p>
    <w:p w14:paraId="65F5B8E4" w14:textId="05E91AAF"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Pr>
        <w:t>4</w:t>
      </w:r>
      <w:r w:rsidRPr="006A28E9">
        <w:rPr>
          <w:rFonts w:ascii="Traditional Arabic" w:hAnsi="Traditional Arabic" w:cs="Traditional Arabic" w:hint="cs"/>
          <w:sz w:val="44"/>
          <w:szCs w:val="44"/>
          <w:rtl/>
        </w:rPr>
        <w:t>.</w:t>
      </w:r>
      <w:r w:rsidRPr="006A28E9">
        <w:rPr>
          <w:rFonts w:ascii="Traditional Arabic" w:hAnsi="Traditional Arabic" w:cs="Traditional Arabic"/>
          <w:sz w:val="44"/>
          <w:szCs w:val="44"/>
        </w:rPr>
        <w:t xml:space="preserve"> </w:t>
      </w:r>
      <w:r w:rsidRPr="006A28E9">
        <w:rPr>
          <w:rFonts w:ascii="Traditional Arabic" w:hAnsi="Traditional Arabic" w:cs="Traditional Arabic"/>
          <w:sz w:val="44"/>
          <w:szCs w:val="44"/>
          <w:rtl/>
        </w:rPr>
        <w:t>الْتِزامُ بِقَراراتِ وَلِيِّ الأَمْرِ فيما يُصْلِحُ السّوقَ وَيُخَفِّفُ الْكُلَفَ عَنِ النّاسِ؛ وَمَنْ خالَفَ أَوْ تَحايَلَ فَقَدْ جَمَعَ بَيْنَ الْمُخالَفَةِ الشَّرْعِيَّةِ وَالْمَعْصِيَةِ النِّظامِيَّةِ، وَيُبَلَّغُ عَنْهُ لِلْجِهاتِ الْمُخْتَصَّةِ</w:t>
      </w:r>
      <w:r w:rsidRPr="006A28E9">
        <w:rPr>
          <w:rFonts w:ascii="Traditional Arabic" w:hAnsi="Traditional Arabic" w:cs="Traditional Arabic"/>
          <w:sz w:val="44"/>
          <w:szCs w:val="44"/>
        </w:rPr>
        <w:t>.</w:t>
      </w:r>
    </w:p>
    <w:p w14:paraId="1EC2E55C" w14:textId="7777777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b/>
          <w:bCs/>
          <w:sz w:val="44"/>
          <w:szCs w:val="44"/>
          <w:rtl/>
        </w:rPr>
        <w:t>عِبادَ اللهِ!</w:t>
      </w:r>
      <w:r w:rsidRPr="006A28E9">
        <w:rPr>
          <w:rFonts w:ascii="Traditional Arabic" w:hAnsi="Traditional Arabic" w:cs="Traditional Arabic"/>
          <w:sz w:val="44"/>
          <w:szCs w:val="44"/>
          <w:rtl/>
        </w:rPr>
        <w:t xml:space="preserve"> وَمِنَ النِّعَمِ الْعَظيمةِ في زَمانِنا ما رَأَيْناهُ مِن قَراراتٍ إِصْلاحيّةٍ مُبارَكَةٍ، تُعَظِّمُ شَأْنَ العَدْلِ وَتَسُدُّ أَبْوابَ الْجَشَعِ، وَمِنْ ذٰلِكَ: نِظامُ رُسُومِ الأَراضي الْبَيْضاءِ، وَما شابَهَهُ مِنَ الأَدَواتِ الَّتي وُضِعَتْ بِحِكْمَةٍ لِلتَّوازُنِ في السّوقِ، وَزِيادَةِ الْمَعْروضِ مِنَ الْمَساكِنِ، وَمَنْعِ احْتِكارِ الأَراضي وَتَعْطيلِها</w:t>
      </w:r>
      <w:r w:rsidRPr="006A28E9">
        <w:rPr>
          <w:rFonts w:ascii="Traditional Arabic" w:hAnsi="Traditional Arabic" w:cs="Traditional Arabic"/>
          <w:sz w:val="44"/>
          <w:szCs w:val="44"/>
        </w:rPr>
        <w:t>.</w:t>
      </w:r>
    </w:p>
    <w:p w14:paraId="0FE67A77" w14:textId="5AB1686A"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إِنَّها قَراراتٌ تُعيدُ لِلأَرْضِ رِسالَتَها، وَلِلسّوقِ اعْتِدالَهُ، وَتَكْفُلُ لِلنّاسِ السَّكَنَ الْكريمَ بَعيدًا عَنِ الاكْتِنازِ الضّارِّ، وَالْجَشَعِ الْمُرْهِقِ، وَالاحْتِكارِ الْمانِعِ لِلْبَرَكَةِ</w:t>
      </w:r>
      <w:r w:rsidRPr="006A28E9">
        <w:rPr>
          <w:rFonts w:ascii="Traditional Arabic" w:hAnsi="Traditional Arabic" w:cs="Traditional Arabic"/>
          <w:sz w:val="44"/>
          <w:szCs w:val="44"/>
        </w:rPr>
        <w:t>.</w:t>
      </w:r>
    </w:p>
    <w:p w14:paraId="27602476" w14:textId="62FF973A"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وَنَقولُ أَيُّهَا الْمُؤَجِّرُ الْكريمُ: لَكَ حَقُّكَ في الرِّبْحِ، وَلكِنْ لا تُطْفِئْ نورَ الْبَرَكَةِ بِالْجَشَعِ. أَحْسِنْ وَلْيَكُنْ لَكَ نَصيبٌ مِنْ سَتْرِ الأُسَرِ وَإِعانَتِها؛ «وَاللهُ في عَوْنِ الْعَبْدِ ما كانَ الْعَبْدُ في عَوْنِ أَخيهِ</w:t>
      </w:r>
      <w:r w:rsidRPr="006A28E9">
        <w:rPr>
          <w:rFonts w:ascii="Traditional Arabic" w:hAnsi="Traditional Arabic" w:cs="Traditional Arabic"/>
          <w:sz w:val="44"/>
          <w:szCs w:val="44"/>
        </w:rPr>
        <w:t>».</w:t>
      </w:r>
    </w:p>
    <w:p w14:paraId="3D9F6783" w14:textId="02597B6B"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أَيُّهَا الْمُسْتَأجِرُ: أَدِّ ما عَلَيْكَ، وَاحْفَظْ ما اسْتُؤْمِنْتَ عَلَيْهِ، وَكُنْ شَريكًا في الاسْتِقْرارِ لا سَبَبًا في الْفَوْضى</w:t>
      </w:r>
      <w:r w:rsidRPr="006A28E9">
        <w:rPr>
          <w:rFonts w:ascii="Traditional Arabic" w:hAnsi="Traditional Arabic" w:cs="Traditional Arabic"/>
          <w:sz w:val="44"/>
          <w:szCs w:val="44"/>
        </w:rPr>
        <w:t>.</w:t>
      </w:r>
    </w:p>
    <w:p w14:paraId="347B4352" w14:textId="3DE06833"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جَميعُنا: ﴿</w:t>
      </w:r>
      <w:r w:rsidRPr="006A28E9">
        <w:rPr>
          <w:rFonts w:ascii="Traditional Arabic" w:hAnsi="Traditional Arabic" w:cs="Traditional Arabic"/>
          <w:color w:val="EE0000"/>
          <w:sz w:val="44"/>
          <w:szCs w:val="44"/>
          <w:rtl/>
        </w:rPr>
        <w:t>وَتَعَاوَنُوا عَلَى الْبِرِّ وَالتَّقْوَى</w:t>
      </w:r>
      <w:r w:rsidRPr="006A28E9">
        <w:rPr>
          <w:rFonts w:ascii="Traditional Arabic" w:hAnsi="Traditional Arabic" w:cs="Traditional Arabic"/>
          <w:sz w:val="44"/>
          <w:szCs w:val="44"/>
          <w:rtl/>
        </w:rPr>
        <w:t>﴾، وَلْنَجْعَلْ شِعارَنا في السّوقِ «الْقِسْطُ وَالرَّحْمَةُ وَالسَّماحَةُ</w:t>
      </w:r>
      <w:r w:rsidRPr="006A28E9">
        <w:rPr>
          <w:rFonts w:ascii="Traditional Arabic" w:hAnsi="Traditional Arabic" w:cs="Traditional Arabic"/>
          <w:sz w:val="44"/>
          <w:szCs w:val="44"/>
        </w:rPr>
        <w:t>».</w:t>
      </w:r>
    </w:p>
    <w:p w14:paraId="5F8691DE" w14:textId="00AD93BC"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lastRenderedPageBreak/>
        <w:t>فاتَّقوا اللهَ عِبادَ اللهِ، وَتَواصَوْا بِالْبِرِّ وَالإِحْسانِ، وَأَكْثِروا مِنْ ذِكْرِ اللهِ، وَصَلُّوا وَسَلِّموا عَلى إِمامِ الْمُتَّقينَ، وَسَيِّدِ الْمُرْسَلينَ، مُحَمَّدِ بْنِ عَبْدِ اللهِ ﷺ، فَإِنَّ صَلاتَكُمْ عَلَيْهِ رِفْعَةٌ لَكُمْ يَوْمَ الدّينِ</w:t>
      </w:r>
      <w:r w:rsidRPr="006A28E9">
        <w:rPr>
          <w:rFonts w:ascii="Traditional Arabic" w:hAnsi="Traditional Arabic" w:cs="Traditional Arabic"/>
          <w:sz w:val="44"/>
          <w:szCs w:val="44"/>
        </w:rPr>
        <w:t>.</w:t>
      </w:r>
    </w:p>
    <w:p w14:paraId="076A684C" w14:textId="182FE695"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w:t>
      </w:r>
      <w:r w:rsidRPr="006A28E9">
        <w:rPr>
          <w:rFonts w:ascii="Traditional Arabic" w:hAnsi="Traditional Arabic" w:cs="Traditional Arabic"/>
          <w:color w:val="EE0000"/>
          <w:sz w:val="44"/>
          <w:szCs w:val="44"/>
          <w:rtl/>
        </w:rPr>
        <w:t>إِنَّ اللَّهَ وَمَلَائِكَتَهُ يُصَلُّونَ عَلَى النَّبِيِّ ۚ يَا أَيُّهَا الَّذِينَ آمَنُوا صَلُّوا عَلَيْهِ وَسَلِّمُوا تَسْلِيمًا</w:t>
      </w:r>
      <w:r w:rsidRPr="006A28E9">
        <w:rPr>
          <w:rFonts w:ascii="Traditional Arabic" w:hAnsi="Traditional Arabic" w:cs="Traditional Arabic"/>
          <w:sz w:val="44"/>
          <w:szCs w:val="44"/>
          <w:rtl/>
        </w:rPr>
        <w:t>﴾</w:t>
      </w:r>
      <w:r w:rsidRPr="006A28E9">
        <w:rPr>
          <w:rFonts w:ascii="Traditional Arabic" w:hAnsi="Traditional Arabic" w:cs="Traditional Arabic"/>
          <w:sz w:val="44"/>
          <w:szCs w:val="44"/>
        </w:rPr>
        <w:t>.</w:t>
      </w:r>
    </w:p>
    <w:p w14:paraId="1D5C03FA" w14:textId="1E09503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اللَّهُمَّ صَلِّ وَسَلِّمْ عَلى نَبِيِّنا مُحَمَّدٍ وَعَلى آلِهِ وَصَحْبِهِ أَجْمَعينَ</w:t>
      </w:r>
      <w:r w:rsidRPr="006A28E9">
        <w:rPr>
          <w:rFonts w:ascii="Traditional Arabic" w:hAnsi="Traditional Arabic" w:cs="Traditional Arabic"/>
          <w:sz w:val="44"/>
          <w:szCs w:val="44"/>
        </w:rPr>
        <w:t>.</w:t>
      </w:r>
    </w:p>
    <w:p w14:paraId="270E51C4" w14:textId="6A210333"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اللَّهُمَّ مَن شَقَّ عَلى عِبادِكَ وَأَرْهَقَهُمْ بِجَشَعٍ أَوْ ظُلْمٍ أَوْ غَلاءٍ أَوْ تَضْييقٍ، فَاشْقُقْ عَلَيْهِ في دُنْياهُ وَآخِرَتِهِ، وَاصْرِفْ عَنْ عِبادِكَ الْمُؤْمِنينَ شَرَّهُ</w:t>
      </w:r>
      <w:r w:rsidRPr="006A28E9">
        <w:rPr>
          <w:rFonts w:ascii="Traditional Arabic" w:hAnsi="Traditional Arabic" w:cs="Traditional Arabic"/>
          <w:sz w:val="44"/>
          <w:szCs w:val="44"/>
        </w:rPr>
        <w:t>.</w:t>
      </w:r>
    </w:p>
    <w:p w14:paraId="6B639542" w14:textId="77777777"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اللَّهُمَّ ارْزُقْ عِبادَكَ رَحْمَةً فيما بَيْنَهُمْ، وَارْفَعِ الْغَلاءَ عَنِ النّاسِ، وَبارِكْ في أَرْزاقِهِم، وَيَسِّرْ لَهُمُ السَّكَنَ الطَّيِّبَ، وَالْمَعيشَةَ الْهَنِيَّةَ، في الدُّنْيا وَالآخِرَةِ، يا رَبَّ الْعالَمينَ</w:t>
      </w:r>
      <w:r w:rsidRPr="006A28E9">
        <w:rPr>
          <w:rFonts w:ascii="Traditional Arabic" w:hAnsi="Traditional Arabic" w:cs="Traditional Arabic"/>
          <w:sz w:val="44"/>
          <w:szCs w:val="44"/>
        </w:rPr>
        <w:t>.</w:t>
      </w:r>
    </w:p>
    <w:p w14:paraId="54406327" w14:textId="66571B4E"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اللَّهُمَّ وَفِّقْ وُلاةَ أَمْرِنا لِما تُحِبُّ وَتَرْضى، وَهَيِّئْ لَهُمُ الْبِطانَةَ الصّالِحَةَ، وَبارِكْ في جُهودِهِمُ الإِصْلاحيَّةَ، وَأَدِمْ عَلى بِلادِنا الأَمْنَ وَالإيمانَ، وَعَلى سائِرِ بِلادِ الْمُسْلِمينَ</w:t>
      </w:r>
      <w:r w:rsidRPr="006A28E9">
        <w:rPr>
          <w:rFonts w:ascii="Traditional Arabic" w:hAnsi="Traditional Arabic" w:cs="Traditional Arabic"/>
          <w:sz w:val="44"/>
          <w:szCs w:val="44"/>
        </w:rPr>
        <w:t>.</w:t>
      </w:r>
    </w:p>
    <w:p w14:paraId="432DABCE" w14:textId="36BF7610" w:rsidR="006A28E9"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اللَّهُمَّ أَصْلِحْ أَحْوالَ الْمُسْلِمينَ، وَاجْمَعْ كَلِمَتَهُمْ عَلى الْحَقِّ وَالْهُدى، وَانْصُرْهُمْ عَلى مَنْ عاداهُمْ وَعادى دِينَهُمْ يا قَوِيُّ يا عَزيزُ</w:t>
      </w:r>
      <w:r w:rsidRPr="006A28E9">
        <w:rPr>
          <w:rFonts w:ascii="Traditional Arabic" w:hAnsi="Traditional Arabic" w:cs="Traditional Arabic"/>
          <w:sz w:val="44"/>
          <w:szCs w:val="44"/>
        </w:rPr>
        <w:t>.</w:t>
      </w:r>
    </w:p>
    <w:p w14:paraId="01896168" w14:textId="4A24D68D" w:rsidR="00CF2228" w:rsidRPr="006A28E9" w:rsidRDefault="006A28E9" w:rsidP="006A28E9">
      <w:pPr>
        <w:bidi/>
        <w:rPr>
          <w:rFonts w:ascii="Traditional Arabic" w:hAnsi="Traditional Arabic" w:cs="Traditional Arabic"/>
          <w:sz w:val="44"/>
          <w:szCs w:val="44"/>
        </w:rPr>
      </w:pPr>
      <w:r w:rsidRPr="006A28E9">
        <w:rPr>
          <w:rFonts w:ascii="Traditional Arabic" w:hAnsi="Traditional Arabic" w:cs="Traditional Arabic"/>
          <w:sz w:val="44"/>
          <w:szCs w:val="44"/>
          <w:rtl/>
        </w:rPr>
        <w:t>سُبْحانَكَ اللَّهُمَّ وَبِحَمْدِكَ، نَشْهَدُ أَنْ لا إِلهَ إِلَّا أَنْتَ، نَسْتَغْفِرُكَ وَنَتوبُ إِلَيْكَ</w:t>
      </w:r>
      <w:r w:rsidRPr="006A28E9">
        <w:rPr>
          <w:rFonts w:ascii="Traditional Arabic" w:hAnsi="Traditional Arabic" w:cs="Traditional Arabic"/>
          <w:sz w:val="44"/>
          <w:szCs w:val="44"/>
        </w:rPr>
        <w:t>.</w:t>
      </w:r>
    </w:p>
    <w:sectPr w:rsidR="00CF2228" w:rsidRPr="006A28E9" w:rsidSect="006A28E9">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F629" w14:textId="77777777" w:rsidR="00DF356E" w:rsidRDefault="00DF356E" w:rsidP="006A28E9">
      <w:pPr>
        <w:spacing w:after="0" w:line="240" w:lineRule="auto"/>
      </w:pPr>
      <w:r>
        <w:separator/>
      </w:r>
    </w:p>
  </w:endnote>
  <w:endnote w:type="continuationSeparator" w:id="0">
    <w:p w14:paraId="1AAC83F3" w14:textId="77777777" w:rsidR="00DF356E" w:rsidRDefault="00DF356E" w:rsidP="006A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8B73" w14:textId="77777777" w:rsidR="00DF356E" w:rsidRDefault="00DF356E" w:rsidP="006A28E9">
      <w:pPr>
        <w:spacing w:after="0" w:line="240" w:lineRule="auto"/>
      </w:pPr>
      <w:r>
        <w:separator/>
      </w:r>
    </w:p>
  </w:footnote>
  <w:footnote w:type="continuationSeparator" w:id="0">
    <w:p w14:paraId="2B5B9E6B" w14:textId="77777777" w:rsidR="00DF356E" w:rsidRDefault="00DF356E" w:rsidP="006A2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8"/>
    <w:rsid w:val="006A28E9"/>
    <w:rsid w:val="006F23D6"/>
    <w:rsid w:val="00CF2228"/>
    <w:rsid w:val="00DF3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BB77"/>
  <w15:chartTrackingRefBased/>
  <w15:docId w15:val="{9D16A4DF-83F4-4968-A50E-82B0861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28"/>
    <w:rPr>
      <w:rFonts w:eastAsiaTheme="majorEastAsia" w:cstheme="majorBidi"/>
      <w:color w:val="272727" w:themeColor="text1" w:themeTint="D8"/>
    </w:rPr>
  </w:style>
  <w:style w:type="paragraph" w:styleId="Title">
    <w:name w:val="Title"/>
    <w:basedOn w:val="Normal"/>
    <w:next w:val="Normal"/>
    <w:link w:val="TitleChar"/>
    <w:uiPriority w:val="10"/>
    <w:qFormat/>
    <w:rsid w:val="00CF2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28"/>
    <w:pPr>
      <w:spacing w:before="160"/>
      <w:jc w:val="center"/>
    </w:pPr>
    <w:rPr>
      <w:i/>
      <w:iCs/>
      <w:color w:val="404040" w:themeColor="text1" w:themeTint="BF"/>
    </w:rPr>
  </w:style>
  <w:style w:type="character" w:customStyle="1" w:styleId="QuoteChar">
    <w:name w:val="Quote Char"/>
    <w:basedOn w:val="DefaultParagraphFont"/>
    <w:link w:val="Quote"/>
    <w:uiPriority w:val="29"/>
    <w:rsid w:val="00CF2228"/>
    <w:rPr>
      <w:i/>
      <w:iCs/>
      <w:color w:val="404040" w:themeColor="text1" w:themeTint="BF"/>
    </w:rPr>
  </w:style>
  <w:style w:type="paragraph" w:styleId="ListParagraph">
    <w:name w:val="List Paragraph"/>
    <w:basedOn w:val="Normal"/>
    <w:uiPriority w:val="34"/>
    <w:qFormat/>
    <w:rsid w:val="00CF2228"/>
    <w:pPr>
      <w:ind w:left="720"/>
      <w:contextualSpacing/>
    </w:pPr>
  </w:style>
  <w:style w:type="character" w:styleId="IntenseEmphasis">
    <w:name w:val="Intense Emphasis"/>
    <w:basedOn w:val="DefaultParagraphFont"/>
    <w:uiPriority w:val="21"/>
    <w:qFormat/>
    <w:rsid w:val="00CF2228"/>
    <w:rPr>
      <w:i/>
      <w:iCs/>
      <w:color w:val="2F5496" w:themeColor="accent1" w:themeShade="BF"/>
    </w:rPr>
  </w:style>
  <w:style w:type="paragraph" w:styleId="IntenseQuote">
    <w:name w:val="Intense Quote"/>
    <w:basedOn w:val="Normal"/>
    <w:next w:val="Normal"/>
    <w:link w:val="IntenseQuoteChar"/>
    <w:uiPriority w:val="30"/>
    <w:qFormat/>
    <w:rsid w:val="00CF2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228"/>
    <w:rPr>
      <w:i/>
      <w:iCs/>
      <w:color w:val="2F5496" w:themeColor="accent1" w:themeShade="BF"/>
    </w:rPr>
  </w:style>
  <w:style w:type="character" w:styleId="IntenseReference">
    <w:name w:val="Intense Reference"/>
    <w:basedOn w:val="DefaultParagraphFont"/>
    <w:uiPriority w:val="32"/>
    <w:qFormat/>
    <w:rsid w:val="00CF2228"/>
    <w:rPr>
      <w:b/>
      <w:bCs/>
      <w:smallCaps/>
      <w:color w:val="2F5496" w:themeColor="accent1" w:themeShade="BF"/>
      <w:spacing w:val="5"/>
    </w:rPr>
  </w:style>
  <w:style w:type="paragraph" w:styleId="Header">
    <w:name w:val="header"/>
    <w:basedOn w:val="Normal"/>
    <w:link w:val="HeaderChar"/>
    <w:uiPriority w:val="99"/>
    <w:unhideWhenUsed/>
    <w:rsid w:val="006A2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8E9"/>
  </w:style>
  <w:style w:type="paragraph" w:styleId="Footer">
    <w:name w:val="footer"/>
    <w:basedOn w:val="Normal"/>
    <w:link w:val="FooterChar"/>
    <w:uiPriority w:val="99"/>
    <w:unhideWhenUsed/>
    <w:rsid w:val="006A2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074E-775B-45E8-BF7C-3E4E9FDA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gadallah</dc:creator>
  <cp:keywords/>
  <dc:description/>
  <cp:lastModifiedBy>ahmed gadallah</cp:lastModifiedBy>
  <cp:revision>2</cp:revision>
  <dcterms:created xsi:type="dcterms:W3CDTF">2025-10-08T20:37:00Z</dcterms:created>
  <dcterms:modified xsi:type="dcterms:W3CDTF">2025-10-08T20:46:00Z</dcterms:modified>
</cp:coreProperties>
</file>