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E8B5" w14:textId="0CF37128" w:rsidR="00A463A9" w:rsidRPr="007F2060" w:rsidRDefault="00A463A9" w:rsidP="001F3882">
      <w:pPr>
        <w:rPr>
          <w:rFonts w:ascii="Traditional Arabic" w:hAnsi="Traditional Arabic"/>
          <w:b/>
          <w:bCs/>
          <w:color w:val="auto"/>
          <w:sz w:val="44"/>
          <w:szCs w:val="44"/>
        </w:rPr>
      </w:pPr>
      <w:r w:rsidRPr="007F2060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الخطبة </w:t>
      </w:r>
      <w:proofErr w:type="gramStart"/>
      <w:r w:rsidRPr="007F2060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الأولى :</w:t>
      </w:r>
      <w:proofErr w:type="gramEnd"/>
      <w:r w:rsidRPr="007F2060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0E64BC" w:rsidRPr="007F206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</w:t>
      </w:r>
      <w:r w:rsidR="000C0DC0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م</w:t>
      </w:r>
      <w:r w:rsidR="00782C37" w:rsidRPr="00AF17C4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َا حَدِيثٌ بَلَغَنِي عَنْكُمْ؟</w:t>
      </w:r>
      <w:r w:rsidR="000E64BC" w:rsidRPr="007F206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}</w:t>
      </w:r>
      <w:r w:rsidR="000E64BC" w:rsidRPr="007F206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     </w:t>
      </w:r>
      <w:r w:rsidR="000E64BC" w:rsidRPr="007F206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9</w:t>
      </w:r>
      <w:r w:rsidRPr="007F2060">
        <w:rPr>
          <w:rFonts w:ascii="Traditional Arabic" w:hAnsi="Traditional Arabic"/>
          <w:b/>
          <w:bCs/>
          <w:color w:val="auto"/>
          <w:sz w:val="44"/>
          <w:szCs w:val="44"/>
          <w:rtl/>
        </w:rPr>
        <w:t>/</w:t>
      </w:r>
      <w:r w:rsidR="00782C3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5</w:t>
      </w:r>
      <w:r w:rsidRPr="007F2060">
        <w:rPr>
          <w:rFonts w:ascii="Traditional Arabic" w:hAnsi="Traditional Arabic"/>
          <w:b/>
          <w:bCs/>
          <w:color w:val="auto"/>
          <w:sz w:val="44"/>
          <w:szCs w:val="44"/>
          <w:rtl/>
        </w:rPr>
        <w:t>/144</w:t>
      </w:r>
      <w:r w:rsidR="00782C3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7</w:t>
      </w:r>
      <w:r w:rsidRPr="007F2060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هـ</w:t>
      </w:r>
    </w:p>
    <w:p w14:paraId="30A72A37" w14:textId="77777777" w:rsidR="00A463A9" w:rsidRPr="007F2060" w:rsidRDefault="00A463A9" w:rsidP="00161080">
      <w:pPr>
        <w:tabs>
          <w:tab w:val="left" w:pos="0"/>
        </w:tabs>
        <w:ind w:hanging="2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7F2060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الحمد لله الذي لا يبلغُ مِدحَتَه القائلون، ولا يُحصِي نعماءَه العادُّون،</w:t>
      </w:r>
      <w:r w:rsidR="0016108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تبارك </w:t>
      </w:r>
      <w:proofErr w:type="gramStart"/>
      <w:r w:rsidR="0016108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رباً ،</w:t>
      </w:r>
      <w:proofErr w:type="gramEnd"/>
      <w:r w:rsidR="0016108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وجلّ </w:t>
      </w:r>
      <w:proofErr w:type="gramStart"/>
      <w:r w:rsidR="0016108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ملكاً ،</w:t>
      </w:r>
      <w:proofErr w:type="gramEnd"/>
      <w:r w:rsidR="0016108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وتقدس </w:t>
      </w:r>
      <w:proofErr w:type="gramStart"/>
      <w:r w:rsidR="0016108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إلهاً ،</w:t>
      </w:r>
      <w:proofErr w:type="gramEnd"/>
      <w:r w:rsidR="0016108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7F2060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وأشهد أن </w:t>
      </w:r>
      <w:r w:rsidR="00161080">
        <w:rPr>
          <w:rFonts w:ascii="Traditional Arabic" w:hAnsi="Traditional Arabic"/>
          <w:b/>
          <w:bCs/>
          <w:color w:val="auto"/>
          <w:sz w:val="44"/>
          <w:szCs w:val="44"/>
          <w:rtl/>
        </w:rPr>
        <w:t>لا إله إلا الله وحده لا شريك له</w:t>
      </w:r>
      <w:r w:rsidRPr="007F2060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161080" w:rsidRPr="007F206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{إِنَّ رَبَّكَ فَعَّالٌ لِمَا يُرِيدُ</w:t>
      </w:r>
      <w:proofErr w:type="gramStart"/>
      <w:r w:rsidR="00161080" w:rsidRPr="007F206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}</w:t>
      </w:r>
      <w:r w:rsidR="00161080" w:rsidRPr="007F206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7F2060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</w:t>
      </w:r>
      <w:proofErr w:type="gramEnd"/>
      <w:r w:rsidRPr="007F2060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 وأشهد أن سيدنا ونبينا محمداً عبده ورسوله صلى الله عليه وعلى </w:t>
      </w:r>
      <w:proofErr w:type="spellStart"/>
      <w:r w:rsidRPr="007F2060">
        <w:rPr>
          <w:rFonts w:ascii="Traditional Arabic" w:hAnsi="Traditional Arabic"/>
          <w:b/>
          <w:bCs/>
          <w:color w:val="auto"/>
          <w:sz w:val="44"/>
          <w:szCs w:val="44"/>
          <w:rtl/>
        </w:rPr>
        <w:t>آله</w:t>
      </w:r>
      <w:proofErr w:type="spellEnd"/>
      <w:r w:rsidRPr="007F2060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وأصحابه </w:t>
      </w:r>
      <w:proofErr w:type="gramStart"/>
      <w:r w:rsidRPr="007F2060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 من</w:t>
      </w:r>
      <w:proofErr w:type="gramEnd"/>
      <w:r w:rsidRPr="007F2060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اقتفى أثره واتبع منهجه بإحسان إلى يوم الدين.. أما بعد</w:t>
      </w:r>
    </w:p>
    <w:p w14:paraId="072B3756" w14:textId="77777777" w:rsidR="000E64BC" w:rsidRDefault="000E64BC" w:rsidP="001F3882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 w:rsidRPr="00944B4F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{يَا أَيُّهَا الَّذِينَ آمَنُوا اتَّقُوا اللَّهَ وَكُونُوا مَعَ الصَّادِقِينَ</w:t>
      </w:r>
      <w:proofErr w:type="gramStart"/>
      <w:r w:rsidRPr="00944B4F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}</w:t>
      </w:r>
      <w:r w:rsidRPr="00944B4F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،</w:t>
      </w:r>
      <w:r w:rsidRPr="00944B4F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{</w:t>
      </w:r>
      <w:proofErr w:type="gramEnd"/>
      <w:r w:rsidRPr="00944B4F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وَمَنْ يَتَّقِ اللَّهَ يَجْعَلْ لَهُ مِنْ أَمْرِهِ يُسْرًا}</w:t>
      </w:r>
    </w:p>
    <w:p w14:paraId="046F421B" w14:textId="77777777" w:rsidR="00AF17C4" w:rsidRDefault="00AF17C4" w:rsidP="001F3882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</w:p>
    <w:p w14:paraId="47C73F81" w14:textId="5E627409" w:rsidR="00AF17C4" w:rsidRDefault="007217EC" w:rsidP="008F4D2C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أخرج البخاري ومسلم</w:t>
      </w:r>
      <w:r w:rsidR="008F4D2C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="00AF17C4" w:rsidRPr="00AF17C4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عَنْ أَنَسِ بْنِ مَالِكٍ، قَالَ: لَمَّا كَانَ يَوْمُ حُنَيْنٍ أَقْبَلَتْ هَوَازِنُ وَغَطَفَانُ، بِذَرَارِيِّهِمْ وَنَعَمِهِمْ، وَمَعَ النَّبِيِّ </w:t>
      </w:r>
      <w:r w:rsidR="008B07E0">
        <w:rPr>
          <w:rFonts w:ascii="Traditional Arabic" w:hAnsi="Traditional Arabic"/>
          <w:b/>
          <w:bCs/>
          <w:color w:val="auto"/>
          <w:sz w:val="40"/>
          <w:szCs w:val="40"/>
          <w:lang w:eastAsia="en-US"/>
        </w:rPr>
        <w:sym w:font="AGA Arabesque" w:char="F072"/>
      </w:r>
      <w:r w:rsidR="008B07E0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="00AF17C4" w:rsidRPr="00AF17C4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يَوْمَئِذٍ عَشَرَةُ آلَافٍ، وَمَعَهُ الطُّلَقَاءُ، فَأَدْبَرُوا عَنْهُ، حَتَّى بَقِيَ وَحْدَهُ، فَالْتَفَتَ عَنْ يَمِينِهِ</w:t>
      </w:r>
      <w:r w:rsidR="00AF17C4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="00AF17C4" w:rsidRPr="00AF17C4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فَنَادَى فَقَالَ: «يَا مَعْشَرَ الْأَنْصَارِ» فَقَالُوا: لَبَّيْكَ، يَا رَسُولَ اللهِ، أَبْشِرْ نَحْنُ مَعَكَ، قَالَ: ثُمَّ الْتَفَتَ عَنْ يَسَارِهِ فَقَالَ: «يَا مَعْشَرَ الْأَنْصَارِ» قَالُوا: لَبَّيْكَ، يَا رَسُولَ اللهِ، أَبْشِرْ نَحْنُ مَعَكَ، قَالَ: وَهُوَ عَلَى بَغْلَةٍ بَيْضَاءَ، فَنَزَلَ فَقَالَ: أَنَا عَبْدُ اللهِ وَرَسُولُهُ، فَانْهَزَمَ الْمُشْرِكُونَ، وَأَصَابَ رَسُولُ اللهِ </w:t>
      </w:r>
      <w:r w:rsidR="00AF17C4">
        <w:rPr>
          <w:rFonts w:ascii="Traditional Arabic" w:hAnsi="Traditional Arabic" w:hint="cs"/>
          <w:b/>
          <w:bCs/>
          <w:color w:val="auto"/>
          <w:sz w:val="40"/>
          <w:szCs w:val="40"/>
          <w:lang w:eastAsia="en-US"/>
        </w:rPr>
        <w:sym w:font="AGA Arabesque" w:char="F072"/>
      </w:r>
      <w:r w:rsidR="00AF17C4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="00AF17C4" w:rsidRPr="00AF17C4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غَنَائِمَ كَثِيرَةً، فَقَسَمَ فِي الْمُهَاجِرِينَ وَالطُّلَقَاءِ، وَلَمْ يُعْطِ الْأَنْصَارَ شَيْئًا، فَقَالَتِ الْأَنْصَارُ: إِذَا كَانَتِ الشِّدَّةُ فَنَحْنُ نُدْعَى، وَتُعْطَى الْغَنَائِمُ غَيْرَنَا، قَالَ أَنَسٌ: فَحُدِّثَ رَسُولُ اللَّهِ </w:t>
      </w:r>
      <w:r w:rsidR="008B07E0">
        <w:rPr>
          <w:rFonts w:ascii="Traditional Arabic" w:hAnsi="Traditional Arabic"/>
          <w:b/>
          <w:bCs/>
          <w:color w:val="auto"/>
          <w:sz w:val="40"/>
          <w:szCs w:val="40"/>
          <w:lang w:eastAsia="en-US"/>
        </w:rPr>
        <w:sym w:font="AGA Arabesque" w:char="F072"/>
      </w:r>
      <w:r w:rsidR="008B07E0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="00AF17C4" w:rsidRPr="00AF17C4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بِمَقَالَتِهِمْ، فَأَرْسَلَ إِلَى الأَنْصَارِ فَجَمَعَهُمْ فِي قُبَّةٍ ، وَلَمْ يَدْعُ مَعَهُمْ غَيْرَهُمْ، فَلَمَّا اجْتَمَعُوا قَالَ: «يَا مَعْشَرَ الْأَنْصَارِ، مَا حَدِيثٌ بَلَغَنِي عَنْكُمْ؟»</w:t>
      </w:r>
    </w:p>
    <w:p w14:paraId="69499B81" w14:textId="64E6E441" w:rsidR="00AF17C4" w:rsidRDefault="00AF17C4" w:rsidP="00AF17C4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 w:rsidRPr="00AF17C4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فَقَالَ فُقَهَاءُ الأَنْصَارِ: أَمَّا رُؤَسَاؤُنَا يَا رَسُولَ اللَّهِ فَلَمْ يَقُولُوا شَيْئًا، وَأَمَّا نَاسٌ مِنَّا حَدِيثَةٌ أَسْنَانُهُمْ فَقَالُوا: يَغْفِرُ اللَّهُ لِرَسُولِ اللَّهِ يُعْطِي قُرَيْشًا وَيَتْرُكُنَا، وَسُيُوفُنَا تَقْطُرُ مِنْ دِمَائِهِمْ، فَقَالَ النَّبِيُّ </w:t>
      </w:r>
      <w:r>
        <w:rPr>
          <w:rFonts w:ascii="Traditional Arabic" w:hAnsi="Traditional Arabic"/>
          <w:b/>
          <w:bCs/>
          <w:color w:val="auto"/>
          <w:sz w:val="40"/>
          <w:szCs w:val="40"/>
          <w:lang w:eastAsia="en-US"/>
        </w:rPr>
        <w:sym w:font="AGA Arabesque" w:char="F072"/>
      </w: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Pr="00AF17C4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«فَإِنِّي أُعْطِي رِجَالًا حَدِيثِي عَهْدٍ بِكُفْرٍ أَتَأَلَّفُهُمْ، أَمَا تَرْضَوْنَ أَنْ يَذْهَبَ النَّاسُ بِالأَمْوَالِ وَتَذْهَبُونَ بِمُحَمَّدٍ تَحُوزُونَهُ إِلَى </w:t>
      </w:r>
      <w:proofErr w:type="gramStart"/>
      <w:r w:rsidRPr="00AF17C4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بُيُوتِكُمْ</w:t>
      </w: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؟</w:t>
      </w:r>
      <w:proofErr w:type="gramEnd"/>
      <w:r w:rsidRPr="00AF17C4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فَوَاللَّهِ لَمَا تَنْقَلِبُونَ بِهِ خَيْرٌ مِمَّا يَنْقَلِبُونَ بِهِ» قَالُوا: بَلَى، يَا رَسُولَ اللهِ، رَضِينَا، فَقَالَ: «لَوْ سَلَكَ النَّاسُ وَادِيًا، وَسَلَكَتْ الْأَنْصَارُ شِعْبًا، لَأَخَذْتُ شِعْبَ الْأَنْصَارِ»</w:t>
      </w:r>
    </w:p>
    <w:p w14:paraId="779B9A32" w14:textId="12477118" w:rsidR="00AF17C4" w:rsidRDefault="00AF17C4" w:rsidP="008B07E0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 w:rsidRPr="00AF17C4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«سَتَجِدُونَ أُثْرَةً شَدِيدَةً، فَاصْبِرُوا حَتَّى تَلْقَوُنِّي عَلَى الحَوْضِ»</w:t>
      </w:r>
    </w:p>
    <w:p w14:paraId="54296BE3" w14:textId="77777777" w:rsidR="008B07E0" w:rsidRDefault="003B0F1D" w:rsidP="001F3882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lastRenderedPageBreak/>
        <w:t xml:space="preserve">حديث عظيم يحملُ </w:t>
      </w:r>
      <w:r w:rsidR="00CC335D" w:rsidRPr="00CC335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جمل</w:t>
      </w: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اً</w:t>
      </w:r>
      <w:r w:rsidR="00CC335D" w:rsidRPr="00CC335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قصيرة</w:t>
      </w:r>
      <w:r w:rsidR="00CC335D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في </w:t>
      </w:r>
      <w:proofErr w:type="gramStart"/>
      <w:r w:rsidR="00CC335D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مبناها </w:t>
      </w:r>
      <w:r w:rsidR="008B07E0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،</w:t>
      </w:r>
      <w:proofErr w:type="gramEnd"/>
      <w:r w:rsidR="008B07E0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="00CC335D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عظيمة في </w:t>
      </w:r>
      <w:proofErr w:type="gramStart"/>
      <w:r w:rsidR="00CC335D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معناها </w:t>
      </w:r>
      <w:r w:rsidR="008B07E0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،</w:t>
      </w:r>
      <w:proofErr w:type="gramEnd"/>
      <w:r w:rsidR="008B07E0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="00CC335D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عميقة في </w:t>
      </w:r>
      <w:proofErr w:type="gramStart"/>
      <w:r w:rsidR="00CC335D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محتواها</w:t>
      </w:r>
      <w:r w:rsidR="008B07E0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،</w:t>
      </w:r>
      <w:proofErr w:type="gramEnd"/>
      <w:r w:rsidR="00CC335D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واسعة في </w:t>
      </w:r>
      <w:proofErr w:type="gramStart"/>
      <w:r w:rsidR="00CC335D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مدلولاتها .</w:t>
      </w:r>
      <w:proofErr w:type="gramEnd"/>
      <w:r w:rsidR="00CC335D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. </w:t>
      </w:r>
    </w:p>
    <w:p w14:paraId="4355806C" w14:textId="7AC0EEFD" w:rsidR="00CC335D" w:rsidRDefault="003B0F1D" w:rsidP="001F3882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كلماتٌ تحوي </w:t>
      </w:r>
      <w:r w:rsidR="00CC335D" w:rsidRPr="00CC335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درس</w:t>
      </w:r>
      <w:r w:rsidR="008B07E0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اً</w:t>
      </w:r>
      <w:r w:rsidR="00CC335D" w:rsidRPr="00CC335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في القيادة، والتربية، والتواصل </w:t>
      </w:r>
      <w:r w:rsidR="00CC335D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الاجتماعي والأسري..</w:t>
      </w:r>
    </w:p>
    <w:p w14:paraId="625CCD8A" w14:textId="794F016E" w:rsidR="00CC335D" w:rsidRDefault="008B07E0" w:rsidP="00CC335D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   </w:t>
      </w:r>
      <w:r w:rsidR="00CC335D" w:rsidRPr="00CC335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فاقَ النبيينَ في خلْقٍ وفي </w:t>
      </w:r>
      <w:proofErr w:type="gramStart"/>
      <w:r w:rsidR="00CC335D" w:rsidRPr="00CC335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خُلُقٍ</w:t>
      </w: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="00CC335D" w:rsidRPr="00CC335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** </w:t>
      </w: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="00CC335D" w:rsidRPr="00CC335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ولمْ</w:t>
      </w:r>
      <w:proofErr w:type="gramEnd"/>
      <w:r w:rsidR="00CC335D" w:rsidRPr="00CC335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يدانوهُ في علمٍ ولا كَرَمِ </w:t>
      </w:r>
    </w:p>
    <w:p w14:paraId="488CB623" w14:textId="54920489" w:rsidR="00CC335D" w:rsidRDefault="00CC335D" w:rsidP="00CC335D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 w:rsidRPr="00CC335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="008B07E0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   </w:t>
      </w:r>
      <w:r w:rsidRPr="00CC335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وكلهمْ من رسول اللهِ ملتمسٌ ** غَرْفاً مِنَ البَحْرِ أوْ رَشْفاً مِنَ الدِّيَمِ </w:t>
      </w:r>
    </w:p>
    <w:p w14:paraId="2429DBE8" w14:textId="2B321100" w:rsidR="00CC335D" w:rsidRDefault="008B07E0" w:rsidP="008B07E0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 w:rsidRPr="008B07E0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{وَإِنَّكَ لَعَلَى خُلُقٍ عَظِيمٍ}</w:t>
      </w:r>
      <w:r w:rsidR="00CC335D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..</w:t>
      </w:r>
      <w:r w:rsidR="003B0F1D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 </w:t>
      </w:r>
    </w:p>
    <w:p w14:paraId="392A585B" w14:textId="1AC4ED87" w:rsidR="003B0F1D" w:rsidRDefault="003B0F1D" w:rsidP="003B0F1D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bookmarkStart w:id="0" w:name="_Hlk212728528"/>
      <w:r w:rsidRPr="00AF17C4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«يَا مَعْشَرَ الْأَنْصَارِ، مَا حَدِيثٌ بَلَغَنِي عَنْكُمْ؟»</w:t>
      </w: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bookmarkEnd w:id="0"/>
      <w:r w:rsidRPr="003B0F1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الجملة بكاملها ليست مجرد سؤال، بل إعلان نية </w:t>
      </w:r>
      <w:proofErr w:type="gramStart"/>
      <w:r w:rsidRPr="003B0F1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حسنة</w:t>
      </w:r>
      <w:r w:rsidR="008B07E0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Pr="003B0F1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،</w:t>
      </w:r>
      <w:proofErr w:type="gramEnd"/>
      <w:r w:rsidRPr="003B0F1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وإشعار </w:t>
      </w:r>
      <w:proofErr w:type="gramStart"/>
      <w:r w:rsidRPr="003B0F1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بالمحبة</w:t>
      </w:r>
      <w:r w:rsidR="008B07E0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Pr="003B0F1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،</w:t>
      </w:r>
      <w:proofErr w:type="gramEnd"/>
      <w:r w:rsidRPr="003B0F1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وتوطئة لحديثٍ قوامه الرفق </w:t>
      </w:r>
      <w:proofErr w:type="gramStart"/>
      <w:r w:rsidRPr="003B0F1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والمصارحة</w:t>
      </w: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.</w:t>
      </w:r>
      <w:proofErr w:type="gramEnd"/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.</w:t>
      </w:r>
    </w:p>
    <w:p w14:paraId="04F2D5B5" w14:textId="538E8297" w:rsidR="003B0F1D" w:rsidRDefault="003B0F1D" w:rsidP="003B0F1D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هذه الكلمات حملت أعلى مقامات التربية في الاستفهامِ والمعاتبة وتصحيح المفاهيم.. </w:t>
      </w:r>
      <w:r w:rsidRPr="00AF17C4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«مَا حَدِيثٌ بَلَغَنِي عَنْكُمْ؟»</w:t>
      </w: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Pr="003B0F1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لم يُعاتب ليُثبت </w:t>
      </w:r>
      <w:proofErr w:type="gramStart"/>
      <w:r w:rsidRPr="003B0F1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خطأهم</w:t>
      </w:r>
      <w:r w:rsidR="008B07E0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Pr="003B0F1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،</w:t>
      </w:r>
      <w:proofErr w:type="gramEnd"/>
      <w:r w:rsidRPr="003B0F1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بل </w:t>
      </w:r>
      <w:r w:rsidR="002953BD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استفهم </w:t>
      </w:r>
      <w:r w:rsidRPr="003B0F1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ليُعيد القلوب إلى صفائها.</w:t>
      </w: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. </w:t>
      </w:r>
      <w:r w:rsidRPr="003B0F1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لم يكن يبحث عن اللوم، بل عن الوصال.</w:t>
      </w:r>
    </w:p>
    <w:p w14:paraId="72FD21CB" w14:textId="0A025E84" w:rsidR="003B0F1D" w:rsidRPr="003B0F1D" w:rsidRDefault="002953BD" w:rsidP="002953BD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العتاب النبوي منهج </w:t>
      </w:r>
      <w:proofErr w:type="gramStart"/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تربوي</w:t>
      </w:r>
      <w:r w:rsidR="008B07E0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.</w:t>
      </w:r>
      <w:proofErr w:type="gramEnd"/>
      <w:r w:rsidR="008B07E0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.</w:t>
      </w: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ف</w:t>
      </w:r>
      <w:r w:rsidRPr="002953B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لم يُعاتبهم أمام </w:t>
      </w:r>
      <w:proofErr w:type="gramStart"/>
      <w:r w:rsidRPr="002953B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الآخرين</w:t>
      </w: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،</w:t>
      </w:r>
      <w:proofErr w:type="gramEnd"/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بل </w:t>
      </w:r>
      <w:r w:rsidRPr="00AF17C4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جَمَعَهُمْ </w:t>
      </w:r>
      <w:r w:rsidRPr="002953B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وحدهم </w:t>
      </w:r>
      <w:r w:rsidRPr="00AF17C4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فَ</w:t>
      </w: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ي </w:t>
      </w:r>
      <w:proofErr w:type="gramStart"/>
      <w:r w:rsidRPr="00AF17C4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قُبَّةٍ ،</w:t>
      </w:r>
      <w:proofErr w:type="gramEnd"/>
      <w:r w:rsidRPr="00AF17C4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وَلَمْ يَدْعُ مَعَهُمْ </w:t>
      </w:r>
      <w:proofErr w:type="gramStart"/>
      <w:r w:rsidRPr="00AF17C4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غَيْرَهُمْ</w:t>
      </w: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،</w:t>
      </w:r>
      <w:proofErr w:type="gramEnd"/>
      <w:r w:rsidRPr="002953B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حفاظًا على كرامتهم </w:t>
      </w:r>
      <w:proofErr w:type="gramStart"/>
      <w:r w:rsidRPr="002953B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ومشاعرهم</w:t>
      </w: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،</w:t>
      </w:r>
      <w:proofErr w:type="gramEnd"/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Pr="002953B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وهذا من أصول </w:t>
      </w:r>
      <w:r w:rsidR="008B07E0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الرقي</w:t>
      </w:r>
      <w:r w:rsidRPr="002953B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العاطفي في القيادة</w:t>
      </w:r>
      <w:r w:rsidR="00782C37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:</w:t>
      </w: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Pr="002953B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أن تُعاتب بلا </w:t>
      </w:r>
      <w:proofErr w:type="gramStart"/>
      <w:r w:rsidRPr="002953B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جرح</w:t>
      </w:r>
      <w:r w:rsidR="008B07E0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Pr="002953B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،</w:t>
      </w:r>
      <w:proofErr w:type="gramEnd"/>
      <w:r w:rsidRPr="002953B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وتُصحّح بلا تشهير.</w:t>
      </w:r>
      <w:r w:rsidR="008B07E0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.</w:t>
      </w:r>
    </w:p>
    <w:p w14:paraId="74066CEB" w14:textId="478B4DE7" w:rsidR="003B0F1D" w:rsidRPr="003B0F1D" w:rsidRDefault="003B0F1D" w:rsidP="003B0F1D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 w:rsidRPr="003B0F1D">
        <w:rPr>
          <w:rFonts w:ascii="Traditional Arabic" w:hAnsi="Traditional Arabic" w:hint="eastAsia"/>
          <w:b/>
          <w:bCs/>
          <w:color w:val="auto"/>
          <w:sz w:val="40"/>
          <w:szCs w:val="40"/>
          <w:rtl/>
          <w:lang w:eastAsia="en-US"/>
        </w:rPr>
        <w:t>قال</w:t>
      </w:r>
      <w:r w:rsidRPr="003B0F1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بعض الحكماء: العتاب حياة المودة، فمن تركه ماتت الألفة.</w:t>
      </w:r>
    </w:p>
    <w:p w14:paraId="2FCE1172" w14:textId="77777777" w:rsidR="002953BD" w:rsidRDefault="002953BD" w:rsidP="002953BD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لقد جسد </w:t>
      </w:r>
      <w:r w:rsidR="003B0F1D" w:rsidRPr="003B0F1D">
        <w:rPr>
          <w:rFonts w:ascii="Traditional Arabic" w:hAnsi="Traditional Arabic" w:hint="eastAsia"/>
          <w:b/>
          <w:bCs/>
          <w:color w:val="auto"/>
          <w:sz w:val="40"/>
          <w:szCs w:val="40"/>
          <w:rtl/>
          <w:lang w:eastAsia="en-US"/>
        </w:rPr>
        <w:t>النبي</w:t>
      </w:r>
      <w:r w:rsidR="003B0F1D" w:rsidRPr="003B0F1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="003B0F1D" w:rsidRPr="003B0F1D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ﷺ</w:t>
      </w:r>
      <w:r w:rsidR="003B0F1D" w:rsidRPr="003B0F1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</w:t>
      </w: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أعلى معاني الحس العاطفي والتصحيح الممزوج </w:t>
      </w:r>
      <w:proofErr w:type="gramStart"/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بالثناء </w:t>
      </w:r>
      <w:r w:rsidRPr="00AF17C4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،</w:t>
      </w:r>
      <w:proofErr w:type="gramEnd"/>
      <w:r w:rsidRPr="00AF17C4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فَقَالَ: «لَوْ سَلَكَ النَّاسُ وَادِيًا، وَسَلَكَتْ الْأَنْصَارُ شِعْبًا، لَأَخَذْتُ شِعْبَ الْأَنْصَارِ»</w:t>
      </w:r>
    </w:p>
    <w:p w14:paraId="4B9D32DE" w14:textId="77777777" w:rsidR="008B07E0" w:rsidRDefault="002953BD" w:rsidP="008B07E0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 w:rsidRPr="002953B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جمع بين التوجيه </w:t>
      </w:r>
      <w:proofErr w:type="gramStart"/>
      <w:r w:rsidRPr="002953B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والمكافأة</w:t>
      </w:r>
      <w:r w:rsidR="008B07E0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Pr="002953B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،</w:t>
      </w:r>
      <w:proofErr w:type="gramEnd"/>
      <w:r w:rsidRPr="002953B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</w:t>
      </w: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و</w:t>
      </w:r>
      <w:r w:rsidRPr="002953B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بين النقد </w:t>
      </w:r>
      <w:proofErr w:type="gramStart"/>
      <w:r w:rsidRPr="002953B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والمدح</w:t>
      </w:r>
      <w:r w:rsidR="008B07E0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Pr="002953B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،</w:t>
      </w:r>
      <w:proofErr w:type="gramEnd"/>
      <w:r w:rsidRPr="002953B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</w:t>
      </w: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و</w:t>
      </w:r>
      <w:r w:rsidRPr="002953B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بين المصارحة والمودّة.</w:t>
      </w:r>
      <w:r w:rsidR="00D94DCF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="008B07E0" w:rsidRPr="008B07E0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{وَإِنَّكَ لَعَلَى خُلُقٍ عَظِيمٍ}</w:t>
      </w:r>
      <w:r w:rsidR="008B07E0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..  </w:t>
      </w:r>
    </w:p>
    <w:p w14:paraId="6506192B" w14:textId="68B54F4E" w:rsidR="00D94DCF" w:rsidRDefault="008B07E0" w:rsidP="008B07E0">
      <w:pPr>
        <w:widowControl/>
        <w:autoSpaceDE w:val="0"/>
        <w:autoSpaceDN w:val="0"/>
        <w:adjustRightInd w:val="0"/>
        <w:spacing w:after="24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      </w:t>
      </w:r>
      <w:r w:rsidR="00D94DCF" w:rsidRPr="00D94DCF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يا صاحبَ الخُلُقِ الرفيعِ إذا</w:t>
      </w:r>
      <w:r w:rsidR="00D94DCF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  </w:t>
      </w:r>
      <w:r w:rsidR="00D94DCF" w:rsidRPr="00D94DCF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ضاقَ اللسانُ، تولّى الفعلُ تبيانِ</w:t>
      </w:r>
    </w:p>
    <w:p w14:paraId="7BD353DB" w14:textId="77777777" w:rsidR="00D1101B" w:rsidRDefault="00D94DCF" w:rsidP="00D1101B">
      <w:pPr>
        <w:widowControl/>
        <w:autoSpaceDE w:val="0"/>
        <w:autoSpaceDN w:val="0"/>
        <w:adjustRightInd w:val="0"/>
        <w:spacing w:after="24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يفشل كثير في تصحيح خطأ من </w:t>
      </w:r>
      <w:proofErr w:type="gramStart"/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فرد ،</w:t>
      </w:r>
      <w:proofErr w:type="gramEnd"/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ويخفق آخرون في انصات لكلمة لم يتبين </w:t>
      </w:r>
      <w:proofErr w:type="gramStart"/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مرادها .</w:t>
      </w:r>
      <w:proofErr w:type="gramEnd"/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. فما بالك إذا رمي </w:t>
      </w:r>
      <w:proofErr w:type="gramStart"/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مجتمع .</w:t>
      </w:r>
      <w:proofErr w:type="gramEnd"/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. وحمل كلام لم يحتمل من عالم </w:t>
      </w:r>
      <w:r w:rsidR="008B07E0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أ</w:t>
      </w: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و حتى من اخٍ او زوجة </w:t>
      </w:r>
      <w:r w:rsidR="008403A5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وترتب عليه سوء ظن </w:t>
      </w:r>
      <w:r w:rsidR="008B07E0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أ</w:t>
      </w:r>
      <w:r w:rsidR="008403A5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و اسقاط </w:t>
      </w:r>
      <w:proofErr w:type="gramStart"/>
      <w:r w:rsidR="008403A5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لحق</w:t>
      </w:r>
      <w:r w:rsidR="008B07E0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؟</w:t>
      </w:r>
      <w:proofErr w:type="gramEnd"/>
      <w:r w:rsidR="005A290B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</w:p>
    <w:p w14:paraId="32F86DBC" w14:textId="553B1669" w:rsidR="00AF17C4" w:rsidRDefault="00D1101B" w:rsidP="00736038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 w:rsidRPr="00D1101B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lastRenderedPageBreak/>
        <w:t xml:space="preserve"> </w:t>
      </w: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يُجلي هذا </w:t>
      </w:r>
      <w:r w:rsidR="005A290B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الحوار النبوي </w:t>
      </w:r>
      <w:r w:rsidR="005A290B" w:rsidRPr="005A290B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أربعة أصول </w:t>
      </w:r>
      <w:r w:rsidR="005A290B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من </w:t>
      </w:r>
      <w:proofErr w:type="gramStart"/>
      <w:r w:rsidR="005A290B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التربية  </w:t>
      </w:r>
      <w:r w:rsidR="005A290B" w:rsidRPr="005A290B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قيادية</w:t>
      </w:r>
      <w:proofErr w:type="gramEnd"/>
      <w:r w:rsidR="005A290B" w:rsidRPr="005A290B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وتربوية:</w:t>
      </w:r>
      <w:r w:rsidR="00736038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="005A290B" w:rsidRPr="005A290B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الاستماع قبل </w:t>
      </w:r>
      <w:proofErr w:type="gramStart"/>
      <w:r w:rsidR="005A290B" w:rsidRPr="005A290B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الحكم</w:t>
      </w: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="005A290B" w:rsidRPr="005A290B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،</w:t>
      </w:r>
      <w:proofErr w:type="gramEnd"/>
      <w:r w:rsidR="005A290B" w:rsidRPr="005A290B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والرحمة قبل </w:t>
      </w:r>
      <w:proofErr w:type="gramStart"/>
      <w:r w:rsidR="005A290B" w:rsidRPr="005A290B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العتاب</w:t>
      </w: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="005A290B" w:rsidRPr="005A290B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،</w:t>
      </w:r>
      <w:proofErr w:type="gramEnd"/>
      <w:r w:rsidR="005A290B" w:rsidRPr="005A290B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والتذكير بالفضل قبل </w:t>
      </w:r>
      <w:proofErr w:type="gramStart"/>
      <w:r w:rsidR="005A290B" w:rsidRPr="005A290B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العقوبة</w:t>
      </w: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="005A290B" w:rsidRPr="005A290B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،</w:t>
      </w:r>
      <w:proofErr w:type="gramEnd"/>
      <w:r w:rsidR="005A290B" w:rsidRPr="005A290B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والاحتواء قبل الإقصاء</w:t>
      </w: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Pr="00AF17C4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«أَمَا تَرْضَوْنَ أَنْ يَذْهَبَ النَّاسُ </w:t>
      </w: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بالشاء والبعير</w:t>
      </w:r>
      <w:r w:rsidRPr="00AF17C4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وَتَذْهَبُونَ بِمُحَمَّدٍ تَحُوزُونَهُ إِلَى </w:t>
      </w:r>
      <w:proofErr w:type="gramStart"/>
      <w:r w:rsidRPr="00AF17C4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بُيُوتِكُمْ</w:t>
      </w: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؟</w:t>
      </w:r>
      <w:r w:rsidR="00D94DCF" w:rsidRPr="00D94DCF">
        <w:rPr>
          <w:rFonts w:ascii="Traditional Arabic" w:hAnsi="Traditional Arabic" w:hint="eastAsia"/>
          <w:b/>
          <w:bCs/>
          <w:color w:val="auto"/>
          <w:sz w:val="40"/>
          <w:szCs w:val="40"/>
          <w:rtl/>
          <w:lang w:eastAsia="en-US"/>
        </w:rPr>
        <w:t>فبكوا</w:t>
      </w:r>
      <w:proofErr w:type="gramEnd"/>
      <w:r w:rsidR="00D94DCF" w:rsidRPr="00D94DCF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حتى أخضلوا لحاهم، وقالوا:</w:t>
      </w:r>
      <w:r w:rsidR="005A290B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="00D94DCF" w:rsidRPr="00D94DCF">
        <w:rPr>
          <w:rFonts w:ascii="Traditional Arabic" w:hAnsi="Traditional Arabic" w:hint="eastAsia"/>
          <w:b/>
          <w:bCs/>
          <w:color w:val="auto"/>
          <w:sz w:val="40"/>
          <w:szCs w:val="40"/>
          <w:rtl/>
          <w:lang w:eastAsia="en-US"/>
        </w:rPr>
        <w:t>رضينا</w:t>
      </w:r>
      <w:r w:rsidR="00D94DCF" w:rsidRPr="00D94DCF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برسول الله قسمًا وحظًا</w:t>
      </w:r>
      <w:r w:rsidRPr="00AF17C4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»</w:t>
      </w:r>
      <w:r w:rsidR="00D94DCF" w:rsidRPr="00D94DCF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.</w:t>
      </w:r>
    </w:p>
    <w:p w14:paraId="115FC111" w14:textId="092FC07A" w:rsidR="005A290B" w:rsidRDefault="005A290B" w:rsidP="00D1101B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إننا بحاجة جميعا أفراداً وأسرا ومؤسسات خيرية ورسمية</w:t>
      </w:r>
      <w:r w:rsidRPr="005A290B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إلى من يُعاتب </w:t>
      </w:r>
      <w:proofErr w:type="gramStart"/>
      <w:r w:rsidRPr="005A290B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ليُصلح</w:t>
      </w:r>
      <w:r w:rsidR="00D1101B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Pr="005A290B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،</w:t>
      </w:r>
      <w:proofErr w:type="gramEnd"/>
      <w:r w:rsidRPr="005A290B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لا </w:t>
      </w:r>
      <w:proofErr w:type="gramStart"/>
      <w:r w:rsidRPr="005A290B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ليُجرح</w:t>
      </w:r>
      <w:r w:rsidR="00D1101B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Pr="005A290B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،</w:t>
      </w:r>
      <w:proofErr w:type="gramEnd"/>
      <w:r w:rsidR="00D1101B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Pr="005A290B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إلى من يُذكّر بالودّ، لا بالذنب</w:t>
      </w:r>
      <w:r w:rsidR="00D1101B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Pr="005A290B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{وَقُولُوا لِلنَّاسِ </w:t>
      </w:r>
      <w:proofErr w:type="gramStart"/>
      <w:r w:rsidRPr="005A290B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حُسْنًا} </w:t>
      </w:r>
      <w:r w:rsidR="00D1101B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Pr="005A290B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فإن</w:t>
      </w:r>
      <w:proofErr w:type="gramEnd"/>
      <w:r w:rsidRPr="005A290B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للكلمة أثرًا في النفوس لا تُدركه السيوف</w:t>
      </w:r>
      <w:r w:rsidR="00DD503D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..</w:t>
      </w:r>
    </w:p>
    <w:p w14:paraId="592E4FAD" w14:textId="74C370FF" w:rsidR="00DD503D" w:rsidRPr="00DD503D" w:rsidRDefault="00D1101B" w:rsidP="00D1101B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  </w:t>
      </w:r>
      <w:r w:rsidR="00DD503D"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ولا تعتبِ الإنسانَ في كل زلةٍ … فإنك إن تعتبْ يُملّك عاتبُ</w:t>
      </w:r>
    </w:p>
    <w:p w14:paraId="6FFD0824" w14:textId="1AACFD5C" w:rsidR="00DD503D" w:rsidRDefault="00D1101B" w:rsidP="00D1101B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 </w:t>
      </w:r>
      <w:r w:rsidR="00DD503D"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ولكنْ إذا ما الغدرُ باتَ خليلةً … فثمَّ العتابُ النبويُّ الصائبُ</w:t>
      </w:r>
    </w:p>
    <w:p w14:paraId="5DAA8AEF" w14:textId="1EDB9C7F" w:rsidR="00DD503D" w:rsidRPr="00DD503D" w:rsidRDefault="00DD503D" w:rsidP="00D1101B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واجه </w:t>
      </w:r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النبي </w:t>
      </w:r>
      <w:r w:rsidRPr="00DD503D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ﷺ</w:t>
      </w:r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في حياته مجتمعًا متنوعًا: أنصار</w:t>
      </w:r>
      <w:r w:rsidR="00D1101B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اً</w:t>
      </w:r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ومهاجرين، مؤلفة قلوبهم، </w:t>
      </w:r>
      <w:r w:rsidR="00D1101B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و</w:t>
      </w:r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منافقين، وأعرابًا حديثي عهدٍ بالإسلام.</w:t>
      </w: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Pr="00DD503D">
        <w:rPr>
          <w:rFonts w:ascii="Traditional Arabic" w:hAnsi="Traditional Arabic" w:hint="eastAsia"/>
          <w:b/>
          <w:bCs/>
          <w:color w:val="auto"/>
          <w:sz w:val="40"/>
          <w:szCs w:val="40"/>
          <w:rtl/>
          <w:lang w:eastAsia="en-US"/>
        </w:rPr>
        <w:t>ومع</w:t>
      </w:r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ذلك، لم يسمح لأي خلاف أن يتحول إلى قطيعة.</w:t>
      </w:r>
    </w:p>
    <w:p w14:paraId="7A237C41" w14:textId="42D8AA74" w:rsidR="00DD503D" w:rsidRDefault="00DD503D" w:rsidP="00D1101B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 w:rsidRPr="00DD503D">
        <w:rPr>
          <w:rFonts w:ascii="Traditional Arabic" w:hAnsi="Traditional Arabic" w:hint="eastAsia"/>
          <w:b/>
          <w:bCs/>
          <w:color w:val="auto"/>
          <w:sz w:val="40"/>
          <w:szCs w:val="40"/>
          <w:rtl/>
          <w:lang w:eastAsia="en-US"/>
        </w:rPr>
        <w:t>في</w:t>
      </w:r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غزوة بني المصطلق، كاد المهاجرون والأنصار أن يقتتلوا حين قال أحدهم:</w:t>
      </w: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="00D1101B" w:rsidRPr="00D1101B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يَا لَلْأَنْصَارِ</w:t>
      </w:r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! وقال </w:t>
      </w:r>
      <w:proofErr w:type="spellStart"/>
      <w:proofErr w:type="gramStart"/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الآخر:</w:t>
      </w:r>
      <w:r w:rsidR="00D1101B" w:rsidRPr="00D1101B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يَا</w:t>
      </w:r>
      <w:proofErr w:type="spellEnd"/>
      <w:proofErr w:type="gramEnd"/>
      <w:r w:rsidR="00D1101B" w:rsidRPr="00D1101B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لَلْمُهَاجِرِينَ</w:t>
      </w:r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!</w:t>
      </w:r>
      <w:r w:rsidR="00D1101B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Pr="00DD503D">
        <w:rPr>
          <w:rFonts w:ascii="Traditional Arabic" w:hAnsi="Traditional Arabic" w:hint="eastAsia"/>
          <w:b/>
          <w:bCs/>
          <w:color w:val="auto"/>
          <w:sz w:val="40"/>
          <w:szCs w:val="40"/>
          <w:rtl/>
          <w:lang w:eastAsia="en-US"/>
        </w:rPr>
        <w:t>فقال</w:t>
      </w:r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النبي </w:t>
      </w:r>
      <w:r w:rsidRPr="00DD503D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ﷺ</w:t>
      </w:r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:</w:t>
      </w:r>
      <w:r w:rsidR="00D1101B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="00D1101B" w:rsidRPr="00D1101B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«مَا بَالُ دَعْوَى </w:t>
      </w:r>
      <w:proofErr w:type="spellStart"/>
      <w:r w:rsidR="00D1101B" w:rsidRPr="00D1101B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الْجَاهِلِيَّةِ</w:t>
      </w:r>
      <w:proofErr w:type="gramStart"/>
      <w:r w:rsidR="00D1101B" w:rsidRPr="00D1101B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؟»«</w:t>
      </w:r>
      <w:proofErr w:type="gramEnd"/>
      <w:r w:rsidR="00D1101B" w:rsidRPr="00D1101B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دَعُوهَا</w:t>
      </w:r>
      <w:proofErr w:type="spellEnd"/>
      <w:r w:rsidR="00D1101B" w:rsidRPr="00D1101B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، فَإِنَّهَا مُنْتِنَةٌ»</w:t>
      </w:r>
      <w:r w:rsidR="00D1101B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متفق عليه </w:t>
      </w:r>
    </w:p>
    <w:p w14:paraId="08BF664C" w14:textId="52B9665B" w:rsidR="00DD503D" w:rsidRDefault="00DD503D" w:rsidP="00D1101B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 w:rsidRPr="00DD503D">
        <w:rPr>
          <w:rFonts w:ascii="Traditional Arabic" w:hAnsi="Traditional Arabic" w:hint="eastAsia"/>
          <w:b/>
          <w:bCs/>
          <w:color w:val="auto"/>
          <w:sz w:val="40"/>
          <w:szCs w:val="40"/>
          <w:rtl/>
          <w:lang w:eastAsia="en-US"/>
        </w:rPr>
        <w:t>هذا</w:t>
      </w:r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أسلوب إطفاء الفتنة بالكلمة، لا بالسيف، ووأد الخلاف قبل أن </w:t>
      </w:r>
      <w:proofErr w:type="gramStart"/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يتضخم</w:t>
      </w: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.</w:t>
      </w:r>
      <w:proofErr w:type="gramEnd"/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.</w:t>
      </w:r>
    </w:p>
    <w:p w14:paraId="79133F61" w14:textId="49558CBD" w:rsidR="00DD503D" w:rsidRPr="00DD503D" w:rsidRDefault="00DD503D" w:rsidP="00D1101B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إن عبارة النبي </w:t>
      </w:r>
      <w:r w:rsidRPr="00DD503D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ﷺ</w:t>
      </w:r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: ما حديثًا بلغني عنكم؟</w:t>
      </w: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Pr="00DD503D">
        <w:rPr>
          <w:rFonts w:ascii="Traditional Arabic" w:hAnsi="Traditional Arabic" w:hint="eastAsia"/>
          <w:b/>
          <w:bCs/>
          <w:color w:val="auto"/>
          <w:sz w:val="40"/>
          <w:szCs w:val="40"/>
          <w:rtl/>
          <w:lang w:eastAsia="en-US"/>
        </w:rPr>
        <w:t>ليست</w:t>
      </w:r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مجرد جملة عتاب، بل منهج حياة</w:t>
      </w:r>
      <w:r w:rsidR="00491DC4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.</w:t>
      </w:r>
    </w:p>
    <w:p w14:paraId="7273579C" w14:textId="77777777" w:rsidR="00DD503D" w:rsidRPr="00DD503D" w:rsidRDefault="00DD503D" w:rsidP="00D1101B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 w:rsidRPr="00DD503D">
        <w:rPr>
          <w:rFonts w:ascii="Traditional Arabic" w:hAnsi="Traditional Arabic" w:hint="eastAsia"/>
          <w:b/>
          <w:bCs/>
          <w:color w:val="auto"/>
          <w:sz w:val="40"/>
          <w:szCs w:val="40"/>
          <w:rtl/>
          <w:lang w:eastAsia="en-US"/>
        </w:rPr>
        <w:t>فيها</w:t>
      </w:r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فقه القلوب، ولبّ القيادة، وروح التربية، وجمال البلاغة، وعدل الدين.</w:t>
      </w:r>
    </w:p>
    <w:p w14:paraId="4DF4E0C0" w14:textId="72050559" w:rsidR="00DD503D" w:rsidRPr="00DD503D" w:rsidRDefault="00DD503D" w:rsidP="00D1101B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ف</w:t>
      </w:r>
      <w:r w:rsidRPr="00DD503D">
        <w:rPr>
          <w:rFonts w:ascii="Traditional Arabic" w:hAnsi="Traditional Arabic" w:hint="eastAsia"/>
          <w:b/>
          <w:bCs/>
          <w:color w:val="auto"/>
          <w:sz w:val="40"/>
          <w:szCs w:val="40"/>
          <w:rtl/>
          <w:lang w:eastAsia="en-US"/>
        </w:rPr>
        <w:t>ما</w:t>
      </w:r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أحوجنا في زمن القسوة وسرعة الأحكام </w:t>
      </w:r>
      <w:proofErr w:type="gramStart"/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والاتهام </w:t>
      </w:r>
      <w:r w:rsidR="00491DC4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أن</w:t>
      </w:r>
      <w:proofErr w:type="gramEnd"/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نتخلّق بهذا الأدب النبوي العظيم،</w:t>
      </w:r>
    </w:p>
    <w:p w14:paraId="538223C8" w14:textId="530159F7" w:rsidR="00DD503D" w:rsidRPr="005A290B" w:rsidRDefault="00DD503D" w:rsidP="00D1101B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 w:rsidRPr="00DD503D">
        <w:rPr>
          <w:rFonts w:ascii="Traditional Arabic" w:hAnsi="Traditional Arabic" w:hint="eastAsia"/>
          <w:b/>
          <w:bCs/>
          <w:color w:val="auto"/>
          <w:sz w:val="40"/>
          <w:szCs w:val="40"/>
          <w:rtl/>
          <w:lang w:eastAsia="en-US"/>
        </w:rPr>
        <w:t>فنسمع</w:t>
      </w:r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قبل أن </w:t>
      </w:r>
      <w:proofErr w:type="gramStart"/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نحكم</w:t>
      </w:r>
      <w:r w:rsidR="00491DC4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،</w:t>
      </w:r>
      <w:proofErr w:type="gramEnd"/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ونسأل قبل أن </w:t>
      </w:r>
      <w:proofErr w:type="gramStart"/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نُعاتب</w:t>
      </w:r>
      <w:r w:rsidR="00491DC4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،</w:t>
      </w:r>
      <w:proofErr w:type="gramEnd"/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ونُصلح قبل أن نُفارق</w:t>
      </w: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..</w:t>
      </w:r>
    </w:p>
    <w:p w14:paraId="1A42183D" w14:textId="3CFD16C8" w:rsidR="00DD503D" w:rsidRPr="00DD503D" w:rsidRDefault="00DD503D" w:rsidP="00491DC4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لما </w:t>
      </w:r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اُتُّهمت أم المؤمنين عائشة رضي الله عنها، لم يسارع النبي </w:t>
      </w:r>
      <w:r w:rsidRPr="00DD503D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ﷺ</w:t>
      </w:r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بالحكم، رغم عِظم التهمة، بل قال للناس:</w:t>
      </w: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Pr="00DD503D">
        <w:rPr>
          <w:rFonts w:ascii="Traditional Arabic" w:hAnsi="Traditional Arabic" w:hint="eastAsia"/>
          <w:b/>
          <w:bCs/>
          <w:color w:val="auto"/>
          <w:sz w:val="40"/>
          <w:szCs w:val="40"/>
          <w:rtl/>
          <w:lang w:eastAsia="en-US"/>
        </w:rPr>
        <w:t>من</w:t>
      </w:r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يعذرني من رجلٍ بلغني أذاه في أهلي؟</w:t>
      </w:r>
      <w:r w:rsidR="00491DC4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Pr="00DD503D">
        <w:rPr>
          <w:rFonts w:ascii="Traditional Arabic" w:hAnsi="Traditional Arabic" w:hint="eastAsia"/>
          <w:b/>
          <w:bCs/>
          <w:color w:val="auto"/>
          <w:sz w:val="40"/>
          <w:szCs w:val="40"/>
          <w:rtl/>
          <w:lang w:eastAsia="en-US"/>
        </w:rPr>
        <w:t>ثم</w:t>
      </w:r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قال لعائشة:</w:t>
      </w: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Pr="00DD503D">
        <w:rPr>
          <w:rFonts w:ascii="Traditional Arabic" w:hAnsi="Traditional Arabic" w:hint="eastAsia"/>
          <w:b/>
          <w:bCs/>
          <w:color w:val="auto"/>
          <w:sz w:val="40"/>
          <w:szCs w:val="40"/>
          <w:rtl/>
          <w:lang w:eastAsia="en-US"/>
        </w:rPr>
        <w:t>يا</w:t>
      </w:r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عائشة، إن كنتِ بريئة فسيبرّئك الله، وإن كنت ألممتِ بذنب فاستغفري </w:t>
      </w:r>
      <w:proofErr w:type="gramStart"/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الله.(</w:t>
      </w:r>
      <w:proofErr w:type="gramEnd"/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رواه البخاري)</w:t>
      </w:r>
    </w:p>
    <w:p w14:paraId="0C12C258" w14:textId="545FC75A" w:rsidR="005A290B" w:rsidRPr="005A290B" w:rsidRDefault="00DD503D" w:rsidP="00491DC4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 w:rsidRPr="00DD503D">
        <w:rPr>
          <w:rFonts w:ascii="Traditional Arabic" w:hAnsi="Traditional Arabic" w:hint="eastAsia"/>
          <w:b/>
          <w:bCs/>
          <w:color w:val="auto"/>
          <w:sz w:val="40"/>
          <w:szCs w:val="40"/>
          <w:rtl/>
          <w:lang w:eastAsia="en-US"/>
        </w:rPr>
        <w:t>رغم</w:t>
      </w:r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الألم، كان منصفًا، عادلًا، مترفعًا عن الظنون، حتى جاء الوحي ببراءتها</w:t>
      </w:r>
    </w:p>
    <w:p w14:paraId="4C8F9F7D" w14:textId="113E4D6C" w:rsidR="00AF17C4" w:rsidRDefault="00DD503D" w:rsidP="00491DC4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قال إياس بن </w:t>
      </w:r>
      <w:proofErr w:type="gramStart"/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معاوية:</w:t>
      </w:r>
      <w:r w:rsidR="00491DC4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 </w:t>
      </w:r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إذا</w:t>
      </w:r>
      <w:proofErr w:type="gramEnd"/>
      <w:r w:rsidRPr="00DD503D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ما جهلتَ من امرئٍ ظنونًا … فخيرُ الظنِ أن تحسنَ بهِ الظنا</w:t>
      </w:r>
    </w:p>
    <w:p w14:paraId="246D5D40" w14:textId="31024965" w:rsidR="001F3882" w:rsidRPr="007F2060" w:rsidRDefault="00491DC4" w:rsidP="00491DC4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491DC4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{وَقُولُوا لِلنَّاسِ حُسْنًا}</w:t>
      </w:r>
      <w:r w:rsidR="000E64BC" w:rsidRPr="007F206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</w:p>
    <w:p w14:paraId="129F3260" w14:textId="77777777" w:rsidR="00807E9C" w:rsidRPr="00491DC4" w:rsidRDefault="001F3882" w:rsidP="00D1101B">
      <w:pPr>
        <w:widowControl/>
        <w:autoSpaceDE w:val="0"/>
        <w:autoSpaceDN w:val="0"/>
        <w:adjustRightInd w:val="0"/>
        <w:spacing w:line="276" w:lineRule="auto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 w:rsidRPr="00491DC4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أستغفر الله لي ولكم وللمسلمين والمسلمات فاستغفروه إن ربي رحيم ودود</w:t>
      </w:r>
    </w:p>
    <w:p w14:paraId="305B63EE" w14:textId="3DD91FA0" w:rsidR="001F3882" w:rsidRPr="007F2060" w:rsidRDefault="001F3882" w:rsidP="002B1A4F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</w:pPr>
      <w:r w:rsidRPr="007F2060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lastRenderedPageBreak/>
        <w:t xml:space="preserve">الخطبة </w:t>
      </w:r>
      <w:proofErr w:type="gramStart"/>
      <w:r w:rsidRPr="007F2060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الثانية :</w:t>
      </w:r>
      <w:proofErr w:type="gramEnd"/>
      <w:r w:rsidR="002B1A4F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proofErr w:type="spellStart"/>
      <w:r w:rsidRPr="007F2060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الحمدلله</w:t>
      </w:r>
      <w:proofErr w:type="spellEnd"/>
      <w:r w:rsidRPr="007F2060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على إحسانه والشكر له على توفيقه وامتننا وعلى الله وسلم على عبده ورسوله وأله وأصحابه اما </w:t>
      </w:r>
      <w:proofErr w:type="gramStart"/>
      <w:r w:rsidRPr="007F2060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بعد .</w:t>
      </w:r>
      <w:proofErr w:type="gramEnd"/>
    </w:p>
    <w:p w14:paraId="15593C91" w14:textId="743A2066" w:rsidR="004C3BC3" w:rsidRPr="004C3BC3" w:rsidRDefault="00491DC4" w:rsidP="004C3BC3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ا</w:t>
      </w:r>
      <w:r w:rsidR="004C3BC3" w:rsidRPr="004C3BC3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لعتاب في الإسلام ليس تصفية حساب، بل وسيلة تزكيةٍ وإصلاح.</w:t>
      </w:r>
    </w:p>
    <w:p w14:paraId="7B8C989A" w14:textId="61C4FE82" w:rsidR="004C3BC3" w:rsidRPr="004C3BC3" w:rsidRDefault="00491DC4" w:rsidP="00491DC4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4C3BC3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عاتب </w:t>
      </w:r>
      <w:r w:rsidR="004C3BC3" w:rsidRPr="004C3BC3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النبي </w:t>
      </w:r>
      <w:r w:rsidR="004C3BC3" w:rsidRPr="004C3BC3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ﷺ</w:t>
      </w:r>
      <w:r w:rsidR="004C3BC3" w:rsidRPr="004C3BC3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أعزّ أصحابه في مواضع كثيرة، لا ليُسقطهم، بل ليرفعهم.</w:t>
      </w:r>
    </w:p>
    <w:p w14:paraId="6F67CA52" w14:textId="2AC49633" w:rsidR="004C3BC3" w:rsidRPr="004C3BC3" w:rsidRDefault="004C3BC3" w:rsidP="00E261E8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4C3BC3">
        <w:rPr>
          <w:rFonts w:ascii="Traditional Arabic" w:hAnsi="Traditional Arabic" w:hint="eastAsia"/>
          <w:b/>
          <w:bCs/>
          <w:color w:val="auto"/>
          <w:sz w:val="44"/>
          <w:szCs w:val="44"/>
          <w:rtl/>
          <w:lang w:eastAsia="en-US"/>
        </w:rPr>
        <w:t>عاتب</w:t>
      </w:r>
      <w:r w:rsidRPr="004C3BC3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أبا ذرٍّ حين عيّر رجلًا بأمه، فقال له:</w:t>
      </w:r>
      <w:r w:rsidR="00491DC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4C3BC3">
        <w:rPr>
          <w:rFonts w:ascii="Traditional Arabic" w:hAnsi="Traditional Arabic" w:hint="eastAsia"/>
          <w:b/>
          <w:bCs/>
          <w:color w:val="auto"/>
          <w:sz w:val="44"/>
          <w:szCs w:val="44"/>
          <w:rtl/>
          <w:lang w:eastAsia="en-US"/>
        </w:rPr>
        <w:t>إنك</w:t>
      </w:r>
      <w:r w:rsidRPr="004C3BC3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امرؤ فيك جاهلية</w:t>
      </w:r>
      <w:r w:rsidR="00E261E8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.. </w:t>
      </w:r>
      <w:r w:rsidRPr="004C3BC3">
        <w:rPr>
          <w:rFonts w:ascii="Traditional Arabic" w:hAnsi="Traditional Arabic" w:hint="eastAsia"/>
          <w:b/>
          <w:bCs/>
          <w:color w:val="auto"/>
          <w:sz w:val="44"/>
          <w:szCs w:val="44"/>
          <w:rtl/>
          <w:lang w:eastAsia="en-US"/>
        </w:rPr>
        <w:t>فأصلح</w:t>
      </w:r>
      <w:r w:rsidRPr="004C3BC3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قلبه، ولم يُهِن قدره.</w:t>
      </w:r>
    </w:p>
    <w:p w14:paraId="44CE793B" w14:textId="0A25C822" w:rsidR="004C3BC3" w:rsidRDefault="004C3BC3" w:rsidP="00E261E8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4C3BC3">
        <w:rPr>
          <w:rFonts w:ascii="Traditional Arabic" w:hAnsi="Traditional Arabic" w:hint="eastAsia"/>
          <w:b/>
          <w:bCs/>
          <w:color w:val="auto"/>
          <w:sz w:val="44"/>
          <w:szCs w:val="44"/>
          <w:rtl/>
          <w:lang w:eastAsia="en-US"/>
        </w:rPr>
        <w:t>وعاتب</w:t>
      </w:r>
      <w:r w:rsidRPr="004C3BC3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أسامة بن زيد حين شفع في حدٍّ، </w:t>
      </w:r>
      <w:proofErr w:type="spellStart"/>
      <w:proofErr w:type="gramStart"/>
      <w:r w:rsidRPr="004C3BC3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فقال:</w:t>
      </w:r>
      <w:r w:rsidRPr="004C3BC3">
        <w:rPr>
          <w:rFonts w:ascii="Traditional Arabic" w:hAnsi="Traditional Arabic" w:hint="eastAsia"/>
          <w:b/>
          <w:bCs/>
          <w:color w:val="auto"/>
          <w:sz w:val="44"/>
          <w:szCs w:val="44"/>
          <w:rtl/>
          <w:lang w:eastAsia="en-US"/>
        </w:rPr>
        <w:t>أتشفع</w:t>
      </w:r>
      <w:proofErr w:type="spellEnd"/>
      <w:proofErr w:type="gramEnd"/>
      <w:r w:rsidRPr="004C3BC3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في حدٍّ من حدود الله</w:t>
      </w:r>
      <w:proofErr w:type="gramStart"/>
      <w:r w:rsidRPr="004C3BC3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؟!</w:t>
      </w:r>
      <w:r w:rsidR="00E261E8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..</w:t>
      </w:r>
      <w:proofErr w:type="gramEnd"/>
      <w:r w:rsidR="00491DC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4C3BC3">
        <w:rPr>
          <w:rFonts w:ascii="Traditional Arabic" w:hAnsi="Traditional Arabic" w:hint="eastAsia"/>
          <w:b/>
          <w:bCs/>
          <w:color w:val="auto"/>
          <w:sz w:val="44"/>
          <w:szCs w:val="44"/>
          <w:rtl/>
          <w:lang w:eastAsia="en-US"/>
        </w:rPr>
        <w:t>فأيقظ</w:t>
      </w:r>
      <w:r w:rsidRPr="004C3BC3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في نفسه الإيمان بعد الغفلة</w:t>
      </w:r>
    </w:p>
    <w:p w14:paraId="4CCCA474" w14:textId="77777777" w:rsidR="00E261E8" w:rsidRDefault="00B22212" w:rsidP="00E261E8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وعاتبه عندما قتل من نطق بالشهادة </w:t>
      </w:r>
      <w:r w:rsidRPr="00B2221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فَقَالَ: «أ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أقتلته بعد ما </w:t>
      </w:r>
      <w:r w:rsidRPr="00B2221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َقَالَ لَا إِلَهَ إِلَّا اللهُ؟» قَالَ: يَا رَسُولَ اللهِ، إِنَّمَا قَالَهَا خَوْفًا مِنَ السِّلَاحِ، قَالَ: «أَفَلَا شَقَقْتَ عَنْ قَلْبِهِ حَتَّى تَعْلَمَ أَقَالَهَا أَمْ لَا؟»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معاتبة رقيقة لكنها شديدة </w:t>
      </w:r>
      <w:proofErr w:type="spellStart"/>
      <w:proofErr w:type="gram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التاثير</w:t>
      </w:r>
      <w:proofErr w:type="spell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،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ت</w:t>
      </w:r>
      <w:r w:rsidR="00E261E8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ربي</w:t>
      </w:r>
      <w:r w:rsidR="00BE21D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على تعظيم كلمة </w:t>
      </w:r>
      <w:proofErr w:type="gramStart"/>
      <w:r w:rsidR="00BE21D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التوحيد ،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BE21D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و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صيانة الدماء وحسن الظن </w:t>
      </w:r>
      <w:proofErr w:type="gram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بالناس </w:t>
      </w:r>
      <w:r w:rsidR="00BE21D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proofErr w:type="gramEnd"/>
      <w:r w:rsidR="00BE21D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وال</w:t>
      </w:r>
      <w:r w:rsidR="00E261E8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أ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خذ بالظاهر لا التدخل بالنيات</w:t>
      </w:r>
      <w:r w:rsidR="00BE21D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..</w:t>
      </w:r>
    </w:p>
    <w:p w14:paraId="4AAC5523" w14:textId="44EE93DB" w:rsidR="00BE21D0" w:rsidRDefault="00BE21D0" w:rsidP="00E261E8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معاتبات النبي 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lang w:eastAsia="en-US"/>
        </w:rPr>
        <w:sym w:font="AGA Arabesque" w:char="F072"/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وذكره </w:t>
      </w:r>
      <w:proofErr w:type="spellStart"/>
      <w:r w:rsidR="002B1A4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للاخطاء</w:t>
      </w:r>
      <w:proofErr w:type="spell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لم تكن</w:t>
      </w:r>
      <w:r w:rsidR="00E261E8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لتصفية حسابات أو تتبع زلات </w:t>
      </w:r>
      <w:proofErr w:type="spellStart"/>
      <w:r w:rsidR="002B1A4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أ</w:t>
      </w:r>
      <w:r w:rsidR="00E261E8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وتشهير</w:t>
      </w:r>
      <w:proofErr w:type="spellEnd"/>
      <w:r w:rsidR="00E261E8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proofErr w:type="gramStart"/>
      <w:r w:rsidR="00E261E8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بسقطات .</w:t>
      </w:r>
      <w:proofErr w:type="gramEnd"/>
      <w:r w:rsidR="00E261E8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. بل </w:t>
      </w:r>
      <w:r w:rsidR="002B1A4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ل</w:t>
      </w:r>
      <w:r w:rsidR="00E261E8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يصلح </w:t>
      </w:r>
      <w:proofErr w:type="gramStart"/>
      <w:r w:rsidR="00E261E8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الخطأ ،</w:t>
      </w:r>
      <w:proofErr w:type="gramEnd"/>
      <w:r w:rsidR="00E261E8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ويقيم القلوب على سواء </w:t>
      </w:r>
      <w:proofErr w:type="gramStart"/>
      <w:r w:rsidR="00E261E8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الصراط .</w:t>
      </w:r>
      <w:proofErr w:type="gramEnd"/>
      <w:r w:rsidR="002B1A4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.</w:t>
      </w:r>
    </w:p>
    <w:p w14:paraId="42790593" w14:textId="77777777" w:rsidR="002B1A4F" w:rsidRDefault="002B1A4F" w:rsidP="002B1A4F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2B1A4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السيرةُ النبويةُ والمواقفُ المحمديةُ كنوزٌ من الحكمة والإصلاح، تنبضُ بالرحمة، وتفيضُ بالنور، وتزخرُ بالدروس التي تُهذِّبُ النفس وتُقيمُ السلوك.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.</w:t>
      </w:r>
    </w:p>
    <w:p w14:paraId="1B40263F" w14:textId="4D1C8CD1" w:rsidR="002B1A4F" w:rsidRDefault="00111A90" w:rsidP="002B1A4F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السيرةُ</w:t>
      </w:r>
      <w:r w:rsidR="002B1A4F" w:rsidRPr="002B1A4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ليست أحداثَ </w:t>
      </w:r>
      <w:r w:rsidR="002B1A4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ت</w:t>
      </w:r>
      <w:r w:rsidR="002B1A4F" w:rsidRPr="002B1A4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ُروى، ولا مواقفَ تُسجَّل، بل هي مدرسةُ تُعلِّم الإنسانَ كيف يُحسنُ إذا </w:t>
      </w:r>
      <w:proofErr w:type="gramStart"/>
      <w:r w:rsidR="002B1A4F" w:rsidRPr="002B1A4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غضب</w:t>
      </w:r>
      <w:r w:rsidR="002B1A4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2B1A4F" w:rsidRPr="002B1A4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،</w:t>
      </w:r>
      <w:proofErr w:type="gramEnd"/>
      <w:r w:rsidR="002B1A4F" w:rsidRPr="002B1A4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وكيف يرحمُ إذا </w:t>
      </w:r>
      <w:proofErr w:type="gramStart"/>
      <w:r w:rsidR="002B1A4F" w:rsidRPr="002B1A4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قَد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2B1A4F" w:rsidRPr="002B1A4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ر</w:t>
      </w:r>
      <w:r w:rsidR="002B1A4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2B1A4F" w:rsidRPr="002B1A4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،</w:t>
      </w:r>
      <w:proofErr w:type="gramEnd"/>
      <w:r w:rsidR="002B1A4F" w:rsidRPr="002B1A4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وكيف يُصلِحُ إذا أخطأ غيره</w:t>
      </w:r>
      <w:r w:rsidR="002B1A4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.</w:t>
      </w:r>
      <w:r w:rsidR="002B1A4F" w:rsidRPr="002B1A4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.</w:t>
      </w:r>
    </w:p>
    <w:p w14:paraId="08A18464" w14:textId="78249665" w:rsidR="004F0869" w:rsidRDefault="004F0869" w:rsidP="004F0869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4F0869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{وَإِذَا قُلْتُمْ فَاعْدِلُوا وَلَوْ كَانَ ذَا قُرْبَى وَبِعَهْدِ اللَّهِ أَوْفُوا}.</w:t>
      </w:r>
    </w:p>
    <w:p w14:paraId="654A2734" w14:textId="6539FA1B" w:rsidR="004F0869" w:rsidRPr="004F0869" w:rsidRDefault="004F0869" w:rsidP="004F0869">
      <w:pPr>
        <w:ind w:firstLine="0"/>
        <w:rPr>
          <w:color w:val="auto"/>
          <w:sz w:val="46"/>
          <w:szCs w:val="46"/>
          <w:rtl/>
        </w:rPr>
      </w:pPr>
      <w:r w:rsidRPr="007F2060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اللهم صل وسلم على عبدك ورسولك نبينا محمد..</w:t>
      </w:r>
    </w:p>
    <w:p w14:paraId="156BE1D9" w14:textId="6EE0F275" w:rsidR="007F2060" w:rsidRPr="004F0869" w:rsidRDefault="007F2060" w:rsidP="004F0869">
      <w:pPr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 w:rsidRPr="004F0869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اللهم آمنا في دورنا وبلادنا </w:t>
      </w:r>
      <w:proofErr w:type="gramStart"/>
      <w:r w:rsidRPr="004F0869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واصلح</w:t>
      </w:r>
      <w:proofErr w:type="gramEnd"/>
      <w:r w:rsidRPr="004F0869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ولاة </w:t>
      </w:r>
      <w:proofErr w:type="gramStart"/>
      <w:r w:rsidRPr="004F0869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أمورنا .</w:t>
      </w:r>
      <w:proofErr w:type="gramEnd"/>
      <w:r w:rsidRPr="004F0869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.</w:t>
      </w:r>
    </w:p>
    <w:sectPr w:rsidR="007F2060" w:rsidRPr="004F0869" w:rsidSect="004B79DB">
      <w:footerReference w:type="default" r:id="rId7"/>
      <w:pgSz w:w="11906" w:h="16838"/>
      <w:pgMar w:top="426" w:right="140" w:bottom="142" w:left="993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829F2" w14:textId="77777777" w:rsidR="0010311E" w:rsidRDefault="0010311E" w:rsidP="00A463A9">
      <w:r>
        <w:separator/>
      </w:r>
    </w:p>
  </w:endnote>
  <w:endnote w:type="continuationSeparator" w:id="0">
    <w:p w14:paraId="449E5EE6" w14:textId="77777777" w:rsidR="0010311E" w:rsidRDefault="0010311E" w:rsidP="00A4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650328848"/>
      <w:docPartObj>
        <w:docPartGallery w:val="Page Numbers (Bottom of Page)"/>
        <w:docPartUnique/>
      </w:docPartObj>
    </w:sdtPr>
    <w:sdtContent>
      <w:p w14:paraId="0FB4676B" w14:textId="77777777" w:rsidR="00A463A9" w:rsidRDefault="00A463A9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C9A" w:rsidRPr="000F2C9A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14:paraId="16F031D7" w14:textId="77777777" w:rsidR="00A463A9" w:rsidRDefault="00A463A9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6DBCD" w14:textId="77777777" w:rsidR="0010311E" w:rsidRDefault="0010311E" w:rsidP="00A463A9">
      <w:r>
        <w:separator/>
      </w:r>
    </w:p>
  </w:footnote>
  <w:footnote w:type="continuationSeparator" w:id="0">
    <w:p w14:paraId="372917B2" w14:textId="77777777" w:rsidR="0010311E" w:rsidRDefault="0010311E" w:rsidP="00A46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896432227">
    <w:abstractNumId w:val="1"/>
  </w:num>
  <w:num w:numId="2" w16cid:durableId="201445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F4F"/>
    <w:rsid w:val="00051AF1"/>
    <w:rsid w:val="00075B92"/>
    <w:rsid w:val="000762B5"/>
    <w:rsid w:val="00083E2A"/>
    <w:rsid w:val="00097DCB"/>
    <w:rsid w:val="00097FFE"/>
    <w:rsid w:val="000A4F6E"/>
    <w:rsid w:val="000B10BF"/>
    <w:rsid w:val="000C08E4"/>
    <w:rsid w:val="000C0DC0"/>
    <w:rsid w:val="000D202C"/>
    <w:rsid w:val="000E2621"/>
    <w:rsid w:val="000E64BC"/>
    <w:rsid w:val="000F2C9A"/>
    <w:rsid w:val="000F66E4"/>
    <w:rsid w:val="0010311E"/>
    <w:rsid w:val="001068B1"/>
    <w:rsid w:val="00111A90"/>
    <w:rsid w:val="001128A7"/>
    <w:rsid w:val="00114A7B"/>
    <w:rsid w:val="00141577"/>
    <w:rsid w:val="001565A6"/>
    <w:rsid w:val="00161080"/>
    <w:rsid w:val="00166094"/>
    <w:rsid w:val="001B3220"/>
    <w:rsid w:val="001D052F"/>
    <w:rsid w:val="001D481B"/>
    <w:rsid w:val="001E4C5C"/>
    <w:rsid w:val="001E6653"/>
    <w:rsid w:val="001F3882"/>
    <w:rsid w:val="00211079"/>
    <w:rsid w:val="00227200"/>
    <w:rsid w:val="00247F6A"/>
    <w:rsid w:val="00251DDA"/>
    <w:rsid w:val="0027116D"/>
    <w:rsid w:val="002734A7"/>
    <w:rsid w:val="002953BD"/>
    <w:rsid w:val="002A02E6"/>
    <w:rsid w:val="002B0C36"/>
    <w:rsid w:val="002B1A4F"/>
    <w:rsid w:val="002B444D"/>
    <w:rsid w:val="002C0C10"/>
    <w:rsid w:val="002C46BD"/>
    <w:rsid w:val="002D4584"/>
    <w:rsid w:val="002D6004"/>
    <w:rsid w:val="002D7A24"/>
    <w:rsid w:val="00305526"/>
    <w:rsid w:val="003342E2"/>
    <w:rsid w:val="00334C6F"/>
    <w:rsid w:val="00336EC0"/>
    <w:rsid w:val="00354155"/>
    <w:rsid w:val="003557B6"/>
    <w:rsid w:val="00355E33"/>
    <w:rsid w:val="003614C3"/>
    <w:rsid w:val="00396E40"/>
    <w:rsid w:val="003A21AB"/>
    <w:rsid w:val="003A2FFC"/>
    <w:rsid w:val="003B0F1D"/>
    <w:rsid w:val="003B1D08"/>
    <w:rsid w:val="003D7B61"/>
    <w:rsid w:val="003E7979"/>
    <w:rsid w:val="00404CAF"/>
    <w:rsid w:val="00435D31"/>
    <w:rsid w:val="004445F8"/>
    <w:rsid w:val="00456458"/>
    <w:rsid w:val="00463E45"/>
    <w:rsid w:val="00491DC4"/>
    <w:rsid w:val="004A3F44"/>
    <w:rsid w:val="004B79DB"/>
    <w:rsid w:val="004B7DAD"/>
    <w:rsid w:val="004C3BC3"/>
    <w:rsid w:val="004D35AB"/>
    <w:rsid w:val="004D4B10"/>
    <w:rsid w:val="004F0869"/>
    <w:rsid w:val="00511166"/>
    <w:rsid w:val="00512C46"/>
    <w:rsid w:val="00513653"/>
    <w:rsid w:val="005359ED"/>
    <w:rsid w:val="00562912"/>
    <w:rsid w:val="0058702A"/>
    <w:rsid w:val="005A290B"/>
    <w:rsid w:val="005C7D9D"/>
    <w:rsid w:val="005E1510"/>
    <w:rsid w:val="0062002E"/>
    <w:rsid w:val="00627F29"/>
    <w:rsid w:val="0064321A"/>
    <w:rsid w:val="0064571C"/>
    <w:rsid w:val="006722CA"/>
    <w:rsid w:val="0067517D"/>
    <w:rsid w:val="0068596A"/>
    <w:rsid w:val="006E234E"/>
    <w:rsid w:val="006E6B72"/>
    <w:rsid w:val="006E6BA2"/>
    <w:rsid w:val="006F4CA7"/>
    <w:rsid w:val="007217EC"/>
    <w:rsid w:val="00736038"/>
    <w:rsid w:val="0074520F"/>
    <w:rsid w:val="0074530F"/>
    <w:rsid w:val="00772695"/>
    <w:rsid w:val="00777673"/>
    <w:rsid w:val="00782C37"/>
    <w:rsid w:val="00793F74"/>
    <w:rsid w:val="007B10E0"/>
    <w:rsid w:val="007B5D2B"/>
    <w:rsid w:val="007E2FE8"/>
    <w:rsid w:val="007F2060"/>
    <w:rsid w:val="007F6F87"/>
    <w:rsid w:val="00807E9C"/>
    <w:rsid w:val="00807F8F"/>
    <w:rsid w:val="008226E8"/>
    <w:rsid w:val="008403A5"/>
    <w:rsid w:val="008452E1"/>
    <w:rsid w:val="008455EE"/>
    <w:rsid w:val="00875E98"/>
    <w:rsid w:val="00890336"/>
    <w:rsid w:val="008A09A0"/>
    <w:rsid w:val="008B07E0"/>
    <w:rsid w:val="008C7849"/>
    <w:rsid w:val="008E6FDC"/>
    <w:rsid w:val="008F42FA"/>
    <w:rsid w:val="008F4869"/>
    <w:rsid w:val="008F4D2C"/>
    <w:rsid w:val="00944B4F"/>
    <w:rsid w:val="009562C6"/>
    <w:rsid w:val="00963A0C"/>
    <w:rsid w:val="00991E40"/>
    <w:rsid w:val="009A7ACE"/>
    <w:rsid w:val="009B682D"/>
    <w:rsid w:val="009B7238"/>
    <w:rsid w:val="009E0405"/>
    <w:rsid w:val="009F26D1"/>
    <w:rsid w:val="00A05330"/>
    <w:rsid w:val="00A342DF"/>
    <w:rsid w:val="00A43C1F"/>
    <w:rsid w:val="00A44C74"/>
    <w:rsid w:val="00A463A9"/>
    <w:rsid w:val="00A53F4F"/>
    <w:rsid w:val="00A65CAD"/>
    <w:rsid w:val="00A77F53"/>
    <w:rsid w:val="00AA3BDD"/>
    <w:rsid w:val="00AB3E9A"/>
    <w:rsid w:val="00AD4E8E"/>
    <w:rsid w:val="00AF17C4"/>
    <w:rsid w:val="00AF7781"/>
    <w:rsid w:val="00B22212"/>
    <w:rsid w:val="00B2666E"/>
    <w:rsid w:val="00B26F80"/>
    <w:rsid w:val="00B35E2C"/>
    <w:rsid w:val="00B432B8"/>
    <w:rsid w:val="00B74E3A"/>
    <w:rsid w:val="00BC6176"/>
    <w:rsid w:val="00BD2613"/>
    <w:rsid w:val="00BD731C"/>
    <w:rsid w:val="00BE21D0"/>
    <w:rsid w:val="00C126BD"/>
    <w:rsid w:val="00C47D9F"/>
    <w:rsid w:val="00C522C4"/>
    <w:rsid w:val="00C5563F"/>
    <w:rsid w:val="00C66DA5"/>
    <w:rsid w:val="00CB6B30"/>
    <w:rsid w:val="00CC2130"/>
    <w:rsid w:val="00CC335D"/>
    <w:rsid w:val="00CD470B"/>
    <w:rsid w:val="00CE4C14"/>
    <w:rsid w:val="00D1101B"/>
    <w:rsid w:val="00D27FA8"/>
    <w:rsid w:val="00D36F3B"/>
    <w:rsid w:val="00D404E6"/>
    <w:rsid w:val="00D408E5"/>
    <w:rsid w:val="00D63D87"/>
    <w:rsid w:val="00D67B73"/>
    <w:rsid w:val="00D91100"/>
    <w:rsid w:val="00D94DCF"/>
    <w:rsid w:val="00DA2616"/>
    <w:rsid w:val="00DB1B6F"/>
    <w:rsid w:val="00DB31DB"/>
    <w:rsid w:val="00DB5871"/>
    <w:rsid w:val="00DB7F2F"/>
    <w:rsid w:val="00DD503D"/>
    <w:rsid w:val="00DE4C74"/>
    <w:rsid w:val="00DF200D"/>
    <w:rsid w:val="00DF3950"/>
    <w:rsid w:val="00E11D81"/>
    <w:rsid w:val="00E143F7"/>
    <w:rsid w:val="00E251B8"/>
    <w:rsid w:val="00E261E8"/>
    <w:rsid w:val="00E26CF1"/>
    <w:rsid w:val="00E36F55"/>
    <w:rsid w:val="00E372AE"/>
    <w:rsid w:val="00E40ACF"/>
    <w:rsid w:val="00E40F6C"/>
    <w:rsid w:val="00E54FD6"/>
    <w:rsid w:val="00E60249"/>
    <w:rsid w:val="00E61427"/>
    <w:rsid w:val="00E777A9"/>
    <w:rsid w:val="00E8781C"/>
    <w:rsid w:val="00EA02A9"/>
    <w:rsid w:val="00EC2F58"/>
    <w:rsid w:val="00EC5007"/>
    <w:rsid w:val="00EC6A49"/>
    <w:rsid w:val="00ED6969"/>
    <w:rsid w:val="00EE0FE9"/>
    <w:rsid w:val="00F033F4"/>
    <w:rsid w:val="00F04B3F"/>
    <w:rsid w:val="00F1412A"/>
    <w:rsid w:val="00F30B56"/>
    <w:rsid w:val="00F546F4"/>
    <w:rsid w:val="00F61602"/>
    <w:rsid w:val="00F65686"/>
    <w:rsid w:val="00F70AF8"/>
    <w:rsid w:val="00F972CB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9CF0505"/>
  <w15:docId w15:val="{8053040D-CE47-4883-A93F-7F6E8E77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388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rsid w:val="00A463A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uiPriority w:val="99"/>
    <w:rsid w:val="00A463A9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manal tu</dc:creator>
  <cp:lastModifiedBy>manal tu</cp:lastModifiedBy>
  <cp:revision>19</cp:revision>
  <cp:lastPrinted>2025-10-30T12:25:00Z</cp:lastPrinted>
  <dcterms:created xsi:type="dcterms:W3CDTF">2024-12-19T10:59:00Z</dcterms:created>
  <dcterms:modified xsi:type="dcterms:W3CDTF">2025-10-30T12:26:00Z</dcterms:modified>
</cp:coreProperties>
</file>