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B58A0D3" w14:textId="77777777" w:rsidR="00E70F20" w:rsidRDefault="00E70F20" w:rsidP="00E70F20">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قضاء الحوائج: فضائل ونماذج </w:t>
      </w:r>
    </w:p>
    <w:p w14:paraId="021E8A09" w14:textId="77777777" w:rsidR="00E70F20" w:rsidRDefault="00E70F20" w:rsidP="00E70F20">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8A22467" w14:textId="77777777" w:rsidR="00E70F20" w:rsidRDefault="00E70F20" w:rsidP="00E70F20">
      <w:pPr>
        <w:ind w:firstLine="720"/>
        <w:jc w:val="both"/>
        <w:rPr>
          <w:rFonts w:ascii="Simplified Arabic" w:hAnsi="Simplified Arabic" w:cs="Simplified Arabic"/>
          <w:sz w:val="32"/>
          <w:szCs w:val="32"/>
        </w:rPr>
      </w:pPr>
      <w:bookmarkStart w:id="0" w:name="_Hlk218505393"/>
      <w:r>
        <w:rPr>
          <w:rFonts w:ascii="Simplified Arabic" w:hAnsi="Simplified Arabic" w:cs="Simplified Arabic"/>
          <w:sz w:val="32"/>
          <w:szCs w:val="32"/>
          <w:rtl/>
        </w:rPr>
        <w:t xml:space="preserve">إِنَّ ‌الْحَمْدَ ‌لِلَّهِ ‌نَحْمَدُهُ وَنَسْتَعِينُهُ، مَنْ يَهْدِهِ اللَّهُ فَلَا مُضِلَّ لَهُ، وَمَنْ يُضْلِلِ اللَّهُ فَلَا هَادِيَ لَهُ، وَأَشْهَدُ أَنْ لَا إِلَهَ إِلَّا اللَّهُ وَحْدَهُ لَا شَرِيكَ لَهُ، وَأَشْهَدُ أَنَّ مُحَمَّدًا عَبْدُهُ وَرَسُولُهُ، أَمَّا بَعْدُ: </w:t>
      </w:r>
      <w:r>
        <w:rPr>
          <w:rFonts w:ascii="Simplified Arabic" w:hAnsi="Simplified Arabic" w:cs="Simplified Arabic"/>
          <w:b/>
          <w:bCs/>
          <w:color w:val="0070C0"/>
          <w:sz w:val="32"/>
          <w:szCs w:val="32"/>
          <w:rtl/>
        </w:rPr>
        <w:t>فَقَضَاءُ حَوَائِجِ النَّاسِ شُعْبَةٌ مِنْ شُعَبِ الْإِيمَانِ، وَصُورَةٌ مُضِيئَةٌ مِنْ صُوَرِ الْبِرِّ وَالْإِحْسَانِ، وَطَرِيقٌ مِنْ أَعْظَمِ طُرُقِ السَّعَادَةِ</w:t>
      </w:r>
      <w:r>
        <w:rPr>
          <w:rFonts w:ascii="Simplified Arabic" w:hAnsi="Simplified Arabic" w:cs="Simplified Arabic"/>
          <w:sz w:val="32"/>
          <w:szCs w:val="32"/>
          <w:rtl/>
        </w:rPr>
        <w:t>، وَبَابٌ يَجْمَعُ خِصَالًا كَثِيرَةً مِنْ خِصَالِ الْخَيْرِ، وَاللَّهُ تَعَالَى بَعَثَ الْأَنْبِيَاءَ وَالْمُرْسَلِينَ عَلَيْهِمُ السَّلَامُ بِالْإِحْسَانِ إِلَى الْخَلْقِ، وَهِدَايَتِهِمْ وَنَفْعِهِمْ فِي مَعَاشِهِمْ وَمَعَادِهِمْ، وَلَمْ يُبْعَثُوا بِالْخَلَوَاتِ وَالِانْقِطَاعِ عَنِ النَّاسِ، فَقَضَاءُ الْحَوَائِجِ مِنْ أَخْلَاقِ الْأَنْبِيَاءِ؛ كَمَا فِي سُقْيَا مُوسَى عَلَيْهِ السَّلَامُ لِلْفَتَاتَيْنِ، وَقَدْ جَعَلَ اللَّهُ تَعَالَى عِيسَى عَلَيْهِ السَّلَامُ مُبَارَكًا أَيْنَمَا كَانَ، أَيْ: نَفَّاعًا، قَضَّاءً لِلْحَوَائِجِ، قَالَ اللَّهُ تَعَالَى: {</w:t>
      </w:r>
      <w:r>
        <w:rPr>
          <w:rFonts w:cs="Simplified Arabic"/>
          <w:b/>
          <w:bCs/>
          <w:color w:val="00B050"/>
          <w:sz w:val="32"/>
          <w:szCs w:val="32"/>
          <w:rtl/>
        </w:rPr>
        <w:t>وَأَحْسِنُوا إِنَّ اللَّهَ يُحِبُّ الْمُحْسِنِينَ</w:t>
      </w:r>
      <w:r>
        <w:rPr>
          <w:rFonts w:ascii="Simplified Arabic" w:hAnsi="Simplified Arabic" w:cs="Simplified Arabic"/>
          <w:sz w:val="32"/>
          <w:szCs w:val="32"/>
          <w:rtl/>
        </w:rPr>
        <w:t xml:space="preserve">} [الْبَقَرَةِ: 195]. </w:t>
      </w:r>
    </w:p>
    <w:p w14:paraId="2F5B78E9"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وَأَكْثَرُ النَّاسِ قَضَاءً لِلْحَوَائِجِ؛ هُوَ نَبِيُّنَا الْكَرِيمُ صَلَّى اللَّهُ عَلَيْهِ وَسَلَّمَ</w:t>
      </w:r>
      <w:r>
        <w:rPr>
          <w:rFonts w:ascii="Simplified Arabic" w:hAnsi="Simplified Arabic" w:cs="Simplified Arabic"/>
          <w:sz w:val="32"/>
          <w:szCs w:val="32"/>
          <w:rtl/>
        </w:rPr>
        <w:t xml:space="preserve">، بِشَهَادَةِ أُمِّ الْمُؤْمِنِينَ خَدِيجَةَ رَضِيَ اللَّهُ عَنْهَا، حَيْثُ قَالَتْ: </w:t>
      </w:r>
      <w:bookmarkStart w:id="1" w:name="_Hlk215662631"/>
      <w:r>
        <w:rPr>
          <w:rFonts w:ascii="Simplified Arabic" w:hAnsi="Simplified Arabic" w:cs="Simplified Arabic"/>
          <w:sz w:val="32"/>
          <w:szCs w:val="32"/>
          <w:rtl/>
        </w:rPr>
        <w:t>«</w:t>
      </w:r>
      <w:r>
        <w:rPr>
          <w:rFonts w:ascii="Simplified Arabic" w:hAnsi="Simplified Arabic" w:cs="Simplified Arabic"/>
          <w:b/>
          <w:bCs/>
          <w:sz w:val="32"/>
          <w:szCs w:val="32"/>
          <w:rtl/>
        </w:rPr>
        <w:t>وَاللَّهِ مَا يُخْزِيكَ اللَّهُ أَبَدًا؛ إِنَّكَ لَتَصِلُ الرَّحِمَ، وَتَحْمِلُ الْكَلَّ، وَتَكْسِبُ الْمَعْدُومَ، وَتَقْرِي الضَّيْفَ، وَتُعِينُ عَلَى نَوَائِبِ الْحَقِّ</w:t>
      </w:r>
      <w:r>
        <w:rPr>
          <w:rFonts w:ascii="Simplified Arabic" w:hAnsi="Simplified Arabic" w:cs="Simplified Arabic"/>
          <w:sz w:val="32"/>
          <w:szCs w:val="32"/>
          <w:rtl/>
        </w:rPr>
        <w:t xml:space="preserve">» رَوَاهُ الْبُخَارِيُّ وَمُسْلِمٌ. </w:t>
      </w:r>
    </w:p>
    <w:p w14:paraId="633A45EE"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وَمِمَّا جَاءَ فِي فَضَائِلِ قَضَاءِ الْحَوَائِجِ</w:t>
      </w:r>
      <w:r>
        <w:rPr>
          <w:rFonts w:ascii="Simplified Arabic" w:hAnsi="Simplified Arabic" w:cs="Simplified Arabic"/>
          <w:sz w:val="32"/>
          <w:szCs w:val="32"/>
          <w:rtl/>
        </w:rPr>
        <w:t xml:space="preserve">: </w:t>
      </w:r>
    </w:p>
    <w:p w14:paraId="4D9999A5"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 النَّبِيِّ صَلَّى اللَّهُ عَلَيْهِ وَسَلَّمَ: «</w:t>
      </w:r>
      <w:r>
        <w:rPr>
          <w:rFonts w:ascii="Simplified Arabic" w:hAnsi="Simplified Arabic" w:cs="Simplified Arabic"/>
          <w:b/>
          <w:bCs/>
          <w:sz w:val="32"/>
          <w:szCs w:val="32"/>
          <w:rtl/>
        </w:rPr>
        <w:t>مَنْ كَانَ فِي حَاجَةِ أَخِيهِ</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كَانَ اللَّهُ فِي حَاجَتِهِ</w:t>
      </w:r>
      <w:r>
        <w:rPr>
          <w:rFonts w:ascii="Simplified Arabic" w:hAnsi="Simplified Arabic" w:cs="Simplified Arabic"/>
          <w:sz w:val="32"/>
          <w:szCs w:val="32"/>
          <w:rtl/>
        </w:rPr>
        <w:t>» رَوَاهُ الْبُخَارِيُّ وَمُسْلِمٌ.</w:t>
      </w:r>
      <w:r>
        <w:rPr>
          <w:rFonts w:ascii="Simplified Arabic" w:hAnsi="Simplified Arabic" w:cs="Simplified Arabic"/>
          <w:color w:val="0070C0"/>
          <w:sz w:val="32"/>
          <w:szCs w:val="32"/>
          <w:rtl/>
        </w:rPr>
        <w:t xml:space="preserve"> فَفِيهِ</w:t>
      </w:r>
      <w:r>
        <w:rPr>
          <w:rFonts w:ascii="Simplified Arabic" w:hAnsi="Simplified Arabic" w:cs="Simplified Arabic"/>
          <w:sz w:val="32"/>
          <w:szCs w:val="32"/>
          <w:rtl/>
        </w:rPr>
        <w:t>: حَثٌّ عَلَى السَّعْيِ فِي مَصَالِحِ النَّاسِ، فَالْوَقْتُ الَّذِي يُنْفِقُهُ الْإِنْسَانُ فِي قَضَاءِ مَصَالِحَ لِغَيْرِهِ لَا يَضِيعُ عَلَيْهِ؛ بَلِ الْقَدِيرُ الْعَلِيمُ الَّذِي بِيَدِهِ خَزَائِنُ السَّمَاوَاتِ وَالْأَرْضِ يَسْعَى فِي قَضَاءِ حَاجَاتِهِ، فَهُوَ إِنْ بَذَلَ لِلْإِنْسَانِ قَلِيلًا؛ نَالَ بِهِ مِنَ اللَّهِ خَيْرًا كَثِيرًا، فَلْيَسْتَعِنِ الْمَرْءُ عَلَى قَضَاءِ حَوَائِجِهِ بِقَضَاءِ حَاجَاتِ النَّاسِ</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8A83525"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 xml:space="preserve">2- </w:t>
      </w:r>
      <w:r>
        <w:rPr>
          <w:rFonts w:ascii="Simplified Arabic" w:hAnsi="Simplified Arabic" w:cs="Simplified Arabic"/>
          <w:sz w:val="32"/>
          <w:szCs w:val="32"/>
          <w:rtl/>
        </w:rPr>
        <w:t>قَوْلُهُ صَلَّى اللَّهُ عَلَيْهِ وَسَلَّمَ: «</w:t>
      </w:r>
      <w:r>
        <w:rPr>
          <w:rFonts w:ascii="Simplified Arabic" w:hAnsi="Simplified Arabic" w:cs="Simplified Arabic"/>
          <w:b/>
          <w:bCs/>
          <w:sz w:val="32"/>
          <w:szCs w:val="32"/>
          <w:rtl/>
        </w:rPr>
        <w:t>مَنْ نَفَّسَ</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عَنْ مُؤْمِنٍ كُرْبَةً مِنْ كُرَبِ الدُّنْيَا؛ نَفَّسَ اللَّهُ عَنْهُ كُرْبَةً مِنْ كُرَبِ يَوْمِ الْقِيَامَةِ</w:t>
      </w:r>
      <w:r>
        <w:rPr>
          <w:rFonts w:ascii="Simplified Arabic" w:hAnsi="Simplified Arabic" w:cs="Simplified Arabic"/>
          <w:sz w:val="32"/>
          <w:szCs w:val="32"/>
          <w:rtl/>
        </w:rPr>
        <w:t>» رَوَاهُ مُسْلِمٌ. وَقَالَ أَيْضًا: «</w:t>
      </w:r>
      <w:r>
        <w:rPr>
          <w:rFonts w:ascii="Simplified Arabic" w:hAnsi="Simplified Arabic" w:cs="Simplified Arabic"/>
          <w:b/>
          <w:bCs/>
          <w:sz w:val="32"/>
          <w:szCs w:val="32"/>
          <w:rtl/>
        </w:rPr>
        <w:t>مَنْ فَرَّجَ</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عَنْ مُسْلِمٍ كُرْبَةً؛ فَرَّجَ اللَّهُ عَنْهُ كُرْبَةً مِنْ كُرُبَاتِ يَوْمِ الْقِيَامَةِ</w:t>
      </w:r>
      <w:r>
        <w:rPr>
          <w:rFonts w:ascii="Simplified Arabic" w:hAnsi="Simplified Arabic" w:cs="Simplified Arabic"/>
          <w:sz w:val="32"/>
          <w:szCs w:val="32"/>
          <w:rtl/>
        </w:rPr>
        <w:t xml:space="preserve">» رَوَاهُ الْبُخَارِيُّ وَمُسْلِمٌ. </w:t>
      </w:r>
    </w:p>
    <w:p w14:paraId="080B9CFE"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قَوْلُهُ صَلَّى اللَّهُ عَلَيْهِ وَسَلَّمَ: «</w:t>
      </w:r>
      <w:r>
        <w:rPr>
          <w:rFonts w:ascii="Simplified Arabic" w:hAnsi="Simplified Arabic" w:cs="Simplified Arabic"/>
          <w:b/>
          <w:bCs/>
          <w:sz w:val="32"/>
          <w:szCs w:val="32"/>
          <w:rtl/>
        </w:rPr>
        <w:t>خَيْرُ ‌النَّاسِ ‌أَنْفَعُهُمْ ‌لِلنَّاسِ</w:t>
      </w:r>
      <w:r>
        <w:rPr>
          <w:rFonts w:ascii="Simplified Arabic" w:hAnsi="Simplified Arabic" w:cs="Simplified Arabic"/>
          <w:sz w:val="32"/>
          <w:szCs w:val="32"/>
          <w:rtl/>
        </w:rPr>
        <w:t xml:space="preserve">» حَسَنٌ – رَوَاهُ الطَّبَرَانِيُّ. </w:t>
      </w:r>
      <w:r>
        <w:rPr>
          <w:rFonts w:ascii="Simplified Arabic" w:hAnsi="Simplified Arabic" w:cs="Simplified Arabic"/>
          <w:color w:val="0070C0"/>
          <w:sz w:val="32"/>
          <w:szCs w:val="32"/>
          <w:rtl/>
        </w:rPr>
        <w:t>أَيْ</w:t>
      </w:r>
      <w:r>
        <w:rPr>
          <w:rFonts w:ascii="Simplified Arabic" w:hAnsi="Simplified Arabic" w:cs="Simplified Arabic"/>
          <w:sz w:val="32"/>
          <w:szCs w:val="32"/>
          <w:rtl/>
        </w:rPr>
        <w:t>: (بِالْإِحْسَانِ إِلَيْهِمْ ‌بِمَالِهِ ‌وَجَاهِهِ؛ فَإِنَّهُمْ عِبَادُ اللَّهِ، وَأَحَبُّهُمْ إِلَيْهِ وَأَشْرَفُهُمْ عِنْدَهُ؛ أَكْثَرُهُمْ نَفْعًا لِلنَّاسِ بِنِعْمَةٍ يُسْدِيهَا، أَوْ نِقْمَةٍ يَزْوِيهَا عَنْهُمْ دِينًا أَوْ دُنْيَا، وَمَنَافِعُ الدِّينِ أَشْرَفُ قَدْرًا، وَأَبْقَى نَفْعًا)</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09279DD" w14:textId="77777777" w:rsidR="00E70F20" w:rsidRDefault="00E70F20" w:rsidP="00E70F20">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0070C0"/>
          <w:sz w:val="32"/>
          <w:szCs w:val="32"/>
          <w:rtl/>
        </w:rPr>
        <w:t xml:space="preserve">4- </w:t>
      </w:r>
      <w:r>
        <w:rPr>
          <w:rFonts w:ascii="Simplified Arabic" w:hAnsi="Simplified Arabic" w:cs="Simplified Arabic"/>
          <w:sz w:val="32"/>
          <w:szCs w:val="32"/>
          <w:rtl/>
        </w:rPr>
        <w:t>وَقَالَ رَسُولُ اللَّهِ صَلَّى اللَّهُ عَلَيْهِ وَسَلَّمَ: «</w:t>
      </w:r>
      <w:r>
        <w:rPr>
          <w:rFonts w:ascii="Simplified Arabic" w:hAnsi="Simplified Arabic" w:cs="Simplified Arabic"/>
          <w:b/>
          <w:bCs/>
          <w:sz w:val="32"/>
          <w:szCs w:val="32"/>
          <w:rtl/>
        </w:rPr>
        <w:t>لَا يَغْرِسُ الْمُسْلِمُ غَرْسًا فَيَأْكُلَ مِنْهُ إِنْسَانٌ، وَلَا دَابَّةٌ، وَلَا طَيْرٌ، إِلَّا كَانَ لَهُ صَدَقَةً إِلَى يَوْمِ الْقِيَامَةِ</w:t>
      </w:r>
      <w:r>
        <w:rPr>
          <w:rFonts w:ascii="Simplified Arabic" w:hAnsi="Simplified Arabic" w:cs="Simplified Arabic"/>
          <w:sz w:val="32"/>
          <w:szCs w:val="32"/>
          <w:rtl/>
        </w:rPr>
        <w:t>» رَوَاهُ مُسْلِمٌ. قَالَ ابْنُ الْقَيِّمِ رَحِمَهُ اللَّهُ: (</w:t>
      </w:r>
      <w:r>
        <w:rPr>
          <w:rFonts w:ascii="Simplified Arabic" w:hAnsi="Simplified Arabic" w:cs="Simplified Arabic"/>
          <w:color w:val="0070C0"/>
          <w:sz w:val="32"/>
          <w:szCs w:val="32"/>
          <w:rtl/>
        </w:rPr>
        <w:t>دَلَّ الْعَقْلُ، وَالنَّقْلُ، وَالْفِطْرَةُ، ‌وَتَجَارِبُ ‌الْأُمَمِ</w:t>
      </w:r>
      <w:r>
        <w:rPr>
          <w:rFonts w:ascii="Simplified Arabic" w:hAnsi="Simplified Arabic" w:cs="Simplified Arabic"/>
          <w:sz w:val="32"/>
          <w:szCs w:val="32"/>
          <w:rtl/>
        </w:rPr>
        <w:t>: عَلَى أَنَّ التَّقَرُّبَ إِلَى رَبِّ الْعَالَمِينَ، وَطَلَبَ مَرْضَاتِهِ، وَالْإِحْسَانَ إِلَى خَلْقِهِ مِنْ أَعْظَمِ الْأَسْبَابِ الْجَالِبَةِ لِكُلِّ خَيْرٍ، وَأَضْدَادَهَا مِنْ أَكْبَرِ الْأَسْبَابِ الْجَالِبَةِ لِكُلِّ شَرٍّ، فَمَا اسْتُجْلِبَتْ نِعَمُ اللَّهِ، وَاسْتُدْفِعَتْ نِقَمُهُ، بِمِثْلِ طَاعَتِهِ، وَالتَّقَرُّبِ إِلَيْهِ، وَالْإِحْسَانِ إِلَى خَلْقِهِ)</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4E59F8F6"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وَقَالَ عَلَيْهِ الصَّلَاةُ وَالسَّلَامُ: «</w:t>
      </w:r>
      <w:r>
        <w:rPr>
          <w:rFonts w:ascii="Simplified Arabic" w:hAnsi="Simplified Arabic" w:cs="Simplified Arabic"/>
          <w:b/>
          <w:bCs/>
          <w:sz w:val="32"/>
          <w:szCs w:val="32"/>
          <w:rtl/>
        </w:rPr>
        <w:t>صَنَائِعُ ‌الْمَعْرُوفِ</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تَقِي مَصَارِعَ السُّوءِ وَالْآفَاتِ وَالْهَلَكَاتِ، وَأَهْلُ الْمَعْرُوفِ فِي الدُّنْيَا هُمْ أَهْلُ الْمَعْرُوفِ فِي الْآخِرَةِ</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صَحِيحٌ – رَوَاهُ الْحَاكِمُ.</w:t>
      </w:r>
    </w:p>
    <w:p w14:paraId="6CB0E1DC"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وَقَضَاءُ الْحَوَائِجِ صَنِيعُ الْأَكَابِرِ</w:t>
      </w:r>
      <w:r>
        <w:rPr>
          <w:rFonts w:ascii="Simplified Arabic" w:hAnsi="Simplified Arabic" w:cs="Simplified Arabic"/>
          <w:sz w:val="32"/>
          <w:szCs w:val="32"/>
          <w:rtl/>
        </w:rPr>
        <w:t xml:space="preserve">: فَالَّذِي يُعِينُ عَلَى نَوَائِبِ الْحَقِّ؛ رَجُلٌ كَبِيرُ الْهِمَّةِ، عَظِيمُ النَّفْعِ؛ خَصَّصَ جَانِبًا مِنْ مَالِهِ، وَوَقْتِهِ، وَعِرْضِهِ، وَرَاحَتِهِ؛ لِخِدْمَةِ النَّاسِ، وَالشَّفَاعَةِ لَهُمْ، وَقَضَاءِ حَوَائِجِهِمُ الْمُتَكَرِّرَةِ الَّتِي تَنُوبُهُمْ بَيْنَ الْفَيْنَةِ وَالْأُخْرَى، فَكَأَنَّهَا وَاجِبٌ أَلْزَمَ بِهِ نَفْسَهُ؛ مُرُوءَةً، وَسَمَاحَةً، وَتَكَرُّمًا. </w:t>
      </w:r>
    </w:p>
    <w:p w14:paraId="58D5B5B9"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جَاءَ فِي الْحَثِّ عَلَى قَضَاءِ الْحَوَائِجِ</w:t>
      </w:r>
      <w:r>
        <w:rPr>
          <w:rFonts w:ascii="Simplified Arabic" w:hAnsi="Simplified Arabic" w:cs="Simplified Arabic"/>
          <w:sz w:val="32"/>
          <w:szCs w:val="32"/>
          <w:rtl/>
        </w:rPr>
        <w:t xml:space="preserve">: </w:t>
      </w:r>
    </w:p>
    <w:p w14:paraId="19A95D57"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w:t>
      </w:r>
      <w:r>
        <w:rPr>
          <w:rFonts w:ascii="Simplified Arabic" w:hAnsi="Simplified Arabic" w:cs="Simplified Arabic"/>
          <w:sz w:val="32"/>
          <w:szCs w:val="32"/>
          <w:rtl/>
        </w:rPr>
        <w:t xml:space="preserve"> قَالَ جَعْفَرُ بْنُ مُحَمَّدٍ الصَّادِقُ رَحِمَهُ اللَّهُ: (‌إِنَّ ‌لِلَّهِ ‌وُجُوهًا ‌مِنْ ‌خَلْقِهِ، خَلَقَهُمْ لِقَضَاءِ حَوَائِجِ عِبَادِهِ، يَرَوْنَ الْجُودَ مَجْدًا، وَالْإِفْضَالَ مَغْنَمًا، وَاللَّهُ يُحِبُّ مَكَارِمَ الْأَخْلَاقِ)</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16E91FF"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فَيْضُ بْنُ إِسْحَاقَ: (كُنْتُ عِنْدَ الْفُضَيْلِ بْنِ عِيَاضٍ؛ فَجَاءَهُ رَجُلٌ، فَسَأَلَهُ حَاجَةً، فَأَلَحَّ بِالسُّؤَالِ عَلَيْهِ، فَقُلْتُ لَهُ: لَا تُؤْذِ الشَّيْخَ. فَقَالَ لِي الْفُضَيْلُ: اسْكُتْ يَا فَيْضُ؛ أَمَا عَلِمْتَ أَنَّ ‌حَوَائِجَ ‌النَّاسِ ‌إِلَيْكُمْ ‌نِعْمَةٌ مِنَ اللَّهِ عَلَيْكُمْ، فَاحْذَرُوا أَنْ تَمَلُّوا النِّعَمَ فَتَتَحَوَّلَ، أَلَا تَحْمَدُ رَبَّكَ أَنْ جَعَلَكَ مَوْضِعًا تُسْأَلُ</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وَلَمْ يَجْعَلْكَ مَوْضِعًا تَسْأَلُ</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9E3B0BD"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خَالِدُ بْنُ عَبْدِ اللَّهِ الْقَسْرِيُّ: (‌تَنَافَسُوا ‌فِي ‌الْمَغَانِمِ، وَسَارِعُوا إِلَى الْمَكَارِمِ، وَاكْتَسِبُوا بِالْجُودِ حَمْدًا، وَلَا تَكْتَسِبُوا بِالْمَالِ ذَمًّا، وَلَا تَعِدُوا بِمَعْرُوفٍ لَمْ تُجَعِّلُوهُ، وَاعْلَمُوا أَنَّ حَوَائِجَ النَّاسِ نِعْمَةٌ مِنَ اللَّهِ عَلَيْكُمْ، فَلَا تَمَلُّوهَا؛ فَتَعُودَ نِقَمًا)</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0018FB" w14:textId="77777777" w:rsidR="00E70F20" w:rsidRDefault="00E70F20" w:rsidP="00E70F20">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1CB1241" w14:textId="77777777" w:rsidR="00E70F20" w:rsidRDefault="00E70F20" w:rsidP="00E70F20">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النَّمَاذِجِ الْمُشْرِقَةِ فِي قَضَاءِ الْحَوَائِجِ</w:t>
      </w:r>
      <w:r>
        <w:rPr>
          <w:rFonts w:ascii="Simplified Arabic" w:hAnsi="Simplified Arabic" w:cs="Simplified Arabic"/>
          <w:sz w:val="32"/>
          <w:szCs w:val="32"/>
          <w:rtl/>
        </w:rPr>
        <w:t xml:space="preserve">: </w:t>
      </w:r>
    </w:p>
    <w:bookmarkEnd w:id="1"/>
    <w:p w14:paraId="3687FC83"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sz w:val="32"/>
          <w:szCs w:val="32"/>
          <w:rtl/>
        </w:rPr>
        <w:t xml:space="preserve"> عَنْ أَبِي صَالِحٍ الْغِفَارِيِّ؛ «أَنَّ </w:t>
      </w:r>
      <w:r>
        <w:rPr>
          <w:rFonts w:ascii="Simplified Arabic" w:hAnsi="Simplified Arabic" w:cs="Simplified Arabic"/>
          <w:color w:val="0070C0"/>
          <w:sz w:val="32"/>
          <w:szCs w:val="32"/>
          <w:rtl/>
        </w:rPr>
        <w:t xml:space="preserve">عُمَرَ بْنَ الْخَطَّابِ </w:t>
      </w:r>
      <w:r>
        <w:rPr>
          <w:rFonts w:ascii="Simplified Arabic" w:hAnsi="Simplified Arabic" w:cs="Simplified Arabic"/>
          <w:sz w:val="32"/>
          <w:szCs w:val="32"/>
          <w:rtl/>
        </w:rPr>
        <w:t xml:space="preserve">رَضِيَ اللَّهُ عَنْهُ كَانَ يَتَعَاهَدُ عَجُوزًا كَبِيرَةً عَمْيَاءَ فِي بَعْضِ نَوَاحِي الْمَدِينَةِ مِنَ اللَّيْلِ، فَيَسْتَقِي لَهَا، وَيَقُومُ بِأَمْرِهَا، فَكَانَ إِذَا جَاءَهَا وَجَدَ غَيْرَهُ قَدْ سَبَقَهُ إِلَيْهَا، فَأَصْلَحَ مَا أَرَادَتْ، فَجَاءَهَا غَيْرَ مَرَّةٍ؛ كَيْ لَا يُسْبَقَ إِلَيْهَا، ‌فَرَصَدَهُ ‌عُمَرُ، فَإِذَا هُوَ </w:t>
      </w:r>
      <w:r>
        <w:rPr>
          <w:rFonts w:ascii="Simplified Arabic" w:hAnsi="Simplified Arabic" w:cs="Simplified Arabic"/>
          <w:color w:val="0070C0"/>
          <w:sz w:val="32"/>
          <w:szCs w:val="32"/>
          <w:rtl/>
        </w:rPr>
        <w:t xml:space="preserve">بِأَبِي بَكْرٍ الصِّدِّيقِ </w:t>
      </w:r>
      <w:r>
        <w:rPr>
          <w:rFonts w:ascii="Simplified Arabic" w:hAnsi="Simplified Arabic" w:cs="Simplified Arabic"/>
          <w:sz w:val="32"/>
          <w:szCs w:val="32"/>
          <w:rtl/>
        </w:rPr>
        <w:t>الَّذِي يَأْتِيهَا وَهُوَ يَوْمَئِذٍ خَلِيفَةٌ»</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9EF1093"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عَنْ </w:t>
      </w:r>
      <w:r>
        <w:rPr>
          <w:rFonts w:ascii="Simplified Arabic" w:hAnsi="Simplified Arabic" w:cs="Simplified Arabic"/>
          <w:color w:val="0070C0"/>
          <w:sz w:val="32"/>
          <w:szCs w:val="32"/>
          <w:rtl/>
        </w:rPr>
        <w:t xml:space="preserve">عُثْمَانَ بْنِ عَفَّانَ </w:t>
      </w:r>
      <w:r>
        <w:rPr>
          <w:rFonts w:ascii="Simplified Arabic" w:hAnsi="Simplified Arabic" w:cs="Simplified Arabic"/>
          <w:sz w:val="32"/>
          <w:szCs w:val="32"/>
          <w:rtl/>
        </w:rPr>
        <w:t>رَضِيَ اللَّهُ عَنْهُ، قَالَ: إِنَّ رَسُولَ اللَّهِ صَلَّى اللَّهُ عَلَيْهِ وَسَلَّمَ قَدِمَ الْمَدِينَةَ، وَلَيْسَ بِهَا مَاءٌ يُسْتَعْذَبُ</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غَيْرَ بِئْرِ رُومَةَ، فَقَالَ رَسُولُ اللَّهِ صَلَّى </w:t>
      </w:r>
      <w:r>
        <w:rPr>
          <w:rFonts w:ascii="Simplified Arabic" w:hAnsi="Simplified Arabic" w:cs="Simplified Arabic"/>
          <w:sz w:val="32"/>
          <w:szCs w:val="32"/>
          <w:rtl/>
        </w:rPr>
        <w:lastRenderedPageBreak/>
        <w:t>اللَّهُ عَلَيْهِ وَسَلَّمَ: «</w:t>
      </w:r>
      <w:r>
        <w:rPr>
          <w:rFonts w:ascii="Simplified Arabic" w:hAnsi="Simplified Arabic" w:cs="Simplified Arabic"/>
          <w:b/>
          <w:bCs/>
          <w:sz w:val="32"/>
          <w:szCs w:val="32"/>
          <w:rtl/>
        </w:rPr>
        <w:t>مَنْ يَشْتَرِي بِئْرَ رُومَةَ</w:t>
      </w:r>
      <w:r>
        <w:rPr>
          <w:rStyle w:val="ab"/>
          <w:rFonts w:ascii="Simplified Arabic" w:eastAsiaTheme="majorEastAsia" w:hAnsi="Simplified Arabic" w:cs="Simplified Arabic"/>
          <w:sz w:val="32"/>
          <w:szCs w:val="32"/>
          <w:rtl/>
        </w:rPr>
        <w:t>(</w:t>
      </w:r>
      <w:r>
        <w:rPr>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فَيَجْعَلُ دَلْوَهُ مَعَ دِلَاءِ الْمُسْلِمِينَ</w:t>
      </w:r>
      <w:r>
        <w:rPr>
          <w:rStyle w:val="ab"/>
          <w:rFonts w:ascii="Simplified Arabic" w:eastAsiaTheme="majorEastAsia" w:hAnsi="Simplified Arabic" w:cs="Simplified Arabic"/>
          <w:sz w:val="32"/>
          <w:szCs w:val="32"/>
          <w:rtl/>
        </w:rPr>
        <w:t>(</w:t>
      </w:r>
      <w:r>
        <w:rPr>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بِخَيْرٍ لَهُ مِنْهَا فِي الْجَنَّةِ</w:t>
      </w:r>
      <w:r>
        <w:rPr>
          <w:rFonts w:ascii="Simplified Arabic" w:hAnsi="Simplified Arabic" w:cs="Simplified Arabic"/>
          <w:sz w:val="32"/>
          <w:szCs w:val="32"/>
          <w:rtl/>
        </w:rPr>
        <w:t>؟» فَاشْتَرَيْتُهَا مِنْ صُلْبِ مَالِي. حَسَنٌ - رَوَاهُ التِّرْمِذِيُّ.</w:t>
      </w:r>
    </w:p>
    <w:p w14:paraId="035B88DC"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عَنْ أُمِّ بَكْرٍ بِنْتِ الْمِسْوَرِ؛ أَنَّ </w:t>
      </w:r>
      <w:r>
        <w:rPr>
          <w:rFonts w:ascii="Simplified Arabic" w:hAnsi="Simplified Arabic" w:cs="Simplified Arabic"/>
          <w:color w:val="0070C0"/>
          <w:sz w:val="32"/>
          <w:szCs w:val="32"/>
          <w:rtl/>
        </w:rPr>
        <w:t xml:space="preserve">عَبْدَ الرَّحْمَنِ بْنَ عَوْفٍ </w:t>
      </w:r>
      <w:r>
        <w:rPr>
          <w:rFonts w:ascii="Simplified Arabic" w:hAnsi="Simplified Arabic" w:cs="Simplified Arabic"/>
          <w:sz w:val="32"/>
          <w:szCs w:val="32"/>
          <w:rtl/>
        </w:rPr>
        <w:t>رَضِيَ اللَّهُ عَنْهُ بَاعَ أَرْضًا لَهُ مِنْ عُثْمَانَ بْنِ عَفَّانَ بِأَرْبَعِينَ أَلْفَ دِينَارٍ، فَقَسَمَهُ فِي فُقَرَاءِ بَنِي زُهْرَةَ، وَفِي ذِي الْحَاجَةِ مِنَ النَّاسِ، وَفِي أُمَّهَاتِ الْمُؤْمِنِينَ. قَالَ الْمِسْوَرُ: فَأَتَيْتُ عَائِشَةَ بِنَصِيبِهَا؛ فَقَالَتْ: مَنْ أَرْسَلَ بِهَذَا؟ فَقُلْتُ: عَبْدُ الرَّحْمَنِ بْنُ عَوْفٍ، فَقَالَتْ: إِنَّ رَسُولَ اللَّهِ صَلَّى اللَّهُ عَلَيْهِ وَسَلَّمَ قَالَ:</w:t>
      </w:r>
      <w:r>
        <w:rPr>
          <w:rFonts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b/>
          <w:bCs/>
          <w:sz w:val="32"/>
          <w:szCs w:val="32"/>
          <w:rtl/>
        </w:rPr>
        <w:t>لَا يَحْنُو عَلَيْكُنَّ بَعْدِي إِلَّا الصَّابِرُونَ</w:t>
      </w:r>
      <w:r>
        <w:rPr>
          <w:rFonts w:ascii="Simplified Arabic" w:hAnsi="Simplified Arabic" w:cs="Simplified Arabic"/>
          <w:sz w:val="32"/>
          <w:szCs w:val="32"/>
          <w:rtl/>
        </w:rPr>
        <w:t>». سَقَى اللَّهُ عَبْدَ الرَّحْمَنِ بْنَ عَوْفٍ مِنْ سَلْسَبِيلِ الْجَنَّةِ. حَسَنٌ – رَوَاهُ أَحْمَدُ.</w:t>
      </w:r>
    </w:p>
    <w:p w14:paraId="699E0EE6"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عَنِ النَّزَّالِ بْنِ سَبْرَةَ؛ يُحَدِّثُ عَنْ </w:t>
      </w:r>
      <w:r>
        <w:rPr>
          <w:rFonts w:ascii="Simplified Arabic" w:hAnsi="Simplified Arabic" w:cs="Simplified Arabic"/>
          <w:color w:val="0070C0"/>
          <w:sz w:val="32"/>
          <w:szCs w:val="32"/>
          <w:rtl/>
        </w:rPr>
        <w:t>عَلِيٍّ</w:t>
      </w:r>
      <w:r>
        <w:rPr>
          <w:rFonts w:ascii="Simplified Arabic" w:hAnsi="Simplified Arabic" w:cs="Simplified Arabic"/>
          <w:sz w:val="32"/>
          <w:szCs w:val="32"/>
          <w:rtl/>
        </w:rPr>
        <w:t xml:space="preserve"> رَضِيَ اللَّهُ عَنْهُ: «أَنَّهُ صَلَّى الظُّهْرَ، ثُمَّ قَعَدَ فِي حَوَائِجِ النَّاسِ</w:t>
      </w:r>
      <w:r>
        <w:rPr>
          <w:rStyle w:val="ab"/>
          <w:rFonts w:ascii="Simplified Arabic" w:eastAsiaTheme="majorEastAsia" w:hAnsi="Simplified Arabic" w:cs="Simplified Arabic"/>
          <w:sz w:val="32"/>
          <w:szCs w:val="32"/>
          <w:rtl/>
        </w:rPr>
        <w:t>(</w:t>
      </w:r>
      <w:r>
        <w:rPr>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فِي رَحَبَةِ الْكُوفَةِ</w:t>
      </w:r>
      <w:r>
        <w:rPr>
          <w:rStyle w:val="ab"/>
          <w:rFonts w:ascii="Simplified Arabic" w:eastAsiaTheme="majorEastAsia" w:hAnsi="Simplified Arabic" w:cs="Simplified Arabic"/>
          <w:sz w:val="32"/>
          <w:szCs w:val="32"/>
          <w:rtl/>
        </w:rPr>
        <w:t>(</w:t>
      </w:r>
      <w:r>
        <w:rPr>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حَتَّى حَضَرَتْ صَلَاةُ الْعَصْرِ» رَوَاهُ الْبُخَارِيُّ.</w:t>
      </w:r>
    </w:p>
    <w:p w14:paraId="6FAE897C"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قَالَ أَبُو جَعْفَرٍ الْبَاقِرُ: «جَاءَ رَجُلٌ إِلَى </w:t>
      </w:r>
      <w:r>
        <w:rPr>
          <w:rFonts w:ascii="Simplified Arabic" w:hAnsi="Simplified Arabic" w:cs="Simplified Arabic"/>
          <w:color w:val="0070C0"/>
          <w:sz w:val="32"/>
          <w:szCs w:val="32"/>
          <w:rtl/>
        </w:rPr>
        <w:t xml:space="preserve">الْحُسَيْنِ بْنِ عَلِيٍّ </w:t>
      </w:r>
      <w:r>
        <w:rPr>
          <w:rFonts w:ascii="Simplified Arabic" w:hAnsi="Simplified Arabic" w:cs="Simplified Arabic"/>
          <w:sz w:val="32"/>
          <w:szCs w:val="32"/>
          <w:rtl/>
        </w:rPr>
        <w:t xml:space="preserve">رَضِيَ اللَّهُ عَنْهُمَا، فَاسْتَعَانَ بِهِ فِي حَاجَةٍ؛ فَوَجَدَهُ مُعْتَكِفًا، فَاعْتَذَرَ إِلَيْهِ، فَذَهَبَ إِلَى </w:t>
      </w:r>
      <w:r>
        <w:rPr>
          <w:rFonts w:ascii="Simplified Arabic" w:hAnsi="Simplified Arabic" w:cs="Simplified Arabic"/>
          <w:color w:val="0070C0"/>
          <w:sz w:val="32"/>
          <w:szCs w:val="32"/>
          <w:rtl/>
        </w:rPr>
        <w:t>الْحَسَنِ</w:t>
      </w:r>
      <w:r>
        <w:rPr>
          <w:rFonts w:ascii="Simplified Arabic" w:hAnsi="Simplified Arabic" w:cs="Simplified Arabic"/>
          <w:sz w:val="32"/>
          <w:szCs w:val="32"/>
          <w:rtl/>
        </w:rPr>
        <w:t xml:space="preserve"> رَضِيَ اللَّهُ عَنْهُ، ‌فَاسْتَعَانَ ‌بِهِ؛ ‌فَقَضَى ‌حَاجَتَهُ، وَقَالَ: لَقَضَاءُ حَاجَةِ أَخٍ لِي فِي اللَّهِ أَحَبُّ إِلَيَّ مِنِ اعْتِكَافِ شَهْرٍ»</w:t>
      </w:r>
      <w:r>
        <w:rPr>
          <w:rStyle w:val="ab"/>
          <w:rFonts w:ascii="Simplified Arabic" w:eastAsiaTheme="majorEastAsia" w:hAnsi="Simplified Arabic" w:cs="Simplified Arabic"/>
          <w:sz w:val="32"/>
          <w:szCs w:val="32"/>
          <w:rtl/>
        </w:rPr>
        <w:t>(</w:t>
      </w:r>
      <w:r>
        <w:rPr>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5DD4486"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قَالَ قَيْسُ بْنُ الرَّبِيعِ: (كَانَ </w:t>
      </w:r>
      <w:r>
        <w:rPr>
          <w:rFonts w:ascii="Simplified Arabic" w:hAnsi="Simplified Arabic" w:cs="Simplified Arabic"/>
          <w:color w:val="0070C0"/>
          <w:sz w:val="32"/>
          <w:szCs w:val="32"/>
          <w:rtl/>
        </w:rPr>
        <w:t>أَبُو حَنِيفَةَ</w:t>
      </w:r>
      <w:r>
        <w:rPr>
          <w:rFonts w:ascii="Simplified Arabic" w:hAnsi="Simplified Arabic" w:cs="Simplified Arabic"/>
          <w:sz w:val="32"/>
          <w:szCs w:val="32"/>
          <w:rtl/>
        </w:rPr>
        <w:t xml:space="preserve"> ‌يَبْعَثُ ‌بِالْبَضَائِعِ ‌إِلَى ‌بَغْدَادَ، فَيَشْتَرِي بِهَا الْأَمْتِعَةَ، وَيَحْمِلُهَا إِلَى الْكُوفَةِ، وَيَجْمَعُ الْأَرْبَاحَ عِنْدَهُ مِنْ سَنَةٍ إِلَى سَنَةٍ، فَيَشْتَرِي بِهَا حَوَائِجَ الْأَشْيَاخِ الْمُحَدِّثِينَ، وَأَقْوَاتَهُمْ، وَكُسْوَتَهُمْ، وَجَمِيعَ حَوَائِجِهِمْ، ثُمَّ يَدْفَعُ بَاقِيَ الدَّنَانِيرِ مِنَ الْأَرْبَاحِ إِلَيْهِمْ، فَيَقُولُ: ‌أَنْفِقُوا ‌فِي ‌حَوَائِجِكُمْ، وَلَا تَحْمَدُوا إِلَّا اللَّهَ؛ فَإِنِّي مَا أَعْطَيْتُكُمْ مِنْ مَالِي شَيْئًا، وَلَكِنْ مِنْ فَضْلِ اللَّهِ عَلَيَّ فِيكُمْ، وَهَذِهِ أَرْبَاحُ بِضَاعَتِكُمْ؛ فَإِنَّهُ هُوَ - وَاللَّهِ - مِمَّا يُجْرِيهِ اللَّهُ لَكُمْ عَلَى يَدِي، فَمَا فِي رِزْقِ اللَّهِ حَوْلٌ لِغَيْرِهِ)</w:t>
      </w:r>
      <w:r>
        <w:rPr>
          <w:rStyle w:val="ab"/>
          <w:rFonts w:ascii="Simplified Arabic" w:eastAsiaTheme="majorEastAsia" w:hAnsi="Simplified Arabic" w:cs="Simplified Arabic"/>
          <w:sz w:val="32"/>
          <w:szCs w:val="32"/>
          <w:rtl/>
        </w:rPr>
        <w:t>(</w:t>
      </w:r>
      <w:r>
        <w:rPr>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49A8080" w14:textId="77777777" w:rsidR="00E70F20" w:rsidRDefault="00E70F20" w:rsidP="00E70F2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 xml:space="preserve">7- </w:t>
      </w:r>
      <w:r>
        <w:rPr>
          <w:rFonts w:ascii="Simplified Arabic" w:hAnsi="Simplified Arabic" w:cs="Simplified Arabic"/>
          <w:sz w:val="32"/>
          <w:szCs w:val="32"/>
          <w:rtl/>
        </w:rPr>
        <w:t xml:space="preserve">قَالَ الذَّهَبِيُّ - مُتَحَدِّثًا عَنْ صِفَاتِ </w:t>
      </w:r>
      <w:r>
        <w:rPr>
          <w:rFonts w:ascii="Simplified Arabic" w:hAnsi="Simplified Arabic" w:cs="Simplified Arabic"/>
          <w:color w:val="0070C0"/>
          <w:sz w:val="32"/>
          <w:szCs w:val="32"/>
          <w:rtl/>
        </w:rPr>
        <w:t>ابْنِ تَيْمِيَةَ</w:t>
      </w:r>
      <w:r>
        <w:rPr>
          <w:rFonts w:ascii="Simplified Arabic" w:hAnsi="Simplified Arabic" w:cs="Simplified Arabic"/>
          <w:sz w:val="32"/>
          <w:szCs w:val="32"/>
          <w:rtl/>
        </w:rPr>
        <w:t xml:space="preserve">: (مَا رَأَيْتُ فِي ‌الْعَالَمِ ‌أَكْرَمَ ‌مِنْهُ، وَلَا أَفْرَغَ مِنْهُ عَنِ </w:t>
      </w:r>
      <w:r w:rsidRPr="006F6EB9">
        <w:rPr>
          <w:rFonts w:ascii="Simplified Arabic" w:hAnsi="Simplified Arabic" w:cs="Simplified Arabic"/>
          <w:sz w:val="32"/>
          <w:szCs w:val="32"/>
          <w:rtl/>
        </w:rPr>
        <w:t>الدِّينَارِ</w:t>
      </w:r>
      <w:r>
        <w:rPr>
          <w:rFonts w:ascii="Simplified Arabic" w:hAnsi="Simplified Arabic" w:cs="Simplified Arabic"/>
          <w:sz w:val="32"/>
          <w:szCs w:val="32"/>
          <w:rtl/>
        </w:rPr>
        <w:t xml:space="preserve"> وَالدِّرْهَمِ؛ بَلْ لَا يَذْكُرُهُ، وَلَا أَظُنُّهُ يَدُورُ فِي ذِهْنِهِ، وَفِيهِ مُرُوءَةٌ، وَقِيَامٌ مَعَ أَصْحَابِهِ، وَسَعْيٌ فِي مَصَالِحِهِمْ)</w:t>
      </w:r>
      <w:r>
        <w:rPr>
          <w:rStyle w:val="ab"/>
          <w:rFonts w:ascii="Simplified Arabic" w:eastAsiaTheme="majorEastAsia" w:hAnsi="Simplified Arabic" w:cs="Simplified Arabic"/>
          <w:sz w:val="32"/>
          <w:szCs w:val="32"/>
          <w:rtl/>
        </w:rPr>
        <w:t>(</w:t>
      </w:r>
      <w:r>
        <w:rPr>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64094B4" w14:textId="77777777" w:rsidR="00E70F20" w:rsidRDefault="00E70F20" w:rsidP="00E70F20">
      <w:pPr>
        <w:rPr>
          <w:rFonts w:ascii="Simplified Arabic" w:hAnsi="Simplified Arabic" w:cs="Simplified Arabic"/>
          <w:color w:val="0070C0"/>
          <w:sz w:val="32"/>
          <w:szCs w:val="32"/>
          <w:rtl/>
        </w:rPr>
      </w:pP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اقْضِ الْحَوَائِجَ مَا اسْتَطَعْـ … تَ ‌وَكُنْ ‌لِهَمِّ ‌أَخِيكَ ‌فَارِجْ</w:t>
      </w:r>
    </w:p>
    <w:p w14:paraId="46958DF0" w14:textId="77777777" w:rsidR="00E70F20" w:rsidRDefault="00E70F20" w:rsidP="00E70F20">
      <w:pPr>
        <w:rPr>
          <w:rFonts w:ascii="Simplified Arabic" w:hAnsi="Simplified Arabic" w:cs="Simplified Arabic"/>
          <w:sz w:val="32"/>
          <w:szCs w:val="32"/>
          <w:rtl/>
        </w:rPr>
      </w:pPr>
      <w:r>
        <w:rPr>
          <w:rFonts w:ascii="Simplified Arabic" w:hAnsi="Simplified Arabic" w:cs="Simplified Arabic"/>
          <w:color w:val="0070C0"/>
          <w:sz w:val="32"/>
          <w:szCs w:val="32"/>
          <w:rtl/>
        </w:rPr>
        <w:t xml:space="preserve">    فَـــــلَــخَــيْــــــرُ أَيَّــــامِ الْــــفَـــــتَـــــى … يَـوْمٌ قَـضَى فِـيهِ الْـحَــوَائِـجْ</w:t>
      </w:r>
      <w:r>
        <w:rPr>
          <w:rStyle w:val="ab"/>
          <w:rFonts w:ascii="Simplified Arabic" w:eastAsiaTheme="majorEastAsia" w:hAnsi="Simplified Arabic" w:cs="Simplified Arabic"/>
          <w:rtl/>
        </w:rPr>
        <w:t>(</w:t>
      </w:r>
      <w:r>
        <w:rPr>
          <w:rtl/>
        </w:rPr>
        <w:footnoteReference w:id="23"/>
      </w:r>
      <w:r>
        <w:rPr>
          <w:rStyle w:val="ab"/>
          <w:rFonts w:ascii="Simplified Arabic" w:eastAsiaTheme="majorEastAsia" w:hAnsi="Simplified Arabic" w:cs="Simplified Arabic"/>
          <w:rtl/>
        </w:rPr>
        <w:t>)</w:t>
      </w:r>
      <w:bookmarkEnd w:id="0"/>
    </w:p>
    <w:p w14:paraId="31E9DD03" w14:textId="39859052" w:rsidR="005F4748" w:rsidRPr="00B06DF1" w:rsidRDefault="005F4748" w:rsidP="00B06DF1">
      <w:pPr>
        <w:rPr>
          <w:rtl/>
        </w:rPr>
      </w:pPr>
    </w:p>
    <w:sectPr w:rsidR="005F4748" w:rsidRPr="00B06DF1"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C30A" w14:textId="77777777" w:rsidR="00E746AF" w:rsidRDefault="00E746AF" w:rsidP="00042F64">
      <w:r>
        <w:separator/>
      </w:r>
    </w:p>
  </w:endnote>
  <w:endnote w:type="continuationSeparator" w:id="0">
    <w:p w14:paraId="1310B692" w14:textId="77777777" w:rsidR="00E746AF" w:rsidRDefault="00E746AF" w:rsidP="0004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C422" w14:textId="77777777" w:rsidR="00E746AF" w:rsidRDefault="00E746AF" w:rsidP="00042F64">
      <w:r>
        <w:separator/>
      </w:r>
    </w:p>
  </w:footnote>
  <w:footnote w:type="continuationSeparator" w:id="0">
    <w:p w14:paraId="2908C817" w14:textId="77777777" w:rsidR="00E746AF" w:rsidRDefault="00E746AF" w:rsidP="00042F64">
      <w:r>
        <w:continuationSeparator/>
      </w:r>
    </w:p>
  </w:footnote>
  <w:footnote w:id="1">
    <w:p w14:paraId="72731424" w14:textId="77777777" w:rsidR="00E70F20" w:rsidRDefault="00E70F20" w:rsidP="00E70F20">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في حَاجَةِ أَخِيهِ</w:t>
      </w:r>
      <w:r>
        <w:rPr>
          <w:rFonts w:ascii="Simplified Arabic" w:hAnsi="Simplified Arabic" w:cs="Simplified Arabic"/>
          <w:rtl/>
        </w:rPr>
        <w:t>: في قضاء حاجة أخيه.</w:t>
      </w:r>
    </w:p>
  </w:footnote>
  <w:footnote w:id="2">
    <w:p w14:paraId="43D88EC2" w14:textId="77777777" w:rsidR="00E70F20" w:rsidRDefault="00E70F20" w:rsidP="00E70F20">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الأدب النبوي، لمحمد الخَوْلي (ص55).</w:t>
      </w:r>
    </w:p>
  </w:footnote>
  <w:footnote w:id="3">
    <w:p w14:paraId="65E96EAF" w14:textId="77777777" w:rsidR="00E70F20" w:rsidRDefault="00E70F20" w:rsidP="00E70F20">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التَّنْفِيسُ</w:t>
      </w:r>
      <w:r>
        <w:rPr>
          <w:rFonts w:ascii="Simplified Arabic" w:hAnsi="Simplified Arabic" w:cs="Simplified Arabic"/>
          <w:sz w:val="20"/>
          <w:szCs w:val="20"/>
          <w:rtl/>
        </w:rPr>
        <w:t>: هو أَنْ تُعِينَ أخاك على قضاء بعضِ حَوائجه؛ كأنْ تُسَدِّدَ عنه الدَّين الحالَّ، أَوْ تُسدِّد عنه بعضَ المال، فهذا تنفِيسٌ.</w:t>
      </w:r>
    </w:p>
  </w:footnote>
  <w:footnote w:id="4">
    <w:p w14:paraId="474810FB" w14:textId="77777777" w:rsidR="00E70F20" w:rsidRDefault="00E70F20" w:rsidP="00E70F20">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التَّفرِيج</w:t>
      </w:r>
      <w:r>
        <w:rPr>
          <w:rFonts w:ascii="Simplified Arabic" w:hAnsi="Simplified Arabic" w:cs="Simplified Arabic"/>
          <w:sz w:val="20"/>
          <w:szCs w:val="20"/>
          <w:rtl/>
        </w:rPr>
        <w:t>: هو أَنْ تُزِيلَ عنه الكُربَةَ بالكُلِّيَّة. انظُرْ: منة المنعم في شرح صحيح مسلم، (4/242).</w:t>
      </w:r>
    </w:p>
  </w:footnote>
  <w:footnote w:id="5">
    <w:p w14:paraId="32C04C1E" w14:textId="77777777" w:rsidR="00E70F20" w:rsidRDefault="00E70F20" w:rsidP="00E70F20">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فيض القدير، للمناوي (3/481)</w:t>
      </w:r>
    </w:p>
  </w:footnote>
  <w:footnote w:id="6">
    <w:p w14:paraId="1634FA0F" w14:textId="77777777" w:rsidR="00E70F20" w:rsidRDefault="00E70F20" w:rsidP="00E70F20">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الداء والدواء، (ص18). باختصار.</w:t>
      </w:r>
    </w:p>
  </w:footnote>
  <w:footnote w:id="7">
    <w:p w14:paraId="0969DF27" w14:textId="77777777" w:rsidR="00E70F20" w:rsidRDefault="00E70F20" w:rsidP="00E70F20">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‌صَنَائِعُ ‌الْمَعْروف</w:t>
      </w:r>
      <w:r>
        <w:rPr>
          <w:rFonts w:ascii="Simplified Arabic" w:hAnsi="Simplified Arabic" w:cs="Simplified Arabic"/>
          <w:rtl/>
        </w:rPr>
        <w:t>: جَمعُ صَنِيعة، وهي الإحسان إِلَى الغير.</w:t>
      </w:r>
    </w:p>
  </w:footnote>
  <w:footnote w:id="8">
    <w:p w14:paraId="3DA29C82" w14:textId="77777777" w:rsidR="00E70F20" w:rsidRDefault="00E70F20" w:rsidP="00E70F20">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هُمْ أهْلُ الْمَعْرُوفِ في الآخِرَةِ</w:t>
      </w:r>
      <w:r>
        <w:rPr>
          <w:rFonts w:ascii="Simplified Arabic" w:hAnsi="Simplified Arabic" w:cs="Simplified Arabic"/>
          <w:sz w:val="20"/>
          <w:szCs w:val="20"/>
          <w:rtl/>
        </w:rPr>
        <w:t>: أي: يَشفعون لغيرهم؛ لأنهم كانوا يَعملون المعروف في الدُّنيا.</w:t>
      </w:r>
    </w:p>
  </w:footnote>
  <w:footnote w:id="9">
    <w:p w14:paraId="225AE9B1" w14:textId="77777777" w:rsidR="00E70F20" w:rsidRDefault="00E70F20" w:rsidP="00E70F20">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ربيع الأبرار ونصوص الأخيار، للزمخشري (4/357).</w:t>
      </w:r>
    </w:p>
  </w:footnote>
  <w:footnote w:id="10">
    <w:p w14:paraId="14C3E333" w14:textId="77777777" w:rsidR="00E70F20" w:rsidRDefault="00E70F20" w:rsidP="00E70F20">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تُسأل: أي: يُطلَب مِنكَ المُساعدة. </w:t>
      </w:r>
    </w:p>
  </w:footnote>
  <w:footnote w:id="11">
    <w:p w14:paraId="39EFE256" w14:textId="77777777" w:rsidR="00E70F20" w:rsidRDefault="00E70F20" w:rsidP="00E70F20">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تَسأل: أي: تَطلُبَ المُساعدةَ من غيرِكَ.</w:t>
      </w:r>
    </w:p>
  </w:footnote>
  <w:footnote w:id="12">
    <w:p w14:paraId="42CAC9AB" w14:textId="77777777" w:rsidR="00E70F20" w:rsidRDefault="00E70F20" w:rsidP="00E70F20">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لباب الآداب، لأسامة بن منقذ (ص317).</w:t>
      </w:r>
    </w:p>
  </w:footnote>
  <w:footnote w:id="13">
    <w:p w14:paraId="78A78972" w14:textId="77777777" w:rsidR="00E70F20" w:rsidRDefault="00E70F20" w:rsidP="00E70F20">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اللطائف والظرائف، للثعالبي (ص1321).</w:t>
      </w:r>
    </w:p>
  </w:footnote>
  <w:footnote w:id="14">
    <w:p w14:paraId="4E50E2EF" w14:textId="77777777" w:rsidR="00E70F20" w:rsidRDefault="00E70F20" w:rsidP="00E70F20">
      <w:pPr>
        <w:pStyle w:val="aa"/>
        <w:rPr>
          <w:rFonts w:ascii="Simplified Arabic" w:hAnsi="Simplified Arabic" w:cs="Simplified Arabic" w:hint="cs"/>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تاريخ دمشق، لابن عساكر، (30/322)؛ تاريخ الخلفاء، للسيوطي (ص65).</w:t>
      </w:r>
    </w:p>
  </w:footnote>
  <w:footnote w:id="15">
    <w:p w14:paraId="101EC2DE" w14:textId="77777777" w:rsidR="00E70F20" w:rsidRDefault="00E70F20" w:rsidP="00E70F20">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مَاءٌ يُسْتَعْذَبُ</w:t>
      </w:r>
      <w:r>
        <w:rPr>
          <w:rFonts w:ascii="Simplified Arabic" w:hAnsi="Simplified Arabic" w:cs="Simplified Arabic"/>
          <w:sz w:val="20"/>
          <w:szCs w:val="20"/>
          <w:rtl/>
        </w:rPr>
        <w:t>: أي: ماءُ عَذْبٌ يَصلُحُ للشُّرب منه.</w:t>
      </w:r>
    </w:p>
  </w:footnote>
  <w:footnote w:id="16">
    <w:p w14:paraId="0726828A" w14:textId="77777777" w:rsidR="00E70F20" w:rsidRDefault="00E70F20" w:rsidP="00E70F20">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بِئْرَ رُومَةَ</w:t>
      </w:r>
      <w:r>
        <w:rPr>
          <w:rFonts w:ascii="Simplified Arabic" w:hAnsi="Simplified Arabic" w:cs="Simplified Arabic"/>
          <w:sz w:val="20"/>
          <w:szCs w:val="20"/>
          <w:rtl/>
        </w:rPr>
        <w:t>: هي بِئرٌ كانت لِرَجُلٍ يهوديٍّ يبيعُ ماءَها للمسلمين.</w:t>
      </w:r>
    </w:p>
  </w:footnote>
  <w:footnote w:id="17">
    <w:p w14:paraId="6B6A8AF9" w14:textId="77777777" w:rsidR="00E70F20" w:rsidRDefault="00E70F20" w:rsidP="00E70F20">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دَلْوَهُ مَعَ دِلاَءِ الْمُسْلِمِينَ</w:t>
      </w:r>
      <w:r>
        <w:rPr>
          <w:rFonts w:ascii="Simplified Arabic" w:hAnsi="Simplified Arabic" w:cs="Simplified Arabic"/>
          <w:sz w:val="20"/>
          <w:szCs w:val="20"/>
          <w:rtl/>
        </w:rPr>
        <w:t>: أي: يَجعلُ البئرَ سبيلًا للمسلمين.</w:t>
      </w:r>
    </w:p>
  </w:footnote>
  <w:footnote w:id="18">
    <w:p w14:paraId="71625E0D" w14:textId="77777777" w:rsidR="00E70F20" w:rsidRDefault="00E70F20" w:rsidP="00E70F20">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حَوَائِجِ النَّاسِ</w:t>
      </w:r>
      <w:r>
        <w:rPr>
          <w:rFonts w:ascii="Simplified Arabic" w:hAnsi="Simplified Arabic" w:cs="Simplified Arabic"/>
          <w:sz w:val="20"/>
          <w:szCs w:val="20"/>
          <w:rtl/>
        </w:rPr>
        <w:t>: أي: لأجلِ حاجاتهم، وقَضاءِ خُصوماتهم.</w:t>
      </w:r>
    </w:p>
  </w:footnote>
  <w:footnote w:id="19">
    <w:p w14:paraId="65BF12A1" w14:textId="77777777" w:rsidR="00E70F20" w:rsidRDefault="00E70F20" w:rsidP="00E70F20">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رَحَبَةِ الْكُوفَةِ</w:t>
      </w:r>
      <w:r>
        <w:rPr>
          <w:rFonts w:ascii="Simplified Arabic" w:hAnsi="Simplified Arabic" w:cs="Simplified Arabic"/>
          <w:sz w:val="20"/>
          <w:szCs w:val="20"/>
          <w:rtl/>
        </w:rPr>
        <w:t>: أي: فِي مَوْضِعٍ مُتَّسِعٍ ذي فضاءٍ وفُسْحةٍ بالكوفة. انظُرْ: مرقاة المفاتيح، للهروي (7/2747).</w:t>
      </w:r>
    </w:p>
  </w:footnote>
  <w:footnote w:id="20">
    <w:p w14:paraId="6E3A98B5" w14:textId="77777777" w:rsidR="00E70F20" w:rsidRDefault="00E70F20" w:rsidP="00E70F20">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البداية والنهاية، لابن كثير (8/42).</w:t>
      </w:r>
    </w:p>
  </w:footnote>
  <w:footnote w:id="21">
    <w:p w14:paraId="59013902" w14:textId="77777777" w:rsidR="00E70F20" w:rsidRDefault="00E70F20" w:rsidP="00E70F20">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تاريخ بغداد، (13/358).</w:t>
      </w:r>
    </w:p>
  </w:footnote>
  <w:footnote w:id="22">
    <w:p w14:paraId="1EF4F93D" w14:textId="77777777" w:rsidR="00E70F20" w:rsidRDefault="00E70F20" w:rsidP="00E70F20">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المسائل والأجوبة، لابن تَيْمِيَةَ (ص246).</w:t>
      </w:r>
    </w:p>
  </w:footnote>
  <w:footnote w:id="23">
    <w:p w14:paraId="370A6823" w14:textId="77777777" w:rsidR="00E70F20" w:rsidRDefault="00E70F20" w:rsidP="00E70F20">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وفيات الأعيان، (3/122).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5C"/>
    <w:rsid w:val="000041AD"/>
    <w:rsid w:val="00016DDE"/>
    <w:rsid w:val="00017BCF"/>
    <w:rsid w:val="000200CA"/>
    <w:rsid w:val="0003552F"/>
    <w:rsid w:val="00042F64"/>
    <w:rsid w:val="00055D62"/>
    <w:rsid w:val="0006404F"/>
    <w:rsid w:val="00066C50"/>
    <w:rsid w:val="0007648B"/>
    <w:rsid w:val="000968C0"/>
    <w:rsid w:val="00097146"/>
    <w:rsid w:val="000B2606"/>
    <w:rsid w:val="000C0C23"/>
    <w:rsid w:val="000C19A7"/>
    <w:rsid w:val="000D367C"/>
    <w:rsid w:val="000D4E64"/>
    <w:rsid w:val="000D5356"/>
    <w:rsid w:val="000E5A2D"/>
    <w:rsid w:val="001007A5"/>
    <w:rsid w:val="00102D56"/>
    <w:rsid w:val="00116F5A"/>
    <w:rsid w:val="0012678E"/>
    <w:rsid w:val="00141F81"/>
    <w:rsid w:val="00146BAB"/>
    <w:rsid w:val="001554D7"/>
    <w:rsid w:val="00162412"/>
    <w:rsid w:val="001631FF"/>
    <w:rsid w:val="00177FD8"/>
    <w:rsid w:val="001A23CE"/>
    <w:rsid w:val="001C3597"/>
    <w:rsid w:val="001C7CCC"/>
    <w:rsid w:val="001D0626"/>
    <w:rsid w:val="001D1BBC"/>
    <w:rsid w:val="001D2EEB"/>
    <w:rsid w:val="001D7A43"/>
    <w:rsid w:val="001E08EC"/>
    <w:rsid w:val="001E2B0F"/>
    <w:rsid w:val="001F0B61"/>
    <w:rsid w:val="001F7832"/>
    <w:rsid w:val="002121CF"/>
    <w:rsid w:val="00236D1F"/>
    <w:rsid w:val="00252859"/>
    <w:rsid w:val="0025289C"/>
    <w:rsid w:val="00252A29"/>
    <w:rsid w:val="00270FCC"/>
    <w:rsid w:val="00282F78"/>
    <w:rsid w:val="002C18C2"/>
    <w:rsid w:val="002C5B27"/>
    <w:rsid w:val="002C7321"/>
    <w:rsid w:val="002E501D"/>
    <w:rsid w:val="002F4EC4"/>
    <w:rsid w:val="003060D4"/>
    <w:rsid w:val="003465B1"/>
    <w:rsid w:val="0035177A"/>
    <w:rsid w:val="00361F9B"/>
    <w:rsid w:val="00372BEE"/>
    <w:rsid w:val="003939E6"/>
    <w:rsid w:val="00397370"/>
    <w:rsid w:val="003B1C21"/>
    <w:rsid w:val="003B7BE1"/>
    <w:rsid w:val="003C5631"/>
    <w:rsid w:val="003E2CC1"/>
    <w:rsid w:val="0042403D"/>
    <w:rsid w:val="004244B2"/>
    <w:rsid w:val="00444C19"/>
    <w:rsid w:val="00464AFD"/>
    <w:rsid w:val="004711F3"/>
    <w:rsid w:val="00473CFE"/>
    <w:rsid w:val="0048265C"/>
    <w:rsid w:val="004978A6"/>
    <w:rsid w:val="004B1F24"/>
    <w:rsid w:val="004B7CCD"/>
    <w:rsid w:val="004C56FD"/>
    <w:rsid w:val="00507CE6"/>
    <w:rsid w:val="00545F8B"/>
    <w:rsid w:val="005461E9"/>
    <w:rsid w:val="00554AD9"/>
    <w:rsid w:val="00567368"/>
    <w:rsid w:val="005719B2"/>
    <w:rsid w:val="005778B8"/>
    <w:rsid w:val="00585286"/>
    <w:rsid w:val="0059100B"/>
    <w:rsid w:val="005A01A2"/>
    <w:rsid w:val="005A54DB"/>
    <w:rsid w:val="005C5EC1"/>
    <w:rsid w:val="005D1883"/>
    <w:rsid w:val="005D6A68"/>
    <w:rsid w:val="005E2B89"/>
    <w:rsid w:val="005F1D8F"/>
    <w:rsid w:val="005F4748"/>
    <w:rsid w:val="005F79C8"/>
    <w:rsid w:val="00606780"/>
    <w:rsid w:val="00620DC3"/>
    <w:rsid w:val="00633F41"/>
    <w:rsid w:val="006411A4"/>
    <w:rsid w:val="006446FB"/>
    <w:rsid w:val="0066483C"/>
    <w:rsid w:val="006657EE"/>
    <w:rsid w:val="00670C10"/>
    <w:rsid w:val="00674813"/>
    <w:rsid w:val="00675293"/>
    <w:rsid w:val="00687D96"/>
    <w:rsid w:val="006B23F5"/>
    <w:rsid w:val="006B6DB1"/>
    <w:rsid w:val="006B7BF3"/>
    <w:rsid w:val="006D04D5"/>
    <w:rsid w:val="006D1A4A"/>
    <w:rsid w:val="006D7A0D"/>
    <w:rsid w:val="006F6EB9"/>
    <w:rsid w:val="0070114B"/>
    <w:rsid w:val="00702F4F"/>
    <w:rsid w:val="00713C81"/>
    <w:rsid w:val="00724E46"/>
    <w:rsid w:val="00727C60"/>
    <w:rsid w:val="00733E1D"/>
    <w:rsid w:val="0073685C"/>
    <w:rsid w:val="00740D26"/>
    <w:rsid w:val="00747E4C"/>
    <w:rsid w:val="00763226"/>
    <w:rsid w:val="00777D1F"/>
    <w:rsid w:val="007944CE"/>
    <w:rsid w:val="00797940"/>
    <w:rsid w:val="007A13B7"/>
    <w:rsid w:val="007B3D66"/>
    <w:rsid w:val="007B64FC"/>
    <w:rsid w:val="007C3DF8"/>
    <w:rsid w:val="007C56AC"/>
    <w:rsid w:val="007D3B5F"/>
    <w:rsid w:val="007F09C6"/>
    <w:rsid w:val="007F7A10"/>
    <w:rsid w:val="00805A5E"/>
    <w:rsid w:val="008358EA"/>
    <w:rsid w:val="00836FB8"/>
    <w:rsid w:val="0084637C"/>
    <w:rsid w:val="00863F56"/>
    <w:rsid w:val="00891A0B"/>
    <w:rsid w:val="00891EF3"/>
    <w:rsid w:val="0089568B"/>
    <w:rsid w:val="008B1A79"/>
    <w:rsid w:val="008B34E6"/>
    <w:rsid w:val="008E1338"/>
    <w:rsid w:val="008E24D2"/>
    <w:rsid w:val="008E2E39"/>
    <w:rsid w:val="008E57C7"/>
    <w:rsid w:val="008E7B47"/>
    <w:rsid w:val="008F0853"/>
    <w:rsid w:val="0091737A"/>
    <w:rsid w:val="00917BAF"/>
    <w:rsid w:val="009265DE"/>
    <w:rsid w:val="00934D47"/>
    <w:rsid w:val="00935C7B"/>
    <w:rsid w:val="009362C7"/>
    <w:rsid w:val="00976BEA"/>
    <w:rsid w:val="00985DB1"/>
    <w:rsid w:val="0099293A"/>
    <w:rsid w:val="00992BC0"/>
    <w:rsid w:val="009A2DCE"/>
    <w:rsid w:val="009A5EC1"/>
    <w:rsid w:val="009A6514"/>
    <w:rsid w:val="009A6E6F"/>
    <w:rsid w:val="009B331E"/>
    <w:rsid w:val="009D0EE6"/>
    <w:rsid w:val="009D588B"/>
    <w:rsid w:val="009E0622"/>
    <w:rsid w:val="009E2E87"/>
    <w:rsid w:val="009E5869"/>
    <w:rsid w:val="009E6B01"/>
    <w:rsid w:val="009F549A"/>
    <w:rsid w:val="009F6D02"/>
    <w:rsid w:val="00A15C47"/>
    <w:rsid w:val="00A20DFF"/>
    <w:rsid w:val="00A23390"/>
    <w:rsid w:val="00A37D2D"/>
    <w:rsid w:val="00A571F0"/>
    <w:rsid w:val="00A65A3C"/>
    <w:rsid w:val="00A81FF4"/>
    <w:rsid w:val="00A837B2"/>
    <w:rsid w:val="00A8712E"/>
    <w:rsid w:val="00A938B2"/>
    <w:rsid w:val="00AA5B37"/>
    <w:rsid w:val="00AA6A83"/>
    <w:rsid w:val="00AB14A1"/>
    <w:rsid w:val="00AB30C1"/>
    <w:rsid w:val="00AB4715"/>
    <w:rsid w:val="00AB5516"/>
    <w:rsid w:val="00AC0F73"/>
    <w:rsid w:val="00AC3B1E"/>
    <w:rsid w:val="00AE071D"/>
    <w:rsid w:val="00B036AB"/>
    <w:rsid w:val="00B06DF1"/>
    <w:rsid w:val="00B13299"/>
    <w:rsid w:val="00B142B9"/>
    <w:rsid w:val="00B2023B"/>
    <w:rsid w:val="00B22328"/>
    <w:rsid w:val="00B3217E"/>
    <w:rsid w:val="00B32843"/>
    <w:rsid w:val="00B45AB1"/>
    <w:rsid w:val="00B47C94"/>
    <w:rsid w:val="00B50C76"/>
    <w:rsid w:val="00B5100D"/>
    <w:rsid w:val="00B71C92"/>
    <w:rsid w:val="00B7692F"/>
    <w:rsid w:val="00B774DD"/>
    <w:rsid w:val="00BA7A3A"/>
    <w:rsid w:val="00BB0A19"/>
    <w:rsid w:val="00BB0D8E"/>
    <w:rsid w:val="00BC580D"/>
    <w:rsid w:val="00BF6009"/>
    <w:rsid w:val="00BF61F6"/>
    <w:rsid w:val="00C176F3"/>
    <w:rsid w:val="00C202D7"/>
    <w:rsid w:val="00C272B0"/>
    <w:rsid w:val="00C439DD"/>
    <w:rsid w:val="00C4477B"/>
    <w:rsid w:val="00C45C4D"/>
    <w:rsid w:val="00C639D4"/>
    <w:rsid w:val="00C649B0"/>
    <w:rsid w:val="00C65D0C"/>
    <w:rsid w:val="00C836ED"/>
    <w:rsid w:val="00C87F43"/>
    <w:rsid w:val="00CA5417"/>
    <w:rsid w:val="00CA6A8C"/>
    <w:rsid w:val="00CB7A81"/>
    <w:rsid w:val="00CD1B9D"/>
    <w:rsid w:val="00CD3F91"/>
    <w:rsid w:val="00CD5888"/>
    <w:rsid w:val="00CE0D09"/>
    <w:rsid w:val="00CE4029"/>
    <w:rsid w:val="00CE5CB6"/>
    <w:rsid w:val="00D04EBF"/>
    <w:rsid w:val="00D10D33"/>
    <w:rsid w:val="00D13DA0"/>
    <w:rsid w:val="00D16ECF"/>
    <w:rsid w:val="00D20C90"/>
    <w:rsid w:val="00D22ED1"/>
    <w:rsid w:val="00D45594"/>
    <w:rsid w:val="00D46B70"/>
    <w:rsid w:val="00D5475E"/>
    <w:rsid w:val="00D646CB"/>
    <w:rsid w:val="00D701DC"/>
    <w:rsid w:val="00D753E1"/>
    <w:rsid w:val="00D84147"/>
    <w:rsid w:val="00D85BA7"/>
    <w:rsid w:val="00D90BD6"/>
    <w:rsid w:val="00D91622"/>
    <w:rsid w:val="00D93A62"/>
    <w:rsid w:val="00D96D76"/>
    <w:rsid w:val="00DA469A"/>
    <w:rsid w:val="00DB6F59"/>
    <w:rsid w:val="00DC235F"/>
    <w:rsid w:val="00DC677E"/>
    <w:rsid w:val="00DC69C3"/>
    <w:rsid w:val="00DE5787"/>
    <w:rsid w:val="00E02452"/>
    <w:rsid w:val="00E12691"/>
    <w:rsid w:val="00E14C65"/>
    <w:rsid w:val="00E16788"/>
    <w:rsid w:val="00E2125E"/>
    <w:rsid w:val="00E235CA"/>
    <w:rsid w:val="00E30057"/>
    <w:rsid w:val="00E324E5"/>
    <w:rsid w:val="00E36B9C"/>
    <w:rsid w:val="00E46ACD"/>
    <w:rsid w:val="00E55B29"/>
    <w:rsid w:val="00E5781C"/>
    <w:rsid w:val="00E57F6E"/>
    <w:rsid w:val="00E6662E"/>
    <w:rsid w:val="00E70F20"/>
    <w:rsid w:val="00E71BC2"/>
    <w:rsid w:val="00E746AF"/>
    <w:rsid w:val="00E83D30"/>
    <w:rsid w:val="00E84ACD"/>
    <w:rsid w:val="00E978B5"/>
    <w:rsid w:val="00EA1595"/>
    <w:rsid w:val="00EC0237"/>
    <w:rsid w:val="00EC53D3"/>
    <w:rsid w:val="00EF67EA"/>
    <w:rsid w:val="00F27D19"/>
    <w:rsid w:val="00F30DC9"/>
    <w:rsid w:val="00F407DA"/>
    <w:rsid w:val="00F517D3"/>
    <w:rsid w:val="00F60136"/>
    <w:rsid w:val="00F745DE"/>
    <w:rsid w:val="00F82571"/>
    <w:rsid w:val="00F84233"/>
    <w:rsid w:val="00FB5326"/>
    <w:rsid w:val="00FB7F53"/>
    <w:rsid w:val="00FC60A7"/>
    <w:rsid w:val="00FE357F"/>
    <w:rsid w:val="00FF7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D77A"/>
  <w15:chartTrackingRefBased/>
  <w15:docId w15:val="{D83D8098-F566-4ECD-B4BC-ED32FFCA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88B"/>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48265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8265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8265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8265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48265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48265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48265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48265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48265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8265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8265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8265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8265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8265C"/>
    <w:rPr>
      <w:rFonts w:eastAsiaTheme="majorEastAsia" w:cstheme="majorBidi"/>
      <w:color w:val="2F5496" w:themeColor="accent1" w:themeShade="BF"/>
    </w:rPr>
  </w:style>
  <w:style w:type="character" w:customStyle="1" w:styleId="6Char">
    <w:name w:val="عنوان 6 Char"/>
    <w:basedOn w:val="a0"/>
    <w:link w:val="6"/>
    <w:uiPriority w:val="9"/>
    <w:semiHidden/>
    <w:rsid w:val="0048265C"/>
    <w:rPr>
      <w:rFonts w:eastAsiaTheme="majorEastAsia" w:cstheme="majorBidi"/>
      <w:i/>
      <w:iCs/>
      <w:color w:val="595959" w:themeColor="text1" w:themeTint="A6"/>
    </w:rPr>
  </w:style>
  <w:style w:type="character" w:customStyle="1" w:styleId="7Char">
    <w:name w:val="عنوان 7 Char"/>
    <w:basedOn w:val="a0"/>
    <w:link w:val="7"/>
    <w:uiPriority w:val="9"/>
    <w:semiHidden/>
    <w:rsid w:val="0048265C"/>
    <w:rPr>
      <w:rFonts w:eastAsiaTheme="majorEastAsia" w:cstheme="majorBidi"/>
      <w:color w:val="595959" w:themeColor="text1" w:themeTint="A6"/>
    </w:rPr>
  </w:style>
  <w:style w:type="character" w:customStyle="1" w:styleId="8Char">
    <w:name w:val="عنوان 8 Char"/>
    <w:basedOn w:val="a0"/>
    <w:link w:val="8"/>
    <w:uiPriority w:val="9"/>
    <w:semiHidden/>
    <w:rsid w:val="0048265C"/>
    <w:rPr>
      <w:rFonts w:eastAsiaTheme="majorEastAsia" w:cstheme="majorBidi"/>
      <w:i/>
      <w:iCs/>
      <w:color w:val="272727" w:themeColor="text1" w:themeTint="D8"/>
    </w:rPr>
  </w:style>
  <w:style w:type="character" w:customStyle="1" w:styleId="9Char">
    <w:name w:val="عنوان 9 Char"/>
    <w:basedOn w:val="a0"/>
    <w:link w:val="9"/>
    <w:uiPriority w:val="9"/>
    <w:semiHidden/>
    <w:rsid w:val="0048265C"/>
    <w:rPr>
      <w:rFonts w:eastAsiaTheme="majorEastAsia" w:cstheme="majorBidi"/>
      <w:color w:val="272727" w:themeColor="text1" w:themeTint="D8"/>
    </w:rPr>
  </w:style>
  <w:style w:type="paragraph" w:styleId="a3">
    <w:name w:val="Title"/>
    <w:basedOn w:val="a"/>
    <w:next w:val="a"/>
    <w:link w:val="Char"/>
    <w:uiPriority w:val="10"/>
    <w:qFormat/>
    <w:rsid w:val="004826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4826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265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4826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265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48265C"/>
    <w:rPr>
      <w:i/>
      <w:iCs/>
      <w:color w:val="404040" w:themeColor="text1" w:themeTint="BF"/>
    </w:rPr>
  </w:style>
  <w:style w:type="paragraph" w:styleId="a6">
    <w:name w:val="List Paragraph"/>
    <w:basedOn w:val="a"/>
    <w:uiPriority w:val="34"/>
    <w:qFormat/>
    <w:rsid w:val="0048265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48265C"/>
    <w:rPr>
      <w:i/>
      <w:iCs/>
      <w:color w:val="2F5496" w:themeColor="accent1" w:themeShade="BF"/>
    </w:rPr>
  </w:style>
  <w:style w:type="paragraph" w:styleId="a8">
    <w:name w:val="Intense Quote"/>
    <w:basedOn w:val="a"/>
    <w:next w:val="a"/>
    <w:link w:val="Char2"/>
    <w:uiPriority w:val="30"/>
    <w:qFormat/>
    <w:rsid w:val="0048265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48265C"/>
    <w:rPr>
      <w:i/>
      <w:iCs/>
      <w:color w:val="2F5496" w:themeColor="accent1" w:themeShade="BF"/>
    </w:rPr>
  </w:style>
  <w:style w:type="character" w:styleId="a9">
    <w:name w:val="Intense Reference"/>
    <w:basedOn w:val="a0"/>
    <w:uiPriority w:val="32"/>
    <w:qFormat/>
    <w:rsid w:val="0048265C"/>
    <w:rPr>
      <w:b/>
      <w:bCs/>
      <w:smallCaps/>
      <w:color w:val="2F5496" w:themeColor="accent1" w:themeShade="BF"/>
      <w:spacing w:val="5"/>
    </w:rPr>
  </w:style>
  <w:style w:type="paragraph" w:styleId="aa">
    <w:name w:val="footnote text"/>
    <w:basedOn w:val="a"/>
    <w:link w:val="Char3"/>
    <w:uiPriority w:val="99"/>
    <w:semiHidden/>
    <w:unhideWhenUsed/>
    <w:rsid w:val="00042F64"/>
    <w:rPr>
      <w:sz w:val="20"/>
      <w:szCs w:val="20"/>
    </w:rPr>
  </w:style>
  <w:style w:type="character" w:customStyle="1" w:styleId="Char3">
    <w:name w:val="نص حاشية سفلية Char"/>
    <w:basedOn w:val="a0"/>
    <w:link w:val="aa"/>
    <w:uiPriority w:val="99"/>
    <w:semiHidden/>
    <w:rsid w:val="00042F64"/>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042F64"/>
    <w:rPr>
      <w:vertAlign w:val="superscript"/>
    </w:rPr>
  </w:style>
  <w:style w:type="paragraph" w:styleId="ac">
    <w:name w:val="Normal (Web)"/>
    <w:basedOn w:val="a"/>
    <w:uiPriority w:val="99"/>
    <w:semiHidden/>
    <w:unhideWhenUsed/>
    <w:rsid w:val="008E57C7"/>
    <w:pPr>
      <w:bidi w:val="0"/>
      <w:spacing w:before="100" w:beforeAutospacing="1" w:after="100" w:afterAutospacing="1"/>
    </w:pPr>
  </w:style>
  <w:style w:type="character" w:customStyle="1" w:styleId="highlight">
    <w:name w:val="highlight"/>
    <w:basedOn w:val="a0"/>
    <w:rsid w:val="00DC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3450</TotalTime>
  <Pages>5</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289</cp:revision>
  <dcterms:created xsi:type="dcterms:W3CDTF">2026-01-01T07:46:00Z</dcterms:created>
  <dcterms:modified xsi:type="dcterms:W3CDTF">2026-01-05T10:53:00Z</dcterms:modified>
</cp:coreProperties>
</file>