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1704" w14:textId="42127600" w:rsidR="00E319E3" w:rsidRDefault="00E319E3" w:rsidP="00E319E3">
      <w:pPr>
        <w:jc w:val="center"/>
        <w:rPr>
          <w:rtl/>
        </w:rPr>
      </w:pPr>
      <w:r>
        <w:rPr>
          <w:rFonts w:hint="cs"/>
          <w:rtl/>
        </w:rPr>
        <w:t>الشباب وبرد الشتاء</w:t>
      </w:r>
    </w:p>
    <w:p w14:paraId="5945B058" w14:textId="3D384B02" w:rsidR="00E319E3" w:rsidRDefault="00E319E3" w:rsidP="00E319E3">
      <w:pPr>
        <w:jc w:val="center"/>
        <w:rPr>
          <w:rtl/>
        </w:rPr>
      </w:pPr>
      <w:r>
        <w:rPr>
          <w:rFonts w:hint="cs"/>
          <w:rtl/>
        </w:rPr>
        <w:t>11/8/1447</w:t>
      </w:r>
    </w:p>
    <w:p w14:paraId="7547FE10" w14:textId="77777777" w:rsidR="00E319E3" w:rsidRDefault="00E319E3">
      <w:pPr>
        <w:rPr>
          <w:rtl/>
        </w:rPr>
      </w:pPr>
    </w:p>
    <w:p w14:paraId="56A5FACE" w14:textId="33A2529C" w:rsidR="00C5563F" w:rsidRDefault="001B6AA0">
      <w:pPr>
        <w:rPr>
          <w:rtl/>
        </w:rPr>
      </w:pPr>
      <w:r>
        <w:rPr>
          <w:rFonts w:hint="cs"/>
          <w:rtl/>
        </w:rPr>
        <w:t>بين ضعف الطفولة وضعف الكهولة؛ تبرز قوتهم وفتوتهم، بأجساد مشدودة وعضلات مفتولة.</w:t>
      </w:r>
    </w:p>
    <w:p w14:paraId="401AB82C" w14:textId="77777777" w:rsidR="00D1507F" w:rsidRDefault="001B6AA0">
      <w:pPr>
        <w:rPr>
          <w:rtl/>
        </w:rPr>
      </w:pPr>
      <w:r>
        <w:rPr>
          <w:rFonts w:hint="cs"/>
          <w:rtl/>
        </w:rPr>
        <w:t xml:space="preserve">نشاطٌ وعزم، طموحٌ </w:t>
      </w:r>
      <w:proofErr w:type="gramStart"/>
      <w:r>
        <w:rPr>
          <w:rFonts w:hint="cs"/>
          <w:rtl/>
        </w:rPr>
        <w:t>و</w:t>
      </w:r>
      <w:r w:rsidR="00D1507F">
        <w:rPr>
          <w:rFonts w:hint="cs"/>
          <w:rtl/>
        </w:rPr>
        <w:t xml:space="preserve">َ </w:t>
      </w:r>
      <w:r>
        <w:rPr>
          <w:rFonts w:hint="cs"/>
          <w:rtl/>
        </w:rPr>
        <w:t>ه</w:t>
      </w:r>
      <w:r w:rsidR="00D1507F">
        <w:rPr>
          <w:rFonts w:hint="cs"/>
          <w:rtl/>
        </w:rPr>
        <w:t>َ</w:t>
      </w:r>
      <w:r>
        <w:rPr>
          <w:rFonts w:hint="cs"/>
          <w:rtl/>
        </w:rPr>
        <w:t>مّ</w:t>
      </w:r>
      <w:r w:rsidR="00D1507F">
        <w:rPr>
          <w:rFonts w:hint="cs"/>
          <w:rtl/>
        </w:rPr>
        <w:t>ٌ</w:t>
      </w:r>
      <w:proofErr w:type="gramEnd"/>
      <w:r>
        <w:rPr>
          <w:rFonts w:hint="cs"/>
          <w:rtl/>
        </w:rPr>
        <w:t xml:space="preserve">، </w:t>
      </w:r>
      <w:r w:rsidR="00D1507F">
        <w:rPr>
          <w:rFonts w:hint="cs"/>
          <w:rtl/>
        </w:rPr>
        <w:t>وشموخٌ لا يلين، وتحدٍّ في كل حين.</w:t>
      </w:r>
    </w:p>
    <w:p w14:paraId="324448E7" w14:textId="77777777" w:rsidR="00D266BB" w:rsidRDefault="00D266BB">
      <w:pPr>
        <w:rPr>
          <w:rtl/>
        </w:rPr>
      </w:pPr>
      <w:r w:rsidRPr="00D266BB">
        <w:rPr>
          <w:rtl/>
        </w:rPr>
        <w:t>﴿اللَّهُ الَّذِي خَلَقَكُمْ مِنْ ضَعْفٍ ثُمَّ جَعَلَ مِنْ بَعْدِ ضَعْفٍ قُوَّةً ثُمَّ جَعَلَ مِنْ بَعْدِ قُوَّةٍ ضَعْفًا وَشَيْبَةً يَخْلُقُ مَا يَشَاءُ وَهُوَ الْعَلِيمُ الْقَدِيرُ﴾ [الروم: 54]</w:t>
      </w:r>
    </w:p>
    <w:p w14:paraId="04727588" w14:textId="536DB1A1" w:rsidR="003B19C6" w:rsidRDefault="003B19C6">
      <w:pPr>
        <w:rPr>
          <w:rtl/>
        </w:rPr>
      </w:pPr>
      <w:r w:rsidRPr="003B19C6">
        <w:rPr>
          <w:rFonts w:hint="cs"/>
          <w:rtl/>
        </w:rPr>
        <w:t>إنها قوة الشباب</w:t>
      </w:r>
      <w:r>
        <w:rPr>
          <w:rFonts w:hint="cs"/>
          <w:rtl/>
        </w:rPr>
        <w:t xml:space="preserve"> في البنية الجسدية، و</w:t>
      </w:r>
      <w:r w:rsidR="0000446D">
        <w:rPr>
          <w:rFonts w:hint="cs"/>
          <w:rtl/>
        </w:rPr>
        <w:t>التركيبة الجسمية التي تتحمل ما لا يتحمله ضعاف الطفولة والكهولة.</w:t>
      </w:r>
    </w:p>
    <w:p w14:paraId="2EF6FB55" w14:textId="4BE98E6F" w:rsidR="0000446D" w:rsidRDefault="0000446D">
      <w:pPr>
        <w:rPr>
          <w:rtl/>
        </w:rPr>
      </w:pPr>
      <w:r>
        <w:rPr>
          <w:rFonts w:hint="cs"/>
          <w:rtl/>
        </w:rPr>
        <w:t>ولكنْ:</w:t>
      </w:r>
    </w:p>
    <w:p w14:paraId="7D94C4B6" w14:textId="1995C3C0" w:rsidR="005C6348" w:rsidRDefault="0000446D">
      <w:pPr>
        <w:rPr>
          <w:rtl/>
        </w:rPr>
      </w:pPr>
      <w:r>
        <w:rPr>
          <w:rFonts w:hint="cs"/>
          <w:rtl/>
        </w:rPr>
        <w:t>هذا الشبابُ الفتيُّ وذاك الجسدُ القويُّ أمانةٌ</w:t>
      </w:r>
      <w:r w:rsidR="005C6348">
        <w:rPr>
          <w:rFonts w:hint="cs"/>
          <w:rtl/>
        </w:rPr>
        <w:t>؛</w:t>
      </w:r>
      <w:r>
        <w:rPr>
          <w:rFonts w:hint="cs"/>
          <w:rtl/>
        </w:rPr>
        <w:t xml:space="preserve"> </w:t>
      </w:r>
      <w:r w:rsidR="005C6348">
        <w:rPr>
          <w:rFonts w:hint="cs"/>
          <w:rtl/>
        </w:rPr>
        <w:t>لا بد أن يتحملَ أصحابُها تبعاتِها، ويُحسنوا في شكرها وأدائها؛ فإنهم من أجلها في عرصات</w:t>
      </w:r>
      <w:r w:rsidR="00AA43F0">
        <w:rPr>
          <w:rFonts w:hint="cs"/>
          <w:rtl/>
        </w:rPr>
        <w:t>ِ</w:t>
      </w:r>
      <w:r w:rsidR="005C6348">
        <w:rPr>
          <w:rFonts w:hint="cs"/>
          <w:rtl/>
        </w:rPr>
        <w:t xml:space="preserve"> القيامة موقوفون، وعنها مسؤولون:</w:t>
      </w:r>
    </w:p>
    <w:p w14:paraId="4203C5EA" w14:textId="218363DC" w:rsidR="0000446D" w:rsidRDefault="005C6348">
      <w:pPr>
        <w:rPr>
          <w:rFonts w:hint="cs"/>
          <w:rtl/>
        </w:rPr>
      </w:pPr>
      <w:r>
        <w:rPr>
          <w:rFonts w:hint="cs"/>
          <w:rtl/>
        </w:rPr>
        <w:t>قال رسول الله صلى الله عليه وسلم: ((لا تزولُ قدما عبد</w:t>
      </w:r>
      <w:r w:rsidR="00AA43F0">
        <w:rPr>
          <w:rFonts w:hint="cs"/>
          <w:rtl/>
        </w:rPr>
        <w:t>ٍ</w:t>
      </w:r>
      <w:r>
        <w:rPr>
          <w:rFonts w:hint="cs"/>
          <w:rtl/>
        </w:rPr>
        <w:t xml:space="preserve"> يوم القيامة حتى يُسأل عن أربع: - وذكر منها </w:t>
      </w:r>
      <w:r>
        <w:rPr>
          <w:rtl/>
        </w:rPr>
        <w:t>–</w:t>
      </w:r>
      <w:r>
        <w:rPr>
          <w:rFonts w:hint="cs"/>
          <w:rtl/>
        </w:rPr>
        <w:t xml:space="preserve"> وعن جسمه فيمَ أبلاه؟)) وفي رواية ((عن </w:t>
      </w:r>
      <w:r w:rsidR="00AF48D3">
        <w:rPr>
          <w:rFonts w:hint="cs"/>
          <w:rtl/>
        </w:rPr>
        <w:t>شبابه فيمَ أبلاه))</w:t>
      </w:r>
      <w:r w:rsidR="00AF48D3" w:rsidRPr="00AF48D3">
        <w:rPr>
          <w:rStyle w:val="ae"/>
          <w:rtl/>
        </w:rPr>
        <w:t>(</w:t>
      </w:r>
      <w:r w:rsidR="00AF48D3">
        <w:rPr>
          <w:rStyle w:val="ae"/>
          <w:rtl/>
        </w:rPr>
        <w:footnoteReference w:id="1"/>
      </w:r>
      <w:r w:rsidR="00AF48D3" w:rsidRPr="00AF48D3">
        <w:rPr>
          <w:rStyle w:val="ae"/>
          <w:rtl/>
        </w:rPr>
        <w:t>)</w:t>
      </w:r>
      <w:r w:rsidR="00AF48D3">
        <w:rPr>
          <w:rFonts w:hint="cs"/>
          <w:rtl/>
        </w:rPr>
        <w:t>.</w:t>
      </w:r>
      <w:r w:rsidR="0000446D">
        <w:rPr>
          <w:rFonts w:hint="cs"/>
          <w:rtl/>
        </w:rPr>
        <w:t xml:space="preserve"> </w:t>
      </w:r>
    </w:p>
    <w:p w14:paraId="11012425" w14:textId="6E197620" w:rsidR="00D266BB" w:rsidRDefault="00627679" w:rsidP="00D266BB">
      <w:pPr>
        <w:rPr>
          <w:rtl/>
        </w:rPr>
      </w:pPr>
      <w:r>
        <w:rPr>
          <w:rFonts w:hint="cs"/>
          <w:rtl/>
        </w:rPr>
        <w:t>ولا شك أن هذا السؤال كائنٌ عما قد</w:t>
      </w:r>
      <w:r w:rsidR="00D266BB">
        <w:rPr>
          <w:rFonts w:hint="cs"/>
          <w:rtl/>
        </w:rPr>
        <w:t>ّ</w:t>
      </w:r>
      <w:r>
        <w:rPr>
          <w:rFonts w:hint="cs"/>
          <w:rtl/>
        </w:rPr>
        <w:t>مه الإنسان</w:t>
      </w:r>
      <w:r w:rsidR="00D266BB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D266BB">
        <w:rPr>
          <w:rFonts w:hint="cs"/>
          <w:rtl/>
        </w:rPr>
        <w:t xml:space="preserve">بهذا الجسد </w:t>
      </w:r>
      <w:r>
        <w:rPr>
          <w:rFonts w:hint="cs"/>
          <w:rtl/>
        </w:rPr>
        <w:t xml:space="preserve">من خيرٍ أو شرٍّ في فترة الشباب، ولكنّ </w:t>
      </w:r>
      <w:r w:rsidR="00816588">
        <w:rPr>
          <w:rFonts w:hint="cs"/>
          <w:rtl/>
        </w:rPr>
        <w:t>انت</w:t>
      </w:r>
      <w:r>
        <w:rPr>
          <w:rFonts w:hint="cs"/>
          <w:rtl/>
        </w:rPr>
        <w:t xml:space="preserve">ظام </w:t>
      </w:r>
      <w:r w:rsidR="00816588">
        <w:rPr>
          <w:rFonts w:hint="cs"/>
          <w:rtl/>
        </w:rPr>
        <w:t xml:space="preserve">شعائر </w:t>
      </w:r>
      <w:r>
        <w:rPr>
          <w:rFonts w:hint="cs"/>
          <w:rtl/>
        </w:rPr>
        <w:t>الدين والعبادة لا يتوصل إليه إلا بصحة الأبدان</w:t>
      </w:r>
      <w:r w:rsidR="00816588">
        <w:rPr>
          <w:rFonts w:hint="cs"/>
          <w:rtl/>
        </w:rPr>
        <w:t xml:space="preserve"> وبقاء الحياة، </w:t>
      </w:r>
      <w:r w:rsidR="0022307B">
        <w:rPr>
          <w:rFonts w:hint="cs"/>
          <w:rtl/>
        </w:rPr>
        <w:t>و</w:t>
      </w:r>
      <w:r w:rsidR="00D266BB">
        <w:rPr>
          <w:rFonts w:hint="cs"/>
          <w:rtl/>
        </w:rPr>
        <w:t xml:space="preserve">لا عجب بعد ذلك أن يقول صلى الله عليه وسلم: </w:t>
      </w:r>
      <w:r w:rsidR="00D266BB">
        <w:rPr>
          <w:rFonts w:hint="cs"/>
          <w:rtl/>
        </w:rPr>
        <w:t>((</w:t>
      </w:r>
      <w:r w:rsidR="00D266BB" w:rsidRPr="00AA43F0">
        <w:rPr>
          <w:rtl/>
        </w:rPr>
        <w:t>إِنَّ ‌لِجَسَدِكَ ‌عَلَيْكَ حَقًّا</w:t>
      </w:r>
      <w:r w:rsidR="00D266BB">
        <w:rPr>
          <w:rFonts w:hint="cs"/>
          <w:rtl/>
        </w:rPr>
        <w:t>))</w:t>
      </w:r>
      <w:r w:rsidR="00D266BB" w:rsidRPr="00AA43F0">
        <w:rPr>
          <w:rStyle w:val="ae"/>
        </w:rPr>
        <w:t>(</w:t>
      </w:r>
      <w:r w:rsidR="00D266BB">
        <w:rPr>
          <w:rStyle w:val="ae"/>
        </w:rPr>
        <w:footnoteReference w:id="2"/>
      </w:r>
      <w:r w:rsidR="00D266BB" w:rsidRPr="00AA43F0">
        <w:rPr>
          <w:rStyle w:val="ae"/>
        </w:rPr>
        <w:t>)</w:t>
      </w:r>
      <w:r w:rsidR="00D266BB">
        <w:rPr>
          <w:rFonts w:hint="cs"/>
          <w:rtl/>
        </w:rPr>
        <w:t>.</w:t>
      </w:r>
    </w:p>
    <w:p w14:paraId="69FA81FC" w14:textId="71CA7DC8" w:rsidR="00D266BB" w:rsidRDefault="00D266BB" w:rsidP="00D266BB">
      <w:pPr>
        <w:rPr>
          <w:rtl/>
        </w:rPr>
      </w:pPr>
      <w:r>
        <w:rPr>
          <w:rFonts w:hint="cs"/>
          <w:rtl/>
        </w:rPr>
        <w:t>وحق الجسد أن تفعل</w:t>
      </w:r>
      <w:r w:rsidR="0022307B">
        <w:rPr>
          <w:rFonts w:hint="cs"/>
          <w:rtl/>
        </w:rPr>
        <w:t>َ</w:t>
      </w:r>
      <w:r>
        <w:rPr>
          <w:rFonts w:hint="cs"/>
          <w:rtl/>
        </w:rPr>
        <w:t xml:space="preserve"> ما يُصلحه ويُبقيه، وتجتنب</w:t>
      </w:r>
      <w:r w:rsidR="0022307B">
        <w:rPr>
          <w:rFonts w:hint="cs"/>
          <w:rtl/>
        </w:rPr>
        <w:t>َ</w:t>
      </w:r>
      <w:r>
        <w:rPr>
          <w:rFonts w:hint="cs"/>
          <w:rtl/>
        </w:rPr>
        <w:t xml:space="preserve"> ما يُفسده وي</w:t>
      </w:r>
      <w:r w:rsidR="0022307B">
        <w:rPr>
          <w:rFonts w:hint="cs"/>
          <w:rtl/>
        </w:rPr>
        <w:t>ُ</w:t>
      </w:r>
      <w:r>
        <w:rPr>
          <w:rFonts w:hint="cs"/>
          <w:rtl/>
        </w:rPr>
        <w:t>فنيه، وقد قال الله تعالى {</w:t>
      </w:r>
      <w:r w:rsidRPr="00AF48D3">
        <w:rPr>
          <w:rtl/>
        </w:rPr>
        <w:t>وَلاَ تُلْقُواْ بِأَيْدِيكُمْ إِلَى التَّهْلُكَةِ</w:t>
      </w:r>
      <w:r>
        <w:rPr>
          <w:rFonts w:hint="cs"/>
          <w:rtl/>
        </w:rPr>
        <w:t>}</w:t>
      </w:r>
      <w:r w:rsidRPr="00AF48D3">
        <w:rPr>
          <w:rtl/>
        </w:rPr>
        <w:t xml:space="preserve"> </w:t>
      </w:r>
      <w:r>
        <w:rPr>
          <w:rFonts w:hint="cs"/>
          <w:rtl/>
        </w:rPr>
        <w:t>[</w:t>
      </w:r>
      <w:r w:rsidRPr="00AF48D3">
        <w:rPr>
          <w:rtl/>
        </w:rPr>
        <w:t>البقرة:195</w:t>
      </w:r>
      <w:r>
        <w:rPr>
          <w:rFonts w:hint="cs"/>
          <w:rtl/>
        </w:rPr>
        <w:t>] وقال سبحانه {</w:t>
      </w:r>
      <w:r w:rsidRPr="00AF48D3">
        <w:rPr>
          <w:rtl/>
        </w:rPr>
        <w:t>وَلاَ تَقْتُلُواْ أَنفُسَكُمْ إِنَّ اللّهَ كَانَ بِكُمْ رَحِيمًا</w:t>
      </w:r>
      <w:r>
        <w:rPr>
          <w:rFonts w:hint="cs"/>
          <w:rtl/>
        </w:rPr>
        <w:t>} [</w:t>
      </w:r>
      <w:r w:rsidRPr="00AF48D3">
        <w:rPr>
          <w:rtl/>
        </w:rPr>
        <w:t>النساء:29</w:t>
      </w:r>
      <w:r>
        <w:rPr>
          <w:rFonts w:hint="cs"/>
          <w:rtl/>
        </w:rPr>
        <w:t xml:space="preserve">]. </w:t>
      </w:r>
    </w:p>
    <w:p w14:paraId="330995EC" w14:textId="08099313" w:rsidR="00D266BB" w:rsidRPr="00AA43F0" w:rsidRDefault="0022307B" w:rsidP="00D266BB">
      <w:r>
        <w:rPr>
          <w:rFonts w:hint="cs"/>
          <w:rtl/>
        </w:rPr>
        <w:t xml:space="preserve">فإذا فُهم هذا: فإن صيحاتِ الأطباءِ تتعالى في مثلِ هذه الأيامِ الباردةِ تحذيراً من أمراض الشتاء التي تصيب بأمر الله صغارَ الناس وكبارَهم وشيبَهم وشبابَهم، والتي من أخطرها أمراض </w:t>
      </w:r>
      <w:r>
        <w:rPr>
          <w:rFonts w:hint="cs"/>
          <w:rtl/>
        </w:rPr>
        <w:lastRenderedPageBreak/>
        <w:t xml:space="preserve">القلب </w:t>
      </w:r>
      <w:r w:rsidR="00A52B83">
        <w:rPr>
          <w:rFonts w:hint="cs"/>
          <w:rtl/>
        </w:rPr>
        <w:t>وانقباض الأوعية الدموية</w:t>
      </w:r>
      <w:r>
        <w:rPr>
          <w:rFonts w:hint="cs"/>
          <w:rtl/>
        </w:rPr>
        <w:t xml:space="preserve"> وارتفاع الضغط وكثرة الجلطات، </w:t>
      </w:r>
      <w:r w:rsidR="00A52B83">
        <w:rPr>
          <w:rFonts w:hint="cs"/>
          <w:rtl/>
        </w:rPr>
        <w:t>والتهاب العصب السابع في الوجه، وشدة آلام المفاصل، وتقلص العضلات، وكذلك أمراض الجهاز التنفسي، ونوبات الأنفلونزا والحرارة والزكام.</w:t>
      </w:r>
      <w:r>
        <w:rPr>
          <w:rFonts w:hint="cs"/>
          <w:rtl/>
        </w:rPr>
        <w:t xml:space="preserve">  </w:t>
      </w:r>
    </w:p>
    <w:p w14:paraId="7D9B4AA4" w14:textId="3B704443" w:rsidR="00AF48D3" w:rsidRDefault="00A52B83" w:rsidP="00AF48D3">
      <w:pPr>
        <w:rPr>
          <w:rtl/>
        </w:rPr>
      </w:pPr>
      <w:r>
        <w:rPr>
          <w:rFonts w:hint="cs"/>
          <w:rtl/>
        </w:rPr>
        <w:t>كما يصرح الأطباء ب</w:t>
      </w:r>
      <w:r>
        <w:rPr>
          <w:rtl/>
        </w:rPr>
        <w:t>أن التعرض للبرد في مراحل</w:t>
      </w:r>
      <w:r w:rsidR="0017124A">
        <w:rPr>
          <w:rFonts w:hint="cs"/>
          <w:rtl/>
        </w:rPr>
        <w:t>َ</w:t>
      </w:r>
      <w:r>
        <w:rPr>
          <w:rtl/>
        </w:rPr>
        <w:t xml:space="preserve"> مبكرة</w:t>
      </w:r>
      <w:r w:rsidR="0017124A">
        <w:rPr>
          <w:rFonts w:hint="cs"/>
          <w:rtl/>
        </w:rPr>
        <w:t>ٍ</w:t>
      </w:r>
      <w:r>
        <w:rPr>
          <w:rtl/>
        </w:rPr>
        <w:t xml:space="preserve"> من العمر (مثل الطفولة والشباب) يرتبط بنتائج صحية</w:t>
      </w:r>
      <w:r>
        <w:rPr>
          <w:rFonts w:hint="cs"/>
          <w:rtl/>
        </w:rPr>
        <w:t>ٍ</w:t>
      </w:r>
      <w:r>
        <w:rPr>
          <w:rtl/>
        </w:rPr>
        <w:t xml:space="preserve"> سلبية</w:t>
      </w:r>
      <w:r>
        <w:rPr>
          <w:rFonts w:hint="cs"/>
          <w:rtl/>
        </w:rPr>
        <w:t>ٍ</w:t>
      </w:r>
      <w:r>
        <w:rPr>
          <w:rtl/>
        </w:rPr>
        <w:t xml:space="preserve"> تظهر في الكبر.</w:t>
      </w:r>
    </w:p>
    <w:p w14:paraId="6F25B9FE" w14:textId="6D3327D6" w:rsidR="0017124A" w:rsidRPr="0022394F" w:rsidRDefault="0017124A" w:rsidP="0017124A">
      <w:pPr>
        <w:rPr>
          <w:sz w:val="36"/>
          <w:rtl/>
          <w:lang w:eastAsia="ar-SA"/>
        </w:rPr>
      </w:pPr>
      <w:r>
        <w:rPr>
          <w:rFonts w:hint="cs"/>
          <w:rtl/>
        </w:rPr>
        <w:t xml:space="preserve">وهنا مربط الفرس؛ لأن ما نراه من إهمالِ الشبابِ وتقصيرِهم في الوقاية من البرد، وتعرضِهم لقرصةِ الشتاء بملابسِ الصيفِ الخفيفةِ خيانةٌ في تحمُّل الأمانة، وقد علموا </w:t>
      </w:r>
      <w:r w:rsidRPr="0022394F">
        <w:rPr>
          <w:rFonts w:hint="cs"/>
          <w:sz w:val="36"/>
          <w:rtl/>
          <w:lang w:eastAsia="ar-SA"/>
        </w:rPr>
        <w:t>أن نفوس</w:t>
      </w:r>
      <w:r w:rsidR="002B78BB">
        <w:rPr>
          <w:rFonts w:hint="cs"/>
          <w:sz w:val="36"/>
          <w:rtl/>
          <w:lang w:eastAsia="ar-SA"/>
        </w:rPr>
        <w:t>َ</w:t>
      </w:r>
      <w:r w:rsidRPr="0022394F">
        <w:rPr>
          <w:rFonts w:hint="cs"/>
          <w:sz w:val="36"/>
          <w:rtl/>
          <w:lang w:eastAsia="ar-SA"/>
        </w:rPr>
        <w:t>هم وديعة</w:t>
      </w:r>
      <w:r w:rsidR="002B78BB">
        <w:rPr>
          <w:rFonts w:hint="cs"/>
          <w:sz w:val="36"/>
          <w:rtl/>
          <w:lang w:eastAsia="ar-SA"/>
        </w:rPr>
        <w:t>ُ</w:t>
      </w:r>
      <w:r w:rsidRPr="0022394F">
        <w:rPr>
          <w:rFonts w:hint="cs"/>
          <w:sz w:val="36"/>
          <w:rtl/>
          <w:lang w:eastAsia="ar-SA"/>
        </w:rPr>
        <w:t xml:space="preserve"> الله في أيديهم؛ لا يصح لهم أن ي</w:t>
      </w:r>
      <w:r w:rsidR="002B78BB">
        <w:rPr>
          <w:rFonts w:hint="cs"/>
          <w:sz w:val="36"/>
          <w:rtl/>
          <w:lang w:eastAsia="ar-SA"/>
        </w:rPr>
        <w:t>ُ</w:t>
      </w:r>
      <w:r w:rsidRPr="0022394F">
        <w:rPr>
          <w:rFonts w:hint="cs"/>
          <w:sz w:val="36"/>
          <w:rtl/>
          <w:lang w:eastAsia="ar-SA"/>
        </w:rPr>
        <w:t>دب</w:t>
      </w:r>
      <w:r w:rsidR="002B78BB">
        <w:rPr>
          <w:rFonts w:hint="cs"/>
          <w:sz w:val="36"/>
          <w:rtl/>
          <w:lang w:eastAsia="ar-SA"/>
        </w:rPr>
        <w:t>ِّ</w:t>
      </w:r>
      <w:r w:rsidRPr="0022394F">
        <w:rPr>
          <w:rFonts w:hint="cs"/>
          <w:sz w:val="36"/>
          <w:rtl/>
          <w:lang w:eastAsia="ar-SA"/>
        </w:rPr>
        <w:t>روها إلا بأصوب</w:t>
      </w:r>
      <w:r w:rsidR="002B78BB">
        <w:rPr>
          <w:rFonts w:hint="cs"/>
          <w:sz w:val="36"/>
          <w:rtl/>
          <w:lang w:eastAsia="ar-SA"/>
        </w:rPr>
        <w:t>ِ</w:t>
      </w:r>
      <w:r w:rsidRPr="0022394F">
        <w:rPr>
          <w:rFonts w:hint="cs"/>
          <w:sz w:val="36"/>
          <w:rtl/>
          <w:lang w:eastAsia="ar-SA"/>
        </w:rPr>
        <w:t xml:space="preserve"> التدبير، وإلا لحقهم اللوم</w:t>
      </w:r>
      <w:r w:rsidR="002B78BB">
        <w:rPr>
          <w:rFonts w:hint="cs"/>
          <w:sz w:val="36"/>
          <w:rtl/>
          <w:lang w:eastAsia="ar-SA"/>
        </w:rPr>
        <w:t>ُ</w:t>
      </w:r>
      <w:r w:rsidRPr="0022394F">
        <w:rPr>
          <w:rFonts w:hint="cs"/>
          <w:sz w:val="36"/>
          <w:rtl/>
          <w:lang w:eastAsia="ar-SA"/>
        </w:rPr>
        <w:t xml:space="preserve"> والعتاب، واستحقوا الجزاء</w:t>
      </w:r>
      <w:r w:rsidR="002B78BB">
        <w:rPr>
          <w:rFonts w:hint="cs"/>
          <w:sz w:val="36"/>
          <w:rtl/>
          <w:lang w:eastAsia="ar-SA"/>
        </w:rPr>
        <w:t>َ</w:t>
      </w:r>
      <w:r w:rsidRPr="0022394F">
        <w:rPr>
          <w:rFonts w:hint="cs"/>
          <w:sz w:val="36"/>
          <w:rtl/>
          <w:lang w:eastAsia="ar-SA"/>
        </w:rPr>
        <w:t xml:space="preserve"> </w:t>
      </w:r>
      <w:proofErr w:type="gramStart"/>
      <w:r w:rsidRPr="0022394F">
        <w:rPr>
          <w:rFonts w:hint="cs"/>
          <w:sz w:val="36"/>
          <w:rtl/>
          <w:lang w:eastAsia="ar-SA"/>
        </w:rPr>
        <w:t>والعقاب</w:t>
      </w:r>
      <w:r w:rsidRPr="0022394F">
        <w:rPr>
          <w:sz w:val="36"/>
          <w:vertAlign w:val="superscript"/>
          <w:rtl/>
          <w:lang w:eastAsia="ar-SA"/>
        </w:rPr>
        <w:t>(</w:t>
      </w:r>
      <w:proofErr w:type="gramEnd"/>
      <w:r w:rsidRPr="0022394F">
        <w:rPr>
          <w:sz w:val="36"/>
          <w:vertAlign w:val="superscript"/>
          <w:rtl/>
          <w:lang w:eastAsia="ar-SA"/>
        </w:rPr>
        <w:footnoteReference w:id="3"/>
      </w:r>
      <w:r w:rsidRPr="0022394F">
        <w:rPr>
          <w:sz w:val="36"/>
          <w:vertAlign w:val="superscript"/>
          <w:rtl/>
          <w:lang w:eastAsia="ar-SA"/>
        </w:rPr>
        <w:t>)</w:t>
      </w:r>
      <w:r w:rsidRPr="0022394F">
        <w:rPr>
          <w:rFonts w:hint="cs"/>
          <w:sz w:val="36"/>
          <w:rtl/>
          <w:lang w:eastAsia="ar-SA"/>
        </w:rPr>
        <w:t>.</w:t>
      </w:r>
    </w:p>
    <w:p w14:paraId="155D36B8" w14:textId="1A0E301A" w:rsidR="0017124A" w:rsidRDefault="0017124A" w:rsidP="0017124A">
      <w:pPr>
        <w:rPr>
          <w:sz w:val="36"/>
          <w:rtl/>
          <w:lang w:eastAsia="ar-SA"/>
        </w:rPr>
      </w:pPr>
      <w:r w:rsidRPr="0022394F">
        <w:rPr>
          <w:rFonts w:hint="cs"/>
          <w:b/>
          <w:bCs/>
          <w:sz w:val="36"/>
          <w:rtl/>
          <w:lang w:eastAsia="ar-SA"/>
        </w:rPr>
        <w:t>و</w:t>
      </w:r>
      <w:r w:rsidR="002B78BB">
        <w:rPr>
          <w:rFonts w:hint="cs"/>
          <w:b/>
          <w:bCs/>
          <w:sz w:val="36"/>
          <w:rtl/>
          <w:lang w:eastAsia="ar-SA"/>
        </w:rPr>
        <w:t xml:space="preserve">قد </w:t>
      </w:r>
      <w:r w:rsidRPr="0022394F">
        <w:rPr>
          <w:rFonts w:hint="cs"/>
          <w:b/>
          <w:bCs/>
          <w:sz w:val="36"/>
          <w:rtl/>
          <w:lang w:eastAsia="ar-SA"/>
        </w:rPr>
        <w:t xml:space="preserve">علموا </w:t>
      </w:r>
      <w:r w:rsidR="002B78BB">
        <w:rPr>
          <w:rFonts w:hint="cs"/>
          <w:b/>
          <w:bCs/>
          <w:sz w:val="36"/>
          <w:rtl/>
          <w:lang w:eastAsia="ar-SA"/>
        </w:rPr>
        <w:t xml:space="preserve">أيضًا: </w:t>
      </w:r>
      <w:r w:rsidRPr="0022394F">
        <w:rPr>
          <w:rFonts w:hint="cs"/>
          <w:sz w:val="36"/>
          <w:rtl/>
          <w:lang w:eastAsia="ar-SA"/>
        </w:rPr>
        <w:t xml:space="preserve">أن الله </w:t>
      </w:r>
      <w:r w:rsidR="002B78BB">
        <w:rPr>
          <w:rFonts w:hint="cs"/>
          <w:sz w:val="36"/>
          <w:rtl/>
          <w:lang w:eastAsia="ar-SA"/>
        </w:rPr>
        <w:t>الذي</w:t>
      </w:r>
      <w:r w:rsidRPr="0022394F">
        <w:rPr>
          <w:rFonts w:hint="cs"/>
          <w:sz w:val="36"/>
          <w:rtl/>
          <w:lang w:eastAsia="ar-SA"/>
        </w:rPr>
        <w:t xml:space="preserve"> جبلهم على حب</w:t>
      </w:r>
      <w:r w:rsidR="002B78BB">
        <w:rPr>
          <w:rFonts w:hint="cs"/>
          <w:sz w:val="36"/>
          <w:rtl/>
          <w:lang w:eastAsia="ar-SA"/>
        </w:rPr>
        <w:t>ِ</w:t>
      </w:r>
      <w:r w:rsidRPr="0022394F">
        <w:rPr>
          <w:rFonts w:hint="cs"/>
          <w:sz w:val="36"/>
          <w:rtl/>
          <w:lang w:eastAsia="ar-SA"/>
        </w:rPr>
        <w:t xml:space="preserve"> النفع؛ وأباح</w:t>
      </w:r>
      <w:r w:rsidR="002B78BB">
        <w:rPr>
          <w:rFonts w:hint="cs"/>
          <w:sz w:val="36"/>
          <w:rtl/>
          <w:lang w:eastAsia="ar-SA"/>
        </w:rPr>
        <w:t>َ</w:t>
      </w:r>
      <w:r w:rsidRPr="0022394F">
        <w:rPr>
          <w:rFonts w:hint="cs"/>
          <w:sz w:val="36"/>
          <w:rtl/>
          <w:lang w:eastAsia="ar-SA"/>
        </w:rPr>
        <w:t xml:space="preserve"> لهم جل</w:t>
      </w:r>
      <w:r w:rsidR="002B78BB">
        <w:rPr>
          <w:rFonts w:hint="cs"/>
          <w:sz w:val="36"/>
          <w:rtl/>
          <w:lang w:eastAsia="ar-SA"/>
        </w:rPr>
        <w:t>ْ</w:t>
      </w:r>
      <w:r w:rsidRPr="0022394F">
        <w:rPr>
          <w:rFonts w:hint="cs"/>
          <w:sz w:val="36"/>
          <w:rtl/>
          <w:lang w:eastAsia="ar-SA"/>
        </w:rPr>
        <w:t>به بما يشرع</w:t>
      </w:r>
      <w:r w:rsidR="002B78BB">
        <w:rPr>
          <w:rFonts w:hint="cs"/>
          <w:sz w:val="36"/>
          <w:rtl/>
          <w:lang w:eastAsia="ar-SA"/>
        </w:rPr>
        <w:t>ُ</w:t>
      </w:r>
      <w:r w:rsidRPr="0022394F">
        <w:rPr>
          <w:rFonts w:hint="cs"/>
          <w:sz w:val="36"/>
          <w:rtl/>
          <w:lang w:eastAsia="ar-SA"/>
        </w:rPr>
        <w:t xml:space="preserve"> من كل وسيلة، </w:t>
      </w:r>
      <w:r w:rsidR="002B78BB">
        <w:rPr>
          <w:rFonts w:hint="cs"/>
          <w:sz w:val="36"/>
          <w:rtl/>
          <w:lang w:eastAsia="ar-SA"/>
        </w:rPr>
        <w:t>قد أمرهم</w:t>
      </w:r>
      <w:r w:rsidRPr="0022394F">
        <w:rPr>
          <w:rFonts w:hint="cs"/>
          <w:sz w:val="36"/>
          <w:rtl/>
          <w:lang w:eastAsia="ar-SA"/>
        </w:rPr>
        <w:t xml:space="preserve"> </w:t>
      </w:r>
      <w:r w:rsidR="002B78BB">
        <w:rPr>
          <w:rFonts w:hint="cs"/>
          <w:sz w:val="36"/>
          <w:rtl/>
          <w:lang w:eastAsia="ar-SA"/>
        </w:rPr>
        <w:t>باجتناب</w:t>
      </w:r>
      <w:r w:rsidRPr="0022394F">
        <w:rPr>
          <w:rFonts w:hint="cs"/>
          <w:sz w:val="36"/>
          <w:rtl/>
          <w:lang w:eastAsia="ar-SA"/>
        </w:rPr>
        <w:t xml:space="preserve"> الضرر؛ وحثهم على دفعه بما ي</w:t>
      </w:r>
      <w:r w:rsidR="002B78BB">
        <w:rPr>
          <w:rFonts w:hint="cs"/>
          <w:sz w:val="36"/>
          <w:rtl/>
          <w:lang w:eastAsia="ar-SA"/>
        </w:rPr>
        <w:t>ُ</w:t>
      </w:r>
      <w:r w:rsidRPr="0022394F">
        <w:rPr>
          <w:rFonts w:hint="cs"/>
          <w:sz w:val="36"/>
          <w:rtl/>
          <w:lang w:eastAsia="ar-SA"/>
        </w:rPr>
        <w:t>شرع من كل حيلة.</w:t>
      </w:r>
    </w:p>
    <w:p w14:paraId="2D581882" w14:textId="007A1FDB" w:rsidR="002B78BB" w:rsidRPr="0022394F" w:rsidRDefault="002B78BB" w:rsidP="0017124A">
      <w:pPr>
        <w:rPr>
          <w:sz w:val="36"/>
          <w:rtl/>
          <w:lang w:eastAsia="ar-SA"/>
        </w:rPr>
      </w:pPr>
      <w:r>
        <w:rPr>
          <w:rFonts w:hint="cs"/>
          <w:sz w:val="36"/>
          <w:rtl/>
          <w:lang w:eastAsia="ar-SA"/>
        </w:rPr>
        <w:t xml:space="preserve">فيا معاشر الشباب: تحرَّزوا ولا تُهملوا، واحتاطوا ولا تُفرطوا، فإن الصحة والعافية </w:t>
      </w:r>
      <w:r w:rsidRPr="002B78BB">
        <w:rPr>
          <w:sz w:val="36"/>
          <w:rtl/>
          <w:lang w:eastAsia="ar-SA"/>
        </w:rPr>
        <w:t>من أجلِّ نعمِ الله على عبده، وأجزلِ عطاياه وأوفرِ مِنَحِه،</w:t>
      </w:r>
      <w:r w:rsidR="000E1451">
        <w:rPr>
          <w:rFonts w:hint="cs"/>
          <w:sz w:val="36"/>
          <w:rtl/>
          <w:lang w:eastAsia="ar-SA"/>
        </w:rPr>
        <w:t xml:space="preserve"> و</w:t>
      </w:r>
      <w:r w:rsidR="000E1451" w:rsidRPr="000E1451">
        <w:rPr>
          <w:sz w:val="36"/>
          <w:rtl/>
          <w:lang w:eastAsia="ar-SA"/>
        </w:rPr>
        <w:t>حقيقٌ لمن رُزِق حظًّا من</w:t>
      </w:r>
      <w:r w:rsidR="000E1451">
        <w:rPr>
          <w:rFonts w:hint="cs"/>
          <w:sz w:val="36"/>
          <w:rtl/>
          <w:lang w:eastAsia="ar-SA"/>
        </w:rPr>
        <w:t xml:space="preserve">ها: </w:t>
      </w:r>
      <w:r w:rsidR="000E1451" w:rsidRPr="000E1451">
        <w:rPr>
          <w:sz w:val="36"/>
          <w:rtl/>
          <w:lang w:eastAsia="ar-SA"/>
        </w:rPr>
        <w:t>مراعاتُها وحفظُها وحمايتُها عمَّا يضادُّها.</w:t>
      </w:r>
    </w:p>
    <w:p w14:paraId="5CF7808A" w14:textId="55217CE6" w:rsidR="0017124A" w:rsidRPr="0022307B" w:rsidRDefault="000E1451" w:rsidP="00AF48D3">
      <w:pPr>
        <w:rPr>
          <w:rFonts w:hint="cs"/>
          <w:rtl/>
        </w:rPr>
      </w:pPr>
      <w:r w:rsidRPr="000E1451">
        <w:rPr>
          <w:rtl/>
        </w:rPr>
        <w:t xml:space="preserve">وقد روى البخاريُّ في «صحيحه» من حديث ابن عبَّاسٍ </w:t>
      </w:r>
      <w:r>
        <w:rPr>
          <w:rFonts w:hint="cs"/>
          <w:rtl/>
        </w:rPr>
        <w:t xml:space="preserve">رضي الله عنهما </w:t>
      </w:r>
      <w:r w:rsidRPr="000E1451">
        <w:rPr>
          <w:rtl/>
        </w:rPr>
        <w:t xml:space="preserve">قال: قال رسول الله صلى الله عليه وسلم: </w:t>
      </w:r>
      <w:r>
        <w:rPr>
          <w:rFonts w:hint="cs"/>
          <w:rtl/>
        </w:rPr>
        <w:t>((</w:t>
      </w:r>
      <w:r w:rsidRPr="000E1451">
        <w:rPr>
          <w:rtl/>
        </w:rPr>
        <w:t>نعمتان مغبونٌ فيهما كثيرٌ من النَّاس: الصِّحَّة والفراغ</w:t>
      </w:r>
      <w:r>
        <w:rPr>
          <w:rFonts w:hint="cs"/>
          <w:rtl/>
        </w:rPr>
        <w:t>))</w:t>
      </w:r>
      <w:r w:rsidRPr="000E1451">
        <w:rPr>
          <w:rStyle w:val="ae"/>
          <w:rtl/>
        </w:rPr>
        <w:t>(</w:t>
      </w:r>
      <w:r>
        <w:rPr>
          <w:rStyle w:val="ae"/>
          <w:rtl/>
        </w:rPr>
        <w:footnoteReference w:id="4"/>
      </w:r>
      <w:r w:rsidRPr="000E1451">
        <w:rPr>
          <w:rStyle w:val="ae"/>
          <w:rtl/>
        </w:rPr>
        <w:t>)</w:t>
      </w:r>
      <w:r w:rsidRPr="000E1451">
        <w:rPr>
          <w:rtl/>
        </w:rPr>
        <w:t>.</w:t>
      </w:r>
    </w:p>
    <w:p w14:paraId="084EB318" w14:textId="65FDA87B" w:rsidR="00AF48D3" w:rsidRDefault="000E1451" w:rsidP="00AF48D3">
      <w:pPr>
        <w:rPr>
          <w:rtl/>
        </w:rPr>
      </w:pPr>
      <w:r>
        <w:rPr>
          <w:rFonts w:hint="cs"/>
          <w:rtl/>
        </w:rPr>
        <w:t>بارك الله لي ولكم في القرآن العظيم....</w:t>
      </w:r>
    </w:p>
    <w:p w14:paraId="4F35540B" w14:textId="4BE61046" w:rsidR="000E1451" w:rsidRDefault="000E1451" w:rsidP="00AF48D3">
      <w:pPr>
        <w:rPr>
          <w:rtl/>
        </w:rPr>
      </w:pPr>
    </w:p>
    <w:p w14:paraId="540B24F2" w14:textId="5C442813" w:rsidR="000E1451" w:rsidRDefault="000E1451" w:rsidP="000E1451">
      <w:pPr>
        <w:jc w:val="center"/>
        <w:rPr>
          <w:rtl/>
        </w:rPr>
      </w:pPr>
      <w:r>
        <w:rPr>
          <w:rFonts w:hint="cs"/>
          <w:rtl/>
        </w:rPr>
        <w:t>الخطبة الثانية</w:t>
      </w:r>
    </w:p>
    <w:p w14:paraId="3DC23E6A" w14:textId="6BE406B0" w:rsidR="000E1451" w:rsidRDefault="000E1451" w:rsidP="00AF48D3">
      <w:pPr>
        <w:rPr>
          <w:rtl/>
        </w:rPr>
      </w:pPr>
      <w:r>
        <w:rPr>
          <w:rFonts w:hint="cs"/>
          <w:rtl/>
        </w:rPr>
        <w:t>أما بعد:</w:t>
      </w:r>
    </w:p>
    <w:p w14:paraId="073C4026" w14:textId="77777777" w:rsidR="00B256C6" w:rsidRDefault="00B256C6" w:rsidP="00AF48D3">
      <w:pPr>
        <w:rPr>
          <w:rtl/>
        </w:rPr>
      </w:pPr>
      <w:r>
        <w:rPr>
          <w:rFonts w:hint="cs"/>
          <w:rtl/>
        </w:rPr>
        <w:t xml:space="preserve">فإن لله في كونه </w:t>
      </w:r>
      <w:r w:rsidRPr="00B256C6">
        <w:rPr>
          <w:rtl/>
        </w:rPr>
        <w:t>سُنناً ثابتة، وقواعد</w:t>
      </w:r>
      <w:r>
        <w:rPr>
          <w:rFonts w:hint="cs"/>
          <w:rtl/>
        </w:rPr>
        <w:t>َ</w:t>
      </w:r>
      <w:r w:rsidRPr="00B256C6">
        <w:rPr>
          <w:rtl/>
        </w:rPr>
        <w:t xml:space="preserve"> راسخة؛ حيث جعل </w:t>
      </w:r>
      <w:r>
        <w:rPr>
          <w:rFonts w:hint="cs"/>
          <w:rtl/>
        </w:rPr>
        <w:t>للحوادث</w:t>
      </w:r>
      <w:r w:rsidRPr="00B256C6">
        <w:rPr>
          <w:rtl/>
        </w:rPr>
        <w:t xml:space="preserve"> مسببات، وللآثار مؤثرات، ولكل داء </w:t>
      </w:r>
      <w:r>
        <w:rPr>
          <w:rFonts w:hint="cs"/>
          <w:rtl/>
        </w:rPr>
        <w:t>سبب، كما أن لكل داء دواء، ولكن دفع الأمراض وتجنبها قبل وقوعها بالحمية والوقاية أيسر بكثير من رفعها ومحاولة إزالتها بعد وقوعها واستقرارها.</w:t>
      </w:r>
    </w:p>
    <w:p w14:paraId="176C1933" w14:textId="6A495963" w:rsidR="00B256C6" w:rsidRDefault="00B256C6" w:rsidP="00AF48D3">
      <w:pPr>
        <w:rPr>
          <w:rtl/>
        </w:rPr>
      </w:pPr>
      <w:r>
        <w:rPr>
          <w:rFonts w:hint="cs"/>
          <w:rtl/>
        </w:rPr>
        <w:lastRenderedPageBreak/>
        <w:t xml:space="preserve">وقد نبهنا الله تعالى إلى أهمية الوقاية والاحتياط في أمر الصحة وسلامة الأبدان حين قال تعالى </w:t>
      </w:r>
      <w:r>
        <w:rPr>
          <w:rtl/>
        </w:rPr>
        <w:t>{وَإِنْ كُنْتُمْ مَرْضَى أَوْ عَلَى سَفَرٍ أَوْ جَاءَ أَحَدٌ مِنْكُمْ مِنَ الْغَائِطِ أَوْ لَامَسْتُمُ النِّسَاءَ فَلَمْ تَجِدُوا مَاءً فَتَيَمَّمُوا صَعِيدًا طَيِّبًا} [النساء: 43].</w:t>
      </w:r>
    </w:p>
    <w:p w14:paraId="2E5CC15F" w14:textId="77777777" w:rsidR="00B256C6" w:rsidRDefault="00B256C6" w:rsidP="00B256C6">
      <w:pPr>
        <w:rPr>
          <w:rtl/>
        </w:rPr>
      </w:pPr>
      <w:r>
        <w:rPr>
          <w:rFonts w:hint="cs"/>
          <w:rtl/>
        </w:rPr>
        <w:t>قال ابن القيم رحمه الله:</w:t>
      </w:r>
    </w:p>
    <w:p w14:paraId="7ADB86CC" w14:textId="6EDE461F" w:rsidR="00B256C6" w:rsidRDefault="00B256C6" w:rsidP="00B256C6">
      <w:pPr>
        <w:rPr>
          <w:rFonts w:hint="cs"/>
          <w:rtl/>
        </w:rPr>
      </w:pPr>
      <w:r>
        <w:rPr>
          <w:rFonts w:hint="cs"/>
          <w:rtl/>
        </w:rPr>
        <w:t>"</w:t>
      </w:r>
      <w:r>
        <w:rPr>
          <w:rtl/>
        </w:rPr>
        <w:t>فأباح للمريض العدول</w:t>
      </w:r>
      <w:r>
        <w:rPr>
          <w:rFonts w:hint="cs"/>
          <w:rtl/>
        </w:rPr>
        <w:t>َ</w:t>
      </w:r>
      <w:r>
        <w:rPr>
          <w:rtl/>
        </w:rPr>
        <w:t xml:space="preserve"> عن الماء إلى التُّراب حميةً له أن يصيب</w:t>
      </w:r>
      <w:r>
        <w:rPr>
          <w:rFonts w:hint="cs"/>
          <w:rtl/>
        </w:rPr>
        <w:t>َ</w:t>
      </w:r>
      <w:r>
        <w:rPr>
          <w:rtl/>
        </w:rPr>
        <w:t xml:space="preserve"> جسدَه ما ي</w:t>
      </w:r>
      <w:r>
        <w:rPr>
          <w:rFonts w:hint="cs"/>
          <w:rtl/>
        </w:rPr>
        <w:t>ُ</w:t>
      </w:r>
      <w:r>
        <w:rPr>
          <w:rtl/>
        </w:rPr>
        <w:t>ؤذيه، وهذا تنبيهٌ على ‌الحمية عن كلِّ مؤذٍ له من داخلٍ أو خارجٍ</w:t>
      </w:r>
      <w:r>
        <w:rPr>
          <w:rFonts w:hint="cs"/>
          <w:rtl/>
        </w:rPr>
        <w:t>"</w:t>
      </w:r>
      <w:r w:rsidRPr="00B256C6">
        <w:rPr>
          <w:rStyle w:val="ae"/>
          <w:rtl/>
        </w:rPr>
        <w:t>(</w:t>
      </w:r>
      <w:r>
        <w:rPr>
          <w:rStyle w:val="ae"/>
          <w:rtl/>
        </w:rPr>
        <w:footnoteReference w:id="5"/>
      </w:r>
      <w:r w:rsidRPr="00B256C6">
        <w:rPr>
          <w:rStyle w:val="ae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14:paraId="58C5289B" w14:textId="71ADDE72" w:rsidR="002A2EDB" w:rsidRDefault="00433347">
      <w:pPr>
        <w:rPr>
          <w:rtl/>
        </w:rPr>
      </w:pPr>
      <w:r>
        <w:rPr>
          <w:rFonts w:hint="cs"/>
          <w:rtl/>
        </w:rPr>
        <w:t xml:space="preserve">فكفى إيذاءً لأجسادكم أيها الشباب، وخذوا بأسباب السلامة قبل استحكامِ الألم، وحصولِ التأسُفِ والندم، وتوكلوا على الله حق التوكل فإنه </w:t>
      </w:r>
      <w:r w:rsidR="002A2EDB">
        <w:rPr>
          <w:rFonts w:hint="cs"/>
          <w:rtl/>
        </w:rPr>
        <w:t xml:space="preserve">وحده المعطي المانعُ، الضارُ النافعُ، وارتدوا من الملابس ما يحمي أجسادكم من البرد، وتجنبوا الخروج فجأة من الأماكن الدافئة إلى الباردة، </w:t>
      </w:r>
      <w:r w:rsidR="00E319E3">
        <w:rPr>
          <w:rFonts w:hint="cs"/>
          <w:rtl/>
        </w:rPr>
        <w:t>وأكثروا شرب الماء، وتناولوا النافع من الغذاء.</w:t>
      </w:r>
    </w:p>
    <w:p w14:paraId="4981A67D" w14:textId="77777777" w:rsidR="002A2EDB" w:rsidRDefault="002A2EDB">
      <w:pPr>
        <w:rPr>
          <w:rtl/>
        </w:rPr>
      </w:pPr>
      <w:r>
        <w:rPr>
          <w:rFonts w:hint="cs"/>
          <w:rtl/>
        </w:rPr>
        <w:t>حفظ الله لكم شبابكم وأدام نضارتكم وبهجتكم، وزادكم تقوى وإيماناً، وهدىً وصلاحاً، فإنه على كل شيء قدير وبالإجابة جدير.</w:t>
      </w:r>
    </w:p>
    <w:p w14:paraId="525CA25D" w14:textId="5F4D7C30" w:rsidR="00D266BB" w:rsidRPr="00AA43F0" w:rsidRDefault="002A2EDB">
      <w:r>
        <w:rPr>
          <w:rFonts w:hint="cs"/>
          <w:rtl/>
        </w:rPr>
        <w:t xml:space="preserve">اللهم اهدنا فيمن هديت... </w:t>
      </w:r>
      <w:r w:rsidR="00433347">
        <w:rPr>
          <w:rFonts w:hint="cs"/>
          <w:rtl/>
        </w:rPr>
        <w:t xml:space="preserve"> </w:t>
      </w:r>
    </w:p>
    <w:sectPr w:rsidR="00D266BB" w:rsidRPr="00AA43F0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8BED" w14:textId="77777777" w:rsidR="000C6328" w:rsidRDefault="000C6328" w:rsidP="00AF48D3">
      <w:r>
        <w:separator/>
      </w:r>
    </w:p>
  </w:endnote>
  <w:endnote w:type="continuationSeparator" w:id="0">
    <w:p w14:paraId="43475133" w14:textId="77777777" w:rsidR="000C6328" w:rsidRDefault="000C6328" w:rsidP="00AF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822C" w14:textId="77777777" w:rsidR="000C6328" w:rsidRDefault="000C6328" w:rsidP="00AF48D3">
      <w:r>
        <w:separator/>
      </w:r>
    </w:p>
  </w:footnote>
  <w:footnote w:type="continuationSeparator" w:id="0">
    <w:p w14:paraId="78CD2591" w14:textId="77777777" w:rsidR="000C6328" w:rsidRDefault="000C6328" w:rsidP="00AF48D3">
      <w:r>
        <w:continuationSeparator/>
      </w:r>
    </w:p>
  </w:footnote>
  <w:footnote w:id="1">
    <w:p w14:paraId="3E1F2AF3" w14:textId="1A45D789" w:rsidR="00AF48D3" w:rsidRPr="00AF48D3" w:rsidRDefault="00AF48D3" w:rsidP="00AF48D3">
      <w:pPr>
        <w:pStyle w:val="af3"/>
        <w:rPr>
          <w:rFonts w:ascii="Tahoma" w:hAnsi="Tahoma" w:hint="cs"/>
          <w:rtl/>
        </w:rPr>
      </w:pPr>
      <w:r w:rsidRPr="00AF48D3">
        <w:rPr>
          <w:rFonts w:ascii="Tahoma" w:hAnsi="Tahoma"/>
          <w:rtl/>
        </w:rPr>
        <w:t>(</w:t>
      </w:r>
      <w:r w:rsidRPr="00AF48D3">
        <w:rPr>
          <w:rStyle w:val="ae"/>
          <w:rFonts w:ascii="Tahoma" w:hAnsi="Tahoma"/>
          <w:vertAlign w:val="baseline"/>
        </w:rPr>
        <w:footnoteRef/>
      </w:r>
      <w:r w:rsidRPr="00AF48D3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الترمذي (2417) وقال: هذا حديث حسن صحيح. </w:t>
      </w:r>
    </w:p>
  </w:footnote>
  <w:footnote w:id="2">
    <w:p w14:paraId="32727F12" w14:textId="77777777" w:rsidR="00D266BB" w:rsidRPr="00AA43F0" w:rsidRDefault="00D266BB" w:rsidP="00D266BB">
      <w:pPr>
        <w:pStyle w:val="af3"/>
        <w:rPr>
          <w:rFonts w:ascii="Tahoma" w:hAnsi="Tahoma" w:hint="cs"/>
        </w:rPr>
      </w:pPr>
      <w:r w:rsidRPr="00AA43F0">
        <w:rPr>
          <w:rFonts w:ascii="Tahoma" w:hAnsi="Tahoma"/>
          <w:rtl/>
        </w:rPr>
        <w:t>(</w:t>
      </w:r>
      <w:r w:rsidRPr="00AA43F0">
        <w:rPr>
          <w:rStyle w:val="ae"/>
          <w:rFonts w:ascii="Tahoma" w:hAnsi="Tahoma"/>
          <w:vertAlign w:val="baseline"/>
        </w:rPr>
        <w:footnoteRef/>
      </w:r>
      <w:r w:rsidRPr="00AA43F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(1985) ومسلم (1159).</w:t>
      </w:r>
    </w:p>
  </w:footnote>
  <w:footnote w:id="3">
    <w:p w14:paraId="54376EF1" w14:textId="77777777" w:rsidR="0017124A" w:rsidRPr="000545CC" w:rsidRDefault="0017124A" w:rsidP="0017124A">
      <w:pPr>
        <w:pStyle w:val="af3"/>
        <w:rPr>
          <w:rFonts w:ascii="Tahoma" w:hAnsi="Tahoma"/>
          <w:rtl/>
        </w:rPr>
      </w:pPr>
      <w:r w:rsidRPr="000545CC">
        <w:rPr>
          <w:rFonts w:ascii="Tahoma" w:hAnsi="Tahoma"/>
          <w:rtl/>
        </w:rPr>
        <w:t>(</w:t>
      </w:r>
      <w:r w:rsidRPr="000545CC">
        <w:rPr>
          <w:rStyle w:val="ae"/>
          <w:rFonts w:ascii="Tahoma" w:hAnsi="Tahoma"/>
          <w:vertAlign w:val="baseline"/>
        </w:rPr>
        <w:footnoteRef/>
      </w:r>
      <w:r w:rsidRPr="000545CC">
        <w:rPr>
          <w:rFonts w:ascii="Tahoma" w:hAnsi="Tahoma"/>
          <w:rtl/>
        </w:rPr>
        <w:t>)</w:t>
      </w:r>
      <w:r>
        <w:rPr>
          <w:rFonts w:ascii="Tahoma" w:hAnsi="Tahoma" w:hint="cs"/>
          <w:rtl/>
        </w:rPr>
        <w:t xml:space="preserve"> ينظر: الإفصاح </w:t>
      </w:r>
      <w:r w:rsidRPr="000545CC">
        <w:rPr>
          <w:rFonts w:ascii="Tahoma" w:hAnsi="Tahoma"/>
          <w:rtl/>
        </w:rPr>
        <w:t>عن معاني الصحاح (6/ 53)</w:t>
      </w:r>
    </w:p>
  </w:footnote>
  <w:footnote w:id="4">
    <w:p w14:paraId="4EFEC002" w14:textId="1AE0EF46" w:rsidR="000E1451" w:rsidRPr="000E1451" w:rsidRDefault="000E1451" w:rsidP="000E1451">
      <w:pPr>
        <w:pStyle w:val="af3"/>
        <w:rPr>
          <w:rFonts w:ascii="Tahoma" w:hAnsi="Tahoma" w:hint="cs"/>
        </w:rPr>
      </w:pPr>
      <w:r w:rsidRPr="000E1451">
        <w:rPr>
          <w:rFonts w:ascii="Tahoma" w:hAnsi="Tahoma"/>
          <w:rtl/>
        </w:rPr>
        <w:t>(</w:t>
      </w:r>
      <w:r w:rsidRPr="000E1451">
        <w:rPr>
          <w:rStyle w:val="ae"/>
          <w:rFonts w:ascii="Tahoma" w:hAnsi="Tahoma"/>
          <w:vertAlign w:val="baseline"/>
        </w:rPr>
        <w:footnoteRef/>
      </w:r>
      <w:r w:rsidRPr="000E1451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(6412) وانظر: زاد المعاد (4/214).</w:t>
      </w:r>
    </w:p>
  </w:footnote>
  <w:footnote w:id="5">
    <w:p w14:paraId="7428F87A" w14:textId="3A3B1BE2" w:rsidR="00B256C6" w:rsidRPr="00B256C6" w:rsidRDefault="00B256C6" w:rsidP="00B256C6">
      <w:pPr>
        <w:pStyle w:val="af3"/>
        <w:rPr>
          <w:rFonts w:ascii="Tahoma" w:hAnsi="Tahoma" w:hint="cs"/>
        </w:rPr>
      </w:pPr>
      <w:r w:rsidRPr="00B256C6">
        <w:rPr>
          <w:rFonts w:ascii="Tahoma" w:hAnsi="Tahoma"/>
          <w:rtl/>
        </w:rPr>
        <w:t>(</w:t>
      </w:r>
      <w:r w:rsidRPr="00B256C6">
        <w:rPr>
          <w:rStyle w:val="ae"/>
          <w:rFonts w:ascii="Tahoma" w:hAnsi="Tahoma"/>
          <w:vertAlign w:val="baseline"/>
        </w:rPr>
        <w:footnoteRef/>
      </w:r>
      <w:r w:rsidRPr="00B256C6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tl/>
        </w:rPr>
        <w:t>زاد المعاد ط عطاءات العلم (4/7)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A0"/>
    <w:rsid w:val="0000446D"/>
    <w:rsid w:val="00010338"/>
    <w:rsid w:val="00051AF1"/>
    <w:rsid w:val="00075B92"/>
    <w:rsid w:val="000762B5"/>
    <w:rsid w:val="00083E2A"/>
    <w:rsid w:val="00085FD5"/>
    <w:rsid w:val="00086458"/>
    <w:rsid w:val="00097DCB"/>
    <w:rsid w:val="00097FFE"/>
    <w:rsid w:val="000A4F6E"/>
    <w:rsid w:val="000A5E80"/>
    <w:rsid w:val="000A7E69"/>
    <w:rsid w:val="000B618F"/>
    <w:rsid w:val="000C08E4"/>
    <w:rsid w:val="000C6328"/>
    <w:rsid w:val="000D202C"/>
    <w:rsid w:val="000E1394"/>
    <w:rsid w:val="000E1451"/>
    <w:rsid w:val="000E2621"/>
    <w:rsid w:val="000E52B6"/>
    <w:rsid w:val="000F340B"/>
    <w:rsid w:val="000F66E4"/>
    <w:rsid w:val="00103F63"/>
    <w:rsid w:val="001068B1"/>
    <w:rsid w:val="001128A7"/>
    <w:rsid w:val="00132D6E"/>
    <w:rsid w:val="00141577"/>
    <w:rsid w:val="001565A6"/>
    <w:rsid w:val="00166094"/>
    <w:rsid w:val="0017124A"/>
    <w:rsid w:val="001B3220"/>
    <w:rsid w:val="001B6AA0"/>
    <w:rsid w:val="001D052F"/>
    <w:rsid w:val="001D481B"/>
    <w:rsid w:val="001E4C5C"/>
    <w:rsid w:val="001E7CDA"/>
    <w:rsid w:val="00211079"/>
    <w:rsid w:val="0022307B"/>
    <w:rsid w:val="00247F6A"/>
    <w:rsid w:val="00251DDA"/>
    <w:rsid w:val="0027116D"/>
    <w:rsid w:val="00271A98"/>
    <w:rsid w:val="002A02E6"/>
    <w:rsid w:val="002A2EDB"/>
    <w:rsid w:val="002B0C36"/>
    <w:rsid w:val="002B78BB"/>
    <w:rsid w:val="002C0C10"/>
    <w:rsid w:val="002C46BD"/>
    <w:rsid w:val="002E49D1"/>
    <w:rsid w:val="00301329"/>
    <w:rsid w:val="00302AFA"/>
    <w:rsid w:val="00305526"/>
    <w:rsid w:val="00331AAC"/>
    <w:rsid w:val="003342E2"/>
    <w:rsid w:val="00336EC0"/>
    <w:rsid w:val="00354155"/>
    <w:rsid w:val="00355E33"/>
    <w:rsid w:val="00356021"/>
    <w:rsid w:val="00361714"/>
    <w:rsid w:val="00375B35"/>
    <w:rsid w:val="00396E40"/>
    <w:rsid w:val="003A21AB"/>
    <w:rsid w:val="003B19C6"/>
    <w:rsid w:val="003B1D08"/>
    <w:rsid w:val="003D24FD"/>
    <w:rsid w:val="003D7B61"/>
    <w:rsid w:val="003E2227"/>
    <w:rsid w:val="003E30E3"/>
    <w:rsid w:val="003E7979"/>
    <w:rsid w:val="004220B9"/>
    <w:rsid w:val="00433347"/>
    <w:rsid w:val="004445F8"/>
    <w:rsid w:val="00456458"/>
    <w:rsid w:val="004A3F44"/>
    <w:rsid w:val="004D35AB"/>
    <w:rsid w:val="004E2E56"/>
    <w:rsid w:val="00510574"/>
    <w:rsid w:val="00512C46"/>
    <w:rsid w:val="0052534B"/>
    <w:rsid w:val="00525F52"/>
    <w:rsid w:val="005449D1"/>
    <w:rsid w:val="00562912"/>
    <w:rsid w:val="005C6348"/>
    <w:rsid w:val="005C7D9D"/>
    <w:rsid w:val="00627679"/>
    <w:rsid w:val="0064321A"/>
    <w:rsid w:val="006600BB"/>
    <w:rsid w:val="006722CA"/>
    <w:rsid w:val="00673356"/>
    <w:rsid w:val="0068596A"/>
    <w:rsid w:val="006E234E"/>
    <w:rsid w:val="006E6B72"/>
    <w:rsid w:val="006E6BA2"/>
    <w:rsid w:val="006F0D48"/>
    <w:rsid w:val="006F4CA7"/>
    <w:rsid w:val="0071617B"/>
    <w:rsid w:val="0074520F"/>
    <w:rsid w:val="00745937"/>
    <w:rsid w:val="00761931"/>
    <w:rsid w:val="00777673"/>
    <w:rsid w:val="00793F74"/>
    <w:rsid w:val="007B10E0"/>
    <w:rsid w:val="007B5D2B"/>
    <w:rsid w:val="007F6F87"/>
    <w:rsid w:val="0080190E"/>
    <w:rsid w:val="00807F8F"/>
    <w:rsid w:val="00816588"/>
    <w:rsid w:val="008452E1"/>
    <w:rsid w:val="00845B16"/>
    <w:rsid w:val="0085359E"/>
    <w:rsid w:val="008638E0"/>
    <w:rsid w:val="00875E98"/>
    <w:rsid w:val="00890336"/>
    <w:rsid w:val="008C5C3F"/>
    <w:rsid w:val="008F42FA"/>
    <w:rsid w:val="008F4869"/>
    <w:rsid w:val="0091134E"/>
    <w:rsid w:val="00923838"/>
    <w:rsid w:val="00977525"/>
    <w:rsid w:val="00991E40"/>
    <w:rsid w:val="00997285"/>
    <w:rsid w:val="009A7ACE"/>
    <w:rsid w:val="009B682D"/>
    <w:rsid w:val="009B7238"/>
    <w:rsid w:val="009C2613"/>
    <w:rsid w:val="009E3A63"/>
    <w:rsid w:val="009E416A"/>
    <w:rsid w:val="009F26D1"/>
    <w:rsid w:val="00A04273"/>
    <w:rsid w:val="00A05494"/>
    <w:rsid w:val="00A10E61"/>
    <w:rsid w:val="00A342DF"/>
    <w:rsid w:val="00A44C74"/>
    <w:rsid w:val="00A52B83"/>
    <w:rsid w:val="00A65CAD"/>
    <w:rsid w:val="00A77F53"/>
    <w:rsid w:val="00AA43F0"/>
    <w:rsid w:val="00AD3E1C"/>
    <w:rsid w:val="00AD4E8E"/>
    <w:rsid w:val="00AF48D3"/>
    <w:rsid w:val="00B256C6"/>
    <w:rsid w:val="00B26F80"/>
    <w:rsid w:val="00B31086"/>
    <w:rsid w:val="00B432B8"/>
    <w:rsid w:val="00B967BB"/>
    <w:rsid w:val="00BC6176"/>
    <w:rsid w:val="00C126BD"/>
    <w:rsid w:val="00C5563F"/>
    <w:rsid w:val="00C9592D"/>
    <w:rsid w:val="00CB6B30"/>
    <w:rsid w:val="00CC2130"/>
    <w:rsid w:val="00CC6172"/>
    <w:rsid w:val="00CD470B"/>
    <w:rsid w:val="00CE4C14"/>
    <w:rsid w:val="00D1507F"/>
    <w:rsid w:val="00D177EF"/>
    <w:rsid w:val="00D266BB"/>
    <w:rsid w:val="00D26D79"/>
    <w:rsid w:val="00D404E6"/>
    <w:rsid w:val="00D63D87"/>
    <w:rsid w:val="00D67B73"/>
    <w:rsid w:val="00DA2616"/>
    <w:rsid w:val="00DB31DB"/>
    <w:rsid w:val="00DB47B5"/>
    <w:rsid w:val="00DB5871"/>
    <w:rsid w:val="00DC0FA9"/>
    <w:rsid w:val="00DE4C74"/>
    <w:rsid w:val="00DF3362"/>
    <w:rsid w:val="00E11D81"/>
    <w:rsid w:val="00E143F7"/>
    <w:rsid w:val="00E319E3"/>
    <w:rsid w:val="00E40ACF"/>
    <w:rsid w:val="00E40F6C"/>
    <w:rsid w:val="00E43158"/>
    <w:rsid w:val="00E54FD6"/>
    <w:rsid w:val="00E61427"/>
    <w:rsid w:val="00E777A9"/>
    <w:rsid w:val="00E80BB0"/>
    <w:rsid w:val="00EC5007"/>
    <w:rsid w:val="00ED6969"/>
    <w:rsid w:val="00EE0FE9"/>
    <w:rsid w:val="00F033F4"/>
    <w:rsid w:val="00F04B3F"/>
    <w:rsid w:val="00F1412A"/>
    <w:rsid w:val="00F20C5E"/>
    <w:rsid w:val="00F34E9C"/>
    <w:rsid w:val="00F41932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8391C8"/>
  <w15:chartTrackingRefBased/>
  <w15:docId w15:val="{C191C63C-A2E9-48F9-B38E-7157E84B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color w:val="000000"/>
        <w:sz w:val="28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 w:val="32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sz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/>
      <w:b/>
      <w:bCs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2026-01-29T17:46:00Z</dcterms:created>
  <dcterms:modified xsi:type="dcterms:W3CDTF">2026-01-30T04:21:00Z</dcterms:modified>
</cp:coreProperties>
</file>