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5452" w14:textId="35BDC7B7" w:rsidR="00AB0B30" w:rsidRDefault="003F34D2" w:rsidP="003E75ED">
      <w:pPr>
        <w:rPr>
          <w:rFonts w:ascii="Traditional Arabic" w:hAnsi="Traditional Arabic" w:cs="Traditional Arabic"/>
          <w:sz w:val="36"/>
          <w:szCs w:val="36"/>
          <w:rtl/>
        </w:rPr>
      </w:pPr>
      <w:r w:rsidRPr="003F34D2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 w:rsidRPr="003F34D2">
        <w:rPr>
          <w:rFonts w:ascii="Traditional Arabic" w:hAnsi="Traditional Arabic" w:cs="Traditional Arabic"/>
          <w:sz w:val="36"/>
          <w:szCs w:val="36"/>
          <w:rtl/>
        </w:rPr>
        <w:t>( قصة</w:t>
      </w:r>
      <w:proofErr w:type="gramEnd"/>
      <w:r w:rsidRPr="003F34D2">
        <w:rPr>
          <w:rFonts w:ascii="Traditional Arabic" w:hAnsi="Traditional Arabic" w:cs="Traditional Arabic"/>
          <w:sz w:val="36"/>
          <w:szCs w:val="36"/>
          <w:rtl/>
        </w:rPr>
        <w:t xml:space="preserve"> صوم يوم عاشوراء ) 5/1/1443</w:t>
      </w:r>
    </w:p>
    <w:p w14:paraId="4CA37FA3" w14:textId="43111DB0" w:rsidR="00E40BF1" w:rsidRDefault="00E40BF1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لقد جعل الله في تصرم الأيام والليالي عبرة وآية لكل معتبر ، وأودع في أيام العام ولياليه خيرا كثيرا لمن تلمسها ، وخلق كل شيء فقدره تقديرا ، جل في علاه من إلاه عليم خبير .</w:t>
      </w:r>
    </w:p>
    <w:p w14:paraId="02ACB0B9" w14:textId="76AC7BD0" w:rsidR="00E40BF1" w:rsidRDefault="00E40BF1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ونحن في مستهل عام جديد ، وفي شهر محرم ، قدر الله أن يكون هذا ال</w:t>
      </w:r>
      <w:r w:rsidR="00990C94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هو أول التاريخ الهجري ، عندما استشار عمر بن الخطاب الخليفة الراشد الصحابة في أي يو</w:t>
      </w:r>
      <w:r w:rsidR="00E91B7E"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وشهر يبتدئ العام الهجري لتتم المراسلة به ، اتفقوا على أن يكون الأول من محرم لأسباب رأوها ، </w:t>
      </w:r>
      <w:r w:rsidR="00E91B7E">
        <w:rPr>
          <w:rFonts w:ascii="Traditional Arabic" w:hAnsi="Traditional Arabic" w:cs="Traditional Arabic" w:hint="cs"/>
          <w:sz w:val="36"/>
          <w:szCs w:val="36"/>
          <w:rtl/>
        </w:rPr>
        <w:t>فأصبح الأول من شهر محرم هو أول يوم في العام الهجري ، فكانت من عمل عمر فلا يتعلق بها أحكاما شرعية كالتهنئة بأول العام ، إذ لم يكن ذلك على عهد النبي صلى الله عليه وسلم ، فمن هنأ غيره بالعام الهجري فقد تشبه بالنصارى الذين يعظمون بداية السنة الميلادية ، وكذلك لا يتعلق بها طوي الصحف وبداية صحف جديدة ، ونحو ذلك مما أحدثه الناس .</w:t>
      </w:r>
    </w:p>
    <w:p w14:paraId="3D56BADF" w14:textId="5782CDED" w:rsidR="00E91B7E" w:rsidRDefault="00E91B7E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ولكن لا حرج في أن يتذكر المؤمن بنهاية كل عام هجري نهاية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عمره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 يجد ويجتهد في بداية كل عام ، ويجدد توبته وعمله لله ، ونحو ذلك </w:t>
      </w:r>
    </w:p>
    <w:p w14:paraId="7FEEE70A" w14:textId="77777777" w:rsidR="003E75ED" w:rsidRDefault="00E91B7E" w:rsidP="003E75E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إن مما يتعلق بشهر الله المحرم من أحكام ، صيام يوم عاشوراء الذي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صامه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النبي صلى الله عليه وسلم وأمر بصيامه ، وبين الأجر المترتب على صيامه ، حاثا بذلك الناس على الصوم ، أخرج مسلم في صحيحه من حديث </w:t>
      </w:r>
      <w:r w:rsidRPr="003E75ED">
        <w:rPr>
          <w:rFonts w:ascii="Traditional Arabic" w:hAnsi="Traditional Arabic" w:cs="Traditional Arabic"/>
          <w:sz w:val="36"/>
          <w:szCs w:val="36"/>
          <w:rtl/>
        </w:rPr>
        <w:t>عن أبي قتادة الأنصاري - رضي الله عنه - أن رسول الله - صلى الله عليه وسلم - سُئِل عن صوم يوم عاشوراء، فقال: ((يكفِّر السنةَ الماضية))</w:t>
      </w:r>
    </w:p>
    <w:p w14:paraId="181A8451" w14:textId="77777777" w:rsidR="003E75ED" w:rsidRDefault="003E75ED" w:rsidP="003E75ED">
      <w:pPr>
        <w:rPr>
          <w:rFonts w:ascii="Traditional Arabic" w:hAnsi="Traditional Arabic" w:cs="Traditional Arabic"/>
          <w:sz w:val="36"/>
          <w:szCs w:val="36"/>
        </w:rPr>
      </w:pPr>
      <w:r w:rsidRPr="003E75ED">
        <w:rPr>
          <w:rFonts w:ascii="Traditional Arabic" w:hAnsi="Traditional Arabic" w:cs="Traditional Arabic" w:hint="cs"/>
          <w:sz w:val="36"/>
          <w:szCs w:val="36"/>
          <w:rtl/>
        </w:rPr>
        <w:t xml:space="preserve">بل كان يصوم ويكثر الصيام في شهر </w:t>
      </w:r>
      <w:proofErr w:type="gramStart"/>
      <w:r w:rsidRPr="003E75ED">
        <w:rPr>
          <w:rFonts w:ascii="Traditional Arabic" w:hAnsi="Traditional Arabic" w:cs="Traditional Arabic" w:hint="cs"/>
          <w:sz w:val="36"/>
          <w:szCs w:val="36"/>
          <w:rtl/>
        </w:rPr>
        <w:t>محرم ،</w:t>
      </w:r>
      <w:proofErr w:type="gramEnd"/>
      <w:r w:rsidRPr="003E75ED">
        <w:rPr>
          <w:rFonts w:ascii="Traditional Arabic" w:hAnsi="Traditional Arabic" w:cs="Traditional Arabic" w:hint="cs"/>
          <w:sz w:val="36"/>
          <w:szCs w:val="36"/>
          <w:rtl/>
        </w:rPr>
        <w:t xml:space="preserve"> أخرج مسلم في صحيحه من حديث </w:t>
      </w:r>
      <w:r w:rsidRPr="003E75ED">
        <w:rPr>
          <w:rFonts w:ascii="Traditional Arabic" w:hAnsi="Traditional Arabic" w:cs="Traditional Arabic"/>
          <w:sz w:val="36"/>
          <w:szCs w:val="36"/>
          <w:rtl/>
        </w:rPr>
        <w:t>عن أبي هريرة قال: قال رسول الله - صلى الله عليه وسلم -: ((أفضل الصيام بعد شهر رمضان شهرُ الله المحرَّم، وأفضل الصلاة بعد الفريضة صلاةُ الليل))</w:t>
      </w:r>
    </w:p>
    <w:p w14:paraId="7623189E" w14:textId="77777777" w:rsidR="003E75ED" w:rsidRPr="003E75ED" w:rsidRDefault="003E75ED" w:rsidP="003E75ED">
      <w:pPr>
        <w:rPr>
          <w:rFonts w:ascii="Traditional Arabic" w:hAnsi="Traditional Arabic" w:cs="Traditional Arabic"/>
          <w:sz w:val="36"/>
          <w:szCs w:val="36"/>
        </w:rPr>
      </w:pPr>
      <w:r w:rsidRPr="003E75ED">
        <w:rPr>
          <w:rFonts w:ascii="Traditional Arabic" w:hAnsi="Traditional Arabic" w:cs="Traditional Arabic"/>
          <w:sz w:val="36"/>
          <w:szCs w:val="36"/>
          <w:rtl/>
        </w:rPr>
        <w:t>من السُّنَّة صيام التاسع والعاشر</w:t>
      </w:r>
      <w:r w:rsidRPr="003E75ED">
        <w:rPr>
          <w:rFonts w:ascii="Traditional Arabic" w:hAnsi="Traditional Arabic" w:cs="Traditional Arabic"/>
          <w:sz w:val="36"/>
          <w:szCs w:val="36"/>
        </w:rPr>
        <w:t>:</w:t>
      </w:r>
    </w:p>
    <w:p w14:paraId="3B7467A0" w14:textId="74078451" w:rsidR="003E75ED" w:rsidRPr="003E75ED" w:rsidRDefault="00990C94" w:rsidP="003E75E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اخرج مسلم في صحيحه من حديث</w:t>
      </w:r>
      <w:r w:rsidR="003E75ED" w:rsidRPr="003E75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3E75ED" w:rsidRPr="003E75ED">
        <w:rPr>
          <w:rFonts w:ascii="Traditional Arabic" w:hAnsi="Traditional Arabic" w:cs="Traditional Arabic"/>
          <w:sz w:val="36"/>
          <w:szCs w:val="36"/>
          <w:rtl/>
        </w:rPr>
        <w:t>عبدالله</w:t>
      </w:r>
      <w:proofErr w:type="gramEnd"/>
      <w:r w:rsidR="003E75ED" w:rsidRPr="003E75ED">
        <w:rPr>
          <w:rFonts w:ascii="Traditional Arabic" w:hAnsi="Traditional Arabic" w:cs="Traditional Arabic"/>
          <w:sz w:val="36"/>
          <w:szCs w:val="36"/>
          <w:rtl/>
        </w:rPr>
        <w:t xml:space="preserve"> بن عباس - رضي الله عنهما - قال: حين صام رسول الله - صلى الله عليه وسلم - يوم عاشوراء وأمر بصيامه، قالوا: يا رسول الله، إنه يوم تعظِّمه اليهود والنصارى، فقال رسول الله - صلى الله عليه وسلم - ((فإذا كان العام المُقبِل - إن شاء الله - صمنا اليوم التاسع))، قال: فلم يأتِ العام المُقبِل حتى توفِّي رسول الله - صلى الله عليه وسلم</w:t>
      </w:r>
      <w:r w:rsidR="003E75ED" w:rsidRPr="003E75ED">
        <w:rPr>
          <w:rFonts w:ascii="Traditional Arabic" w:hAnsi="Traditional Arabic" w:cs="Traditional Arabic"/>
          <w:sz w:val="36"/>
          <w:szCs w:val="36"/>
        </w:rPr>
        <w:t>"</w:t>
      </w:r>
    </w:p>
    <w:p w14:paraId="5FD097C1" w14:textId="77777777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فالسنة صيام التاسع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والعاشر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ومن عجز أو تكاسل فليصم العاشر فقط بلا كراهة.</w:t>
      </w:r>
    </w:p>
    <w:p w14:paraId="270836EA" w14:textId="77777777" w:rsidR="003E75ED" w:rsidRPr="003E75ED" w:rsidRDefault="003E75ED" w:rsidP="003E75ED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ربما يتساءل البعض ، لم نصوم يوم عاشوراء ، والجواب ما أخرجه البخاري في صحيحه من حديث </w:t>
      </w:r>
      <w:r w:rsidRPr="003E75ED">
        <w:rPr>
          <w:rFonts w:ascii="Traditional Arabic" w:hAnsi="Traditional Arabic" w:cs="Traditional Arabic"/>
          <w:sz w:val="36"/>
          <w:szCs w:val="36"/>
          <w:rtl/>
          <w:lang w:val="en-AE"/>
        </w:rPr>
        <w:t>عن ابن عباس، قال: قَدِم النبي - صلى الله عليه وسلم - المدينةَ، فرأى اليهود تصوم يوم عاشوراء، فقال: ((ما هذا؟))، قالوا: هذا يوم صالح، هذا يوم نجَّى الله بني إسرائيل من عدوِّهم؛ فصامَه موسى، قال: ((فأنا أحقُّ بموسى منكم))، فصامه وأمَرَ بصيامِه</w:t>
      </w:r>
      <w:r w:rsidRPr="003E75ED">
        <w:rPr>
          <w:rFonts w:ascii="Traditional Arabic" w:hAnsi="Traditional Arabic" w:cs="Traditional Arabic"/>
          <w:sz w:val="36"/>
          <w:szCs w:val="36"/>
        </w:rPr>
        <w:t>.</w:t>
      </w:r>
    </w:p>
    <w:p w14:paraId="15FB3185" w14:textId="5DEF17A4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 w:rsidRPr="003E75ED">
        <w:rPr>
          <w:rFonts w:ascii="Traditional Arabic" w:hAnsi="Traditional Arabic" w:cs="Traditional Arabic"/>
          <w:sz w:val="36"/>
          <w:szCs w:val="36"/>
          <w:rtl/>
          <w:lang w:val="en-AE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فيه </w:t>
      </w:r>
      <w:r w:rsidRPr="003E75ED">
        <w:rPr>
          <w:rFonts w:ascii="Traditional Arabic" w:hAnsi="Traditional Arabic" w:cs="Traditional Arabic"/>
          <w:sz w:val="36"/>
          <w:szCs w:val="36"/>
          <w:rtl/>
          <w:lang w:val="en-AE"/>
        </w:rPr>
        <w:t>عن أبي موسى - رضي الله عنه - قال: "كان يوم عاشوراء تعدُّه اليهود عيدًا، قال النبي - صلى الله عليه وسلم -: ((فصوموه أنتم))</w:t>
      </w:r>
    </w:p>
    <w:p w14:paraId="2A80657E" w14:textId="5893571C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شأن هذا اليوم أن النبي صلى الله عليه وسلم كان يصومه قبل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النبوة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بل كانت قريش كلها تصومه ، بل كان صيامه واجبا أول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ماقدم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النبي صلى الله عليه وسلم المدينة ، فلما فرض رمضان ، صار صيامه سنة .</w:t>
      </w:r>
    </w:p>
    <w:p w14:paraId="2781A657" w14:textId="4B4657DF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وهذا يدل على عظمة هذا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اليوم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كيف لا ؟ وقد فقرق الله به بين الحق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والباطل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فنصر موسى وقومه من طاغية البلاد في ذلك الزمن ، الذي كان يقول أن ربكم الأعلى ، وأغرقه ومن معه جميعا ، بلا قتال من موسى ومن معه ، فكان من شكر  موسى أن صام ذلك اليوم لله تعالى .</w:t>
      </w:r>
    </w:p>
    <w:p w14:paraId="64A5E2FF" w14:textId="5BC145F0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وفقنا للخيرات وجنبنا المنكرات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العالمين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أقول قولي هذا ........</w:t>
      </w:r>
    </w:p>
    <w:p w14:paraId="20A4EB18" w14:textId="58B421FB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11887C1E" w14:textId="462C54BC" w:rsidR="003E75ED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0C94">
        <w:rPr>
          <w:rFonts w:ascii="Traditional Arabic" w:hAnsi="Traditional Arabic" w:cs="Traditional Arabic" w:hint="cs"/>
          <w:sz w:val="36"/>
          <w:szCs w:val="36"/>
          <w:rtl/>
        </w:rPr>
        <w:t>لقد ضل قوم في بعض ما ابتدعوا من أعمال في شهر محرم ، وفي يوم عاشوراء بالذات ، فحذاري من البدع ، فخير الهدي هدي نبينا محمد صلى الله عليه وسلم ، وشر الأمور محدثاتها .</w:t>
      </w:r>
    </w:p>
    <w:p w14:paraId="16B52C96" w14:textId="7F3A8518" w:rsidR="00990C94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وهذا اليوم اختلفت نظرة بعض الفرق له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9312D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ذا اليوم له أهمية عند الشيعة ففي هذا اليوم حصل مقتل </w:t>
      </w:r>
      <w:hyperlink r:id="rId4" w:tooltip="الحسين بن علي بن أبي طالب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الحسين بن علي بن أبي طالب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>وأهل بيته ظل</w:t>
      </w:r>
      <w:r>
        <w:rPr>
          <w:rFonts w:ascii="Traditional Arabic" w:hAnsi="Traditional Arabic" w:cs="Traditional Arabic"/>
          <w:sz w:val="36"/>
          <w:szCs w:val="36"/>
          <w:rtl/>
        </w:rPr>
        <w:t>ما، بعد حِصَار دام ثلاثة ايام م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نِعَ هو واهل بيته من الماء، في العاشر من محرم سنة 61 للهجرة من قبل جيش </w:t>
      </w:r>
      <w:hyperlink r:id="rId5" w:tooltip="يزيد بن معاوية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يزيد بن معاوية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.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>وللذكرى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عند الشيعة عموما، والإثني عشر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ية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خصوصا، </w:t>
      </w:r>
      <w:hyperlink r:id="rId6" w:tooltip="شعائر حسينية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شعائر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بتدعة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يقومون بها طيلة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sz w:val="36"/>
          <w:szCs w:val="36"/>
          <w:rtl/>
        </w:rPr>
        <w:t>يام العشر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 الأوائل من محرم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بدعهم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 التي يقوم بها الشيعة الاثني عشرية، في جميع أنحاء العالم وخاصة في </w:t>
      </w:r>
      <w:hyperlink r:id="rId7" w:tooltip="كربلاء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كربلاء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زيارة </w:t>
      </w:r>
      <w:hyperlink r:id="rId8" w:tooltip="الروضة الحسينية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ضريح الحسين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وإضاءة الشموع وقراءة قصة الإمام الحسين والبكاء عند سماعها </w:t>
      </w:r>
      <w:hyperlink r:id="rId9" w:tooltip="لطم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واللطم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تعبيراً عن حزنهم على الواقعة، والاستماع إلى قصائد عن المأساة والمواعظ عن كيفية استشهاد الحسين وأهل بيته.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وتوزيع الماء للتذكير بعطش الحسين في صحراء كربلاء واشعال النار للدلالة على حرارة الصحراء. ويقوم البعض </w:t>
      </w:r>
      <w:hyperlink r:id="rId10" w:tooltip="تمثيل كربلاء (الصفحة غير موجودة)" w:history="1">
        <w:r w:rsidRPr="000B7A95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بتمثيل</w:t>
        </w:r>
      </w:hyperlink>
      <w:r w:rsidRPr="000B7A95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الواقعة </w:t>
      </w:r>
      <w:proofErr w:type="spellStart"/>
      <w:r w:rsidRPr="000B7A95">
        <w:rPr>
          <w:rFonts w:ascii="Traditional Arabic" w:hAnsi="Traditional Arabic" w:cs="Traditional Arabic"/>
          <w:sz w:val="36"/>
          <w:szCs w:val="36"/>
          <w:rtl/>
        </w:rPr>
        <w:t>وماجرى</w:t>
      </w:r>
      <w:proofErr w:type="spellEnd"/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 بها من أحداث أدت إلى مقتل </w:t>
      </w:r>
      <w:hyperlink r:id="rId11" w:tooltip="الحسين بن علي" w:history="1">
        <w:r w:rsidRPr="000B7A95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الحسين بن علي</w:t>
        </w:r>
      </w:hyperlink>
      <w:r w:rsidRPr="000B7A95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فيتم حمل السيوف والدروع. كما يقومون بتمثيل حادثة مقتل الحسين جماهيريا فيما يعرف </w:t>
      </w:r>
      <w:hyperlink r:id="rId12" w:tooltip="موكب الحسين (الصفحة غير موجودة)" w:history="1">
        <w:r w:rsidRPr="000B7A95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بموكب الحسين</w:t>
        </w:r>
      </w:hyperlink>
      <w:r w:rsidRPr="000B7A95">
        <w:rPr>
          <w:rFonts w:ascii="Traditional Arabic" w:hAnsi="Traditional Arabic" w:cs="Traditional Arabic"/>
          <w:sz w:val="36"/>
          <w:szCs w:val="36"/>
        </w:rPr>
        <w:t xml:space="preserve">.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ويقوم البعض </w:t>
      </w:r>
      <w:hyperlink r:id="rId13" w:tooltip="تطبير" w:history="1">
        <w:proofErr w:type="spellStart"/>
        <w:r w:rsidRPr="000B7A95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بالتطبير</w:t>
        </w:r>
        <w:proofErr w:type="spellEnd"/>
      </w:hyperlink>
      <w:r w:rsidRPr="000B7A95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>أي إسالة الدم مواساة للحسين</w:t>
      </w:r>
      <w:r w:rsidRPr="000B7A95">
        <w:rPr>
          <w:rFonts w:ascii="Traditional Arabic" w:hAnsi="Traditional Arabic" w:cs="Traditional Arabic"/>
          <w:sz w:val="36"/>
          <w:szCs w:val="36"/>
        </w:rPr>
        <w:t>.</w:t>
      </w:r>
      <w:hyperlink r:id="rId14" w:anchor="cite_note-2" w:history="1"/>
      <w:r w:rsidRPr="000B7A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 كما يقوم البعض بضرب انفسهم </w:t>
      </w:r>
      <w:proofErr w:type="gramStart"/>
      <w:r w:rsidRPr="000B7A95">
        <w:rPr>
          <w:rFonts w:ascii="Traditional Arabic" w:hAnsi="Traditional Arabic" w:cs="Traditional Arabic"/>
          <w:sz w:val="36"/>
          <w:szCs w:val="36"/>
          <w:rtl/>
        </w:rPr>
        <w:t>بالسلاسل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proofErr w:type="gramEnd"/>
    </w:p>
    <w:p w14:paraId="3F7C32E2" w14:textId="77777777" w:rsidR="00990C94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بعض المغاربة 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 يسمون يوم عاشوراء، بيوم زمزم. وفي هذا اليوم، يقومون برش الماء على بعضهم البعض وعلى مقتنياتهم تبركا. ويحاول التجار بيع كل بضائعهم. ويعقب عاشوراء "ليلة </w:t>
      </w:r>
      <w:proofErr w:type="spellStart"/>
      <w:r w:rsidRPr="000B7A95">
        <w:rPr>
          <w:rFonts w:ascii="Traditional Arabic" w:hAnsi="Traditional Arabic" w:cs="Traditional Arabic"/>
          <w:sz w:val="36"/>
          <w:szCs w:val="36"/>
          <w:rtl/>
        </w:rPr>
        <w:t>الشعالة</w:t>
      </w:r>
      <w:proofErr w:type="spellEnd"/>
      <w:r w:rsidRPr="000B7A95">
        <w:rPr>
          <w:rFonts w:ascii="Traditional Arabic" w:hAnsi="Traditional Arabic" w:cs="Traditional Arabic"/>
          <w:sz w:val="36"/>
          <w:szCs w:val="36"/>
          <w:rtl/>
        </w:rPr>
        <w:t>" حيث يجتمعون حول نار وهم يرددون أهازيج، بعضها يحكي قصة مقتل الحسين، دون أن يشير إليه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بالاسم، بل يسميه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 في كل المقاطع باسم "عاشور"، وتتخللها نياحة واهازيج </w:t>
      </w:r>
      <w:proofErr w:type="gramStart"/>
      <w:r w:rsidRPr="000B7A95">
        <w:rPr>
          <w:rFonts w:ascii="Traditional Arabic" w:hAnsi="Traditional Arabic" w:cs="Traditional Arabic"/>
          <w:sz w:val="36"/>
          <w:szCs w:val="36"/>
          <w:rtl/>
        </w:rPr>
        <w:t>أخرى</w:t>
      </w:r>
      <w:r>
        <w:rPr>
          <w:rFonts w:ascii="Traditional Arabic" w:hAnsi="Traditional Arabic" w:cs="Traditional Arabic" w:hint="cs"/>
          <w:sz w:val="36"/>
          <w:szCs w:val="36"/>
          <w:vertAlign w:val="superscript"/>
          <w:rtl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B7A95">
        <w:rPr>
          <w:rFonts w:ascii="Traditional Arabic" w:hAnsi="Traditional Arabic" w:cs="Traditional Arabic"/>
          <w:sz w:val="36"/>
          <w:szCs w:val="36"/>
          <w:rtl/>
        </w:rPr>
        <w:t>وتقدم</w:t>
      </w:r>
      <w:proofErr w:type="gramEnd"/>
      <w:r w:rsidRPr="000B7A95">
        <w:rPr>
          <w:rFonts w:ascii="Traditional Arabic" w:hAnsi="Traditional Arabic" w:cs="Traditional Arabic"/>
          <w:sz w:val="36"/>
          <w:szCs w:val="36"/>
          <w:rtl/>
        </w:rPr>
        <w:t xml:space="preserve"> الأسر الزكاة أو عشر أموالها التي دار عليها الحول للفقراء</w:t>
      </w:r>
    </w:p>
    <w:p w14:paraId="1AB8F161" w14:textId="77777777" w:rsidR="00990C94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بعض الجهلة من عامة الناس يرون أن من السنة التوسع في الانفاق على الأهل في يوم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عاشوراء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ويستدلون بأحاديث مكذوبة </w:t>
      </w:r>
    </w:p>
    <w:p w14:paraId="4410D195" w14:textId="77777777" w:rsidR="00990C94" w:rsidRPr="009312DF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312DF">
        <w:rPr>
          <w:rFonts w:ascii="Traditional Arabic" w:hAnsi="Traditional Arabic" w:cs="Traditional Arabic" w:hint="cs"/>
          <w:sz w:val="36"/>
          <w:szCs w:val="36"/>
          <w:rtl/>
        </w:rPr>
        <w:t xml:space="preserve">كما أن الرافضة يرون كراهة صوم يوم </w:t>
      </w:r>
      <w:proofErr w:type="gramStart"/>
      <w:r w:rsidRPr="009312DF">
        <w:rPr>
          <w:rFonts w:ascii="Traditional Arabic" w:hAnsi="Traditional Arabic" w:cs="Traditional Arabic" w:hint="cs"/>
          <w:sz w:val="36"/>
          <w:szCs w:val="36"/>
          <w:rtl/>
        </w:rPr>
        <w:t>عاشوراء ،</w:t>
      </w:r>
      <w:proofErr w:type="gramEnd"/>
      <w:r w:rsidRPr="009312DF">
        <w:rPr>
          <w:rFonts w:ascii="Traditional Arabic" w:hAnsi="Traditional Arabic" w:cs="Traditional Arabic" w:hint="cs"/>
          <w:sz w:val="36"/>
          <w:szCs w:val="36"/>
          <w:rtl/>
        </w:rPr>
        <w:t xml:space="preserve"> كما يفتي به علماؤهم .</w:t>
      </w:r>
    </w:p>
    <w:p w14:paraId="54451592" w14:textId="77777777" w:rsidR="00990C94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312D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ويعتقد البعض أن يوم عاشوراء وقعت فيه عدة أحداث على مر </w:t>
      </w:r>
      <w:proofErr w:type="gramStart"/>
      <w:r w:rsidRPr="009312DF">
        <w:rPr>
          <w:rFonts w:ascii="Traditional Arabic" w:hAnsi="Traditional Arabic" w:cs="Traditional Arabic" w:hint="cs"/>
          <w:sz w:val="36"/>
          <w:szCs w:val="36"/>
          <w:rtl/>
        </w:rPr>
        <w:t>السنين ،</w:t>
      </w:r>
      <w:proofErr w:type="gramEnd"/>
      <w:r w:rsidRPr="009312DF">
        <w:rPr>
          <w:rFonts w:ascii="Traditional Arabic" w:hAnsi="Traditional Arabic" w:cs="Traditional Arabic" w:hint="cs"/>
          <w:sz w:val="36"/>
          <w:szCs w:val="36"/>
          <w:rtl/>
        </w:rPr>
        <w:t xml:space="preserve"> فمن ذلك :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أن </w:t>
      </w:r>
      <w:hyperlink r:id="rId15" w:tooltip="الكعبة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الكعبة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>كانت تُكسى قبل الإسلام في يوم عاشوراء</w:t>
      </w:r>
      <w:hyperlink r:id="rId16" w:anchor="cite_note-13" w:history="1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 ثم صارت تُكسى في يوم النحر. وهو اليوم الذي تاب الله فيه على </w:t>
      </w:r>
      <w:hyperlink r:id="rId17" w:tooltip="آدم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آدم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وهو اليوم الذي نجى الله فيه </w:t>
      </w:r>
      <w:hyperlink r:id="rId18" w:tooltip="نوح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نوحا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وأنزله من السفينة، وفيه أنقذ الله نبيه </w:t>
      </w:r>
      <w:hyperlink r:id="rId19" w:tooltip="إبراهيم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إبراهيم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hyperlink r:id="rId20" w:tooltip="نمرود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نمرود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وفيه رد الله </w:t>
      </w:r>
      <w:hyperlink r:id="rId21" w:tooltip="يوسف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يوسف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إلى </w:t>
      </w:r>
      <w:hyperlink r:id="rId22" w:tooltip="يعقوب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يعقوب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وهو اليوم الذي أغرق الله فيه </w:t>
      </w:r>
      <w:hyperlink r:id="rId23" w:tooltip="فرعون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فرعون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وجنوده ونجى </w:t>
      </w:r>
      <w:hyperlink r:id="rId24" w:tooltip="موسى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موسى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hyperlink r:id="rId25" w:tooltip="بني إسرائيل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وبني إسرائيل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وفيه غفر الله لنبيه </w:t>
      </w:r>
      <w:hyperlink r:id="rId26" w:tooltip="داود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داود</w:t>
        </w:r>
      </w:hyperlink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، وفيه وهب </w:t>
      </w:r>
      <w:hyperlink r:id="rId27" w:tooltip="سليمان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سليمان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ملكه، وفيه أخرج نبي الله </w:t>
      </w:r>
      <w:hyperlink r:id="rId28" w:tooltip="يونس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يونس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من بطن الحوت، وفيه رفع الله عن </w:t>
      </w:r>
      <w:hyperlink r:id="rId29" w:tooltip="أيوب" w:history="1">
        <w:r w:rsidRPr="009312DF">
          <w:rPr>
            <w:rStyle w:val="Hyperlink"/>
            <w:rFonts w:ascii="Traditional Arabic" w:hAnsi="Traditional Arabic" w:cs="Traditional Arabic"/>
            <w:color w:val="auto"/>
            <w:sz w:val="36"/>
            <w:szCs w:val="36"/>
            <w:u w:val="none"/>
            <w:rtl/>
          </w:rPr>
          <w:t>أيوب</w:t>
        </w:r>
      </w:hyperlink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البلاء، وهذه الأحداث كلها أنكرها علماء أهل السنة </w:t>
      </w:r>
      <w:r>
        <w:rPr>
          <w:rFonts w:ascii="Traditional Arabic" w:hAnsi="Traditional Arabic" w:cs="Traditional Arabic" w:hint="cs"/>
          <w:sz w:val="36"/>
          <w:szCs w:val="36"/>
          <w:rtl/>
        </w:rPr>
        <w:t>وبينوا</w:t>
      </w:r>
      <w:r w:rsidRPr="009312DF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>أنه لا تصح أي من هذه الروايات سوى فضل الصوم في هذا اليوم وأن إظهار 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فرح في هذا اليوم هو مذهب </w:t>
      </w:r>
      <w:r>
        <w:rPr>
          <w:rFonts w:ascii="Traditional Arabic" w:hAnsi="Traditional Arabic" w:cs="Traditional Arabic" w:hint="cs"/>
          <w:sz w:val="36"/>
          <w:szCs w:val="36"/>
          <w:rtl/>
        </w:rPr>
        <w:t>أعداء آل البيت و</w:t>
      </w:r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 أما إظهار الحزن فيه فهو مذهب </w:t>
      </w:r>
      <w:proofErr w:type="spellStart"/>
      <w:r w:rsidRPr="009312DF">
        <w:rPr>
          <w:rFonts w:ascii="Traditional Arabic" w:hAnsi="Traditional Arabic" w:cs="Traditional Arabic"/>
          <w:sz w:val="36"/>
          <w:szCs w:val="36"/>
          <w:rtl/>
        </w:rPr>
        <w:t>الراوفض</w:t>
      </w:r>
      <w:proofErr w:type="spellEnd"/>
      <w:r w:rsidRPr="009312DF">
        <w:rPr>
          <w:rFonts w:ascii="Traditional Arabic" w:hAnsi="Traditional Arabic" w:cs="Traditional Arabic"/>
          <w:sz w:val="36"/>
          <w:szCs w:val="36"/>
          <w:rtl/>
        </w:rPr>
        <w:t xml:space="preserve"> وكلاهما غلو في هذه اليوم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79597713" w14:textId="77777777" w:rsidR="00990C94" w:rsidRDefault="00990C94" w:rsidP="00990C94">
      <w:pPr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يا أهل السنة ، إن البعض يذهب ويحضر مسيرات الشيعة ويتفرج عليهم ، أو ينظر لها عبر النت ، وكل هذا منكر يجب إنكاره ولا يحل حضوره ولا النظر إليه ، فاحمدوا الله على العافية وسلامة العقيدة .</w:t>
      </w:r>
    </w:p>
    <w:p w14:paraId="2DBB7EC0" w14:textId="561A4694" w:rsidR="00990C94" w:rsidRPr="003E75ED" w:rsidRDefault="00990C94" w:rsidP="003E75ED">
      <w:pPr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إنا نعوذ بك من البدع والإحداث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الدين .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022E7F2" w14:textId="405599BD" w:rsidR="00E91B7E" w:rsidRPr="003F34D2" w:rsidRDefault="003E75ED" w:rsidP="003E75ED">
      <w:pPr>
        <w:rPr>
          <w:rFonts w:ascii="Traditional Arabic" w:hAnsi="Traditional Arabic" w:cs="Traditional Arabic"/>
          <w:sz w:val="36"/>
          <w:szCs w:val="36"/>
          <w:rtl/>
        </w:rPr>
      </w:pPr>
      <w:r w:rsidRPr="003E75ED">
        <w:rPr>
          <w:rFonts w:ascii="Traditional Arabic" w:hAnsi="Traditional Arabic" w:cs="Traditional Arabic"/>
          <w:sz w:val="36"/>
          <w:szCs w:val="36"/>
        </w:rPr>
        <w:br/>
      </w:r>
      <w:r w:rsidRPr="003E75ED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/>
          <w:sz w:val="36"/>
          <w:szCs w:val="36"/>
          <w:lang w:val="en-AE"/>
        </w:rPr>
        <w:t xml:space="preserve"> </w:t>
      </w:r>
      <w:r w:rsidRPr="003E75ED">
        <w:rPr>
          <w:rFonts w:ascii="Traditional Arabic" w:hAnsi="Traditional Arabic" w:cs="Traditional Arabic"/>
          <w:sz w:val="36"/>
          <w:szCs w:val="36"/>
        </w:rPr>
        <w:br/>
      </w:r>
      <w:r w:rsidRPr="003E75ED">
        <w:rPr>
          <w:rFonts w:ascii="Traditional Arabic" w:hAnsi="Traditional Arabic" w:cs="Traditional Arabic"/>
          <w:sz w:val="36"/>
          <w:szCs w:val="36"/>
        </w:rPr>
        <w:br/>
      </w:r>
      <w:r w:rsidRPr="003E75ED">
        <w:rPr>
          <w:rFonts w:ascii="Traditional Arabic" w:hAnsi="Traditional Arabic" w:cs="Traditional Arabic"/>
          <w:sz w:val="36"/>
          <w:szCs w:val="36"/>
        </w:rPr>
        <w:br/>
      </w:r>
      <w:r w:rsidRPr="003E75ED">
        <w:rPr>
          <w:rFonts w:ascii="Traditional Arabic" w:hAnsi="Traditional Arabic" w:cs="Traditional Arabic"/>
          <w:sz w:val="36"/>
          <w:szCs w:val="36"/>
        </w:rPr>
        <w:br/>
      </w:r>
      <w:r w:rsidR="00E91B7E" w:rsidRPr="003E75ED">
        <w:rPr>
          <w:rFonts w:ascii="Traditional Arabic" w:hAnsi="Traditional Arabic" w:cs="Traditional Arabic"/>
          <w:sz w:val="36"/>
          <w:szCs w:val="36"/>
        </w:rPr>
        <w:br/>
      </w:r>
    </w:p>
    <w:p w14:paraId="7B3F3567" w14:textId="08BF80D3" w:rsidR="003F34D2" w:rsidRDefault="003F34D2" w:rsidP="003E75ED"/>
    <w:sectPr w:rsidR="003F34D2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7A"/>
    <w:rsid w:val="00352439"/>
    <w:rsid w:val="003E75ED"/>
    <w:rsid w:val="003F34D2"/>
    <w:rsid w:val="00990C94"/>
    <w:rsid w:val="00AB0B30"/>
    <w:rsid w:val="00D4177A"/>
    <w:rsid w:val="00E40BF1"/>
    <w:rsid w:val="00E9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D1D26"/>
  <w15:chartTrackingRefBased/>
  <w15:docId w15:val="{04B5B03D-47ED-4BD0-B850-96FC937D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1B7E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3E75E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E75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7%D9%84%D8%B1%D9%88%D8%B6%D8%A9_%D8%A7%D9%84%D8%AD%D8%B3%D9%8A%D9%86%D9%8A%D8%A9" TargetMode="External"/><Relationship Id="rId13" Type="http://schemas.openxmlformats.org/officeDocument/2006/relationships/hyperlink" Target="https://ar.wikipedia.org/wiki/%D8%AA%D8%B7%D8%A8%D9%8A%D8%B1" TargetMode="External"/><Relationship Id="rId18" Type="http://schemas.openxmlformats.org/officeDocument/2006/relationships/hyperlink" Target="https://ar.wikipedia.org/wiki/%D9%86%D9%88%D8%AD" TargetMode="External"/><Relationship Id="rId26" Type="http://schemas.openxmlformats.org/officeDocument/2006/relationships/hyperlink" Target="https://ar.wikipedia.org/wiki/%D8%AF%D8%A7%D9%88%D8%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.wikipedia.org/wiki/%D9%8A%D9%88%D8%B3%D9%81" TargetMode="External"/><Relationship Id="rId7" Type="http://schemas.openxmlformats.org/officeDocument/2006/relationships/hyperlink" Target="https://ar.wikipedia.org/wiki/%D9%83%D8%B1%D8%A8%D9%84%D8%A7%D8%A1" TargetMode="External"/><Relationship Id="rId12" Type="http://schemas.openxmlformats.org/officeDocument/2006/relationships/hyperlink" Target="https://ar.wikipedia.org/w/index.php?title=%D9%85%D9%88%D9%83%D8%A8_%D8%A7%D9%84%D8%AD%D8%B3%D9%8A%D9%86&amp;action=edit&amp;redlink=1" TargetMode="External"/><Relationship Id="rId17" Type="http://schemas.openxmlformats.org/officeDocument/2006/relationships/hyperlink" Target="https://ar.wikipedia.org/wiki/%D8%A2%D8%AF%D9%85" TargetMode="External"/><Relationship Id="rId25" Type="http://schemas.openxmlformats.org/officeDocument/2006/relationships/hyperlink" Target="https://ar.wikipedia.org/wiki/%D8%A8%D9%86%D9%8A_%D8%A5%D8%B3%D8%B1%D8%A7%D8%A6%D9%8A%D9%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.wikipedia.org/wiki/%D8%B9%D8%A7%D8%B4%D9%88%D8%B1%D8%A7%D8%A1" TargetMode="External"/><Relationship Id="rId20" Type="http://schemas.openxmlformats.org/officeDocument/2006/relationships/hyperlink" Target="https://ar.wikipedia.org/wiki/%D9%86%D9%85%D8%B1%D9%88%D8%AF" TargetMode="External"/><Relationship Id="rId29" Type="http://schemas.openxmlformats.org/officeDocument/2006/relationships/hyperlink" Target="https://ar.wikipedia.org/wiki/%D8%A3%D9%8A%D9%88%D8%A8" TargetMode="Externa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8%B4%D8%B9%D8%A7%D8%A6%D8%B1_%D8%AD%D8%B3%D9%8A%D9%86%D9%8A%D8%A9" TargetMode="External"/><Relationship Id="rId11" Type="http://schemas.openxmlformats.org/officeDocument/2006/relationships/hyperlink" Target="https://ar.wikipedia.org/wiki/%D8%A7%D9%84%D8%AD%D8%B3%D9%8A%D9%86_%D8%A8%D9%86_%D8%B9%D9%84%D9%8A" TargetMode="External"/><Relationship Id="rId24" Type="http://schemas.openxmlformats.org/officeDocument/2006/relationships/hyperlink" Target="https://ar.wikipedia.org/wiki/%D9%85%D9%88%D8%B3%D9%89" TargetMode="External"/><Relationship Id="rId5" Type="http://schemas.openxmlformats.org/officeDocument/2006/relationships/hyperlink" Target="https://ar.wikipedia.org/wiki/%D9%8A%D8%B2%D9%8A%D8%AF_%D8%A8%D9%86_%D9%85%D8%B9%D8%A7%D9%88%D9%8A%D8%A9" TargetMode="External"/><Relationship Id="rId15" Type="http://schemas.openxmlformats.org/officeDocument/2006/relationships/hyperlink" Target="https://ar.wikipedia.org/wiki/%D8%A7%D9%84%D9%83%D8%B9%D8%A8%D8%A9" TargetMode="External"/><Relationship Id="rId23" Type="http://schemas.openxmlformats.org/officeDocument/2006/relationships/hyperlink" Target="https://ar.wikipedia.org/wiki/%D9%81%D8%B1%D8%B9%D9%88%D9%86" TargetMode="External"/><Relationship Id="rId28" Type="http://schemas.openxmlformats.org/officeDocument/2006/relationships/hyperlink" Target="https://ar.wikipedia.org/wiki/%D9%8A%D9%88%D9%86%D8%B3" TargetMode="External"/><Relationship Id="rId10" Type="http://schemas.openxmlformats.org/officeDocument/2006/relationships/hyperlink" Target="https://ar.wikipedia.org/w/index.php?title=%D8%AA%D9%85%D8%AB%D9%8A%D9%84_%D9%83%D8%B1%D8%A8%D9%84%D8%A7%D8%A1&amp;action=edit&amp;redlink=1" TargetMode="External"/><Relationship Id="rId19" Type="http://schemas.openxmlformats.org/officeDocument/2006/relationships/hyperlink" Target="https://ar.wikipedia.org/wiki/%D8%A5%D8%A8%D8%B1%D8%A7%D9%87%D9%8A%D9%8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ar.wikipedia.org/wiki/%D8%A7%D9%84%D8%AD%D8%B3%D9%8A%D9%86_%D8%A8%D9%86_%D8%B9%D9%84%D9%8A_%D8%A8%D9%86_%D8%A3%D8%A8%D9%8A_%D8%B7%D8%A7%D9%84%D8%A8" TargetMode="External"/><Relationship Id="rId9" Type="http://schemas.openxmlformats.org/officeDocument/2006/relationships/hyperlink" Target="https://ar.wikipedia.org/wiki/%D9%84%D8%B7%D9%85" TargetMode="External"/><Relationship Id="rId14" Type="http://schemas.openxmlformats.org/officeDocument/2006/relationships/hyperlink" Target="https://ar.wikipedia.org/wiki/%D8%B9%D8%A7%D8%B4%D9%88%D8%B1%D8%A7%D8%A1" TargetMode="External"/><Relationship Id="rId22" Type="http://schemas.openxmlformats.org/officeDocument/2006/relationships/hyperlink" Target="https://ar.wikipedia.org/wiki/%D9%8A%D8%B9%D9%82%D9%88%D8%A8" TargetMode="External"/><Relationship Id="rId27" Type="http://schemas.openxmlformats.org/officeDocument/2006/relationships/hyperlink" Target="https://ar.wikipedia.org/wiki/%D8%B3%D9%84%D9%8A%D9%85%D8%A7%D9%8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2021-08-12T14:18:00Z</dcterms:created>
  <dcterms:modified xsi:type="dcterms:W3CDTF">2021-08-13T02:18:00Z</dcterms:modified>
</cp:coreProperties>
</file>