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7724E69" w:rsidR="00DE5614" w:rsidRPr="005A3A8A" w:rsidRDefault="00F33958" w:rsidP="00A42F27">
      <w:pPr>
        <w:widowControl/>
        <w:spacing w:after="100" w:afterAutospacing="1"/>
        <w:ind w:firstLine="0"/>
        <w:contextualSpacing/>
        <w:jc w:val="center"/>
        <w:rPr>
          <w:rFonts w:ascii="Traditional Arabic" w:eastAsia="Traditional Arabic" w:hAnsi="Traditional Arabic"/>
          <w:bCs/>
          <w:sz w:val="56"/>
          <w:szCs w:val="56"/>
        </w:rPr>
      </w:pPr>
      <w:bookmarkStart w:id="0" w:name="_GoBack"/>
      <w:bookmarkEnd w:id="0"/>
      <w:r w:rsidRPr="005A3A8A">
        <w:rPr>
          <w:rFonts w:ascii="Traditional Arabic" w:eastAsia="Traditional Arabic" w:hAnsi="Traditional Arabic"/>
          <w:bCs/>
          <w:sz w:val="56"/>
          <w:szCs w:val="56"/>
          <w:rtl/>
        </w:rPr>
        <w:t xml:space="preserve">خطبة </w:t>
      </w:r>
      <w:r w:rsidR="002C1BE0" w:rsidRPr="005A3A8A">
        <w:rPr>
          <w:rFonts w:ascii="Traditional Arabic" w:eastAsia="Traditional Arabic" w:hAnsi="Traditional Arabic" w:hint="cs"/>
          <w:bCs/>
          <w:sz w:val="56"/>
          <w:szCs w:val="56"/>
          <w:rtl/>
        </w:rPr>
        <w:t>تحريم التهنئة ب</w:t>
      </w:r>
      <w:r w:rsidRPr="005A3A8A">
        <w:rPr>
          <w:rFonts w:ascii="Traditional Arabic" w:eastAsia="Traditional Arabic" w:hAnsi="Traditional Arabic"/>
          <w:bCs/>
          <w:sz w:val="56"/>
          <w:szCs w:val="56"/>
          <w:rtl/>
        </w:rPr>
        <w:t>أعياد الكفار</w:t>
      </w:r>
    </w:p>
    <w:p w14:paraId="00000002" w14:textId="341A2211" w:rsidR="00DE5614" w:rsidRPr="005A3A8A" w:rsidRDefault="00F33958" w:rsidP="00A42F27">
      <w:pPr>
        <w:widowControl/>
        <w:spacing w:after="100" w:afterAutospacing="1"/>
        <w:ind w:firstLine="0"/>
        <w:contextualSpacing/>
        <w:jc w:val="center"/>
        <w:rPr>
          <w:rFonts w:ascii="Traditional Arabic" w:eastAsia="Traditional Arabic" w:hAnsi="Traditional Arabic"/>
          <w:bCs/>
          <w:sz w:val="56"/>
          <w:szCs w:val="56"/>
        </w:rPr>
      </w:pPr>
      <w:r w:rsidRPr="005A3A8A">
        <w:rPr>
          <w:rFonts w:ascii="Traditional Arabic" w:eastAsia="Traditional Arabic" w:hAnsi="Traditional Arabic"/>
          <w:bCs/>
          <w:sz w:val="56"/>
          <w:szCs w:val="56"/>
          <w:rtl/>
        </w:rPr>
        <w:t>ماجد</w:t>
      </w:r>
      <w:r w:rsidR="00330F48" w:rsidRPr="005A3A8A">
        <w:rPr>
          <w:rFonts w:ascii="Traditional Arabic" w:eastAsia="Traditional Arabic" w:hAnsi="Traditional Arabic"/>
          <w:bCs/>
          <w:sz w:val="56"/>
          <w:szCs w:val="56"/>
          <w:rtl/>
        </w:rPr>
        <w:t xml:space="preserve"> بلال / جامع الرحمن</w:t>
      </w:r>
      <w:r w:rsidR="00330F48" w:rsidRPr="005A3A8A">
        <w:rPr>
          <w:rFonts w:ascii="Traditional Arabic" w:eastAsia="Traditional Arabic" w:hAnsi="Traditional Arabic" w:hint="cs"/>
          <w:bCs/>
          <w:sz w:val="56"/>
          <w:szCs w:val="56"/>
          <w:rtl/>
        </w:rPr>
        <w:t xml:space="preserve"> 27/5/1443هـ</w:t>
      </w:r>
    </w:p>
    <w:p w14:paraId="00000007" w14:textId="33DEE5E2" w:rsidR="00DE5614" w:rsidRPr="00056735" w:rsidRDefault="0049384C" w:rsidP="00A42F27">
      <w:pPr>
        <w:widowControl/>
        <w:pBdr>
          <w:top w:val="nil"/>
          <w:left w:val="nil"/>
          <w:bottom w:val="nil"/>
          <w:right w:val="nil"/>
          <w:between w:val="nil"/>
        </w:pBdr>
        <w:spacing w:after="100" w:afterAutospacing="1"/>
        <w:contextualSpacing/>
        <w:jc w:val="left"/>
        <w:rPr>
          <w:rFonts w:ascii="Traditional Arabic" w:eastAsia="Traditional Arabic" w:hAnsi="Traditional Arabic"/>
          <w:b/>
          <w:sz w:val="40"/>
          <w:szCs w:val="40"/>
        </w:rPr>
      </w:pPr>
      <w:r w:rsidRPr="00056735">
        <w:rPr>
          <w:rFonts w:ascii="Traditional Arabic" w:eastAsia="Traditional Arabic" w:hAnsi="Traditional Arabic" w:hint="cs"/>
          <w:b/>
          <w:sz w:val="28"/>
          <w:szCs w:val="28"/>
          <w:rtl/>
        </w:rPr>
        <w:t>1</w:t>
      </w:r>
      <w:r w:rsidRPr="00056735">
        <w:rPr>
          <w:rFonts w:ascii="Traditional Arabic" w:eastAsia="Traditional Arabic" w:hAnsi="Traditional Arabic" w:hint="cs"/>
          <w:b/>
          <w:sz w:val="40"/>
          <w:szCs w:val="40"/>
          <w:rtl/>
        </w:rPr>
        <w:t>-</w:t>
      </w:r>
      <w:r w:rsidRPr="00056735">
        <w:rPr>
          <w:rFonts w:ascii="Traditional Arabic" w:eastAsia="Traditional Arabic" w:hAnsi="Traditional Arabic"/>
          <w:b/>
          <w:sz w:val="40"/>
          <w:szCs w:val="40"/>
          <w:rtl/>
        </w:rPr>
        <w:t>خيرية الامة</w:t>
      </w:r>
      <w:r w:rsidRPr="00056735">
        <w:rPr>
          <w:rFonts w:ascii="Traditional Arabic" w:eastAsia="Traditional Arabic" w:hAnsi="Traditional Arabic" w:hint="cs"/>
          <w:b/>
          <w:sz w:val="40"/>
          <w:szCs w:val="40"/>
          <w:rtl/>
        </w:rPr>
        <w:t>، 2-</w:t>
      </w:r>
      <w:r w:rsidRPr="00056735">
        <w:rPr>
          <w:rFonts w:ascii="Traditional Arabic" w:eastAsia="Traditional Arabic" w:hAnsi="Traditional Arabic"/>
          <w:b/>
          <w:sz w:val="40"/>
          <w:szCs w:val="40"/>
          <w:rtl/>
        </w:rPr>
        <w:t>تحريم التشبه</w:t>
      </w:r>
      <w:r w:rsidRPr="00056735">
        <w:rPr>
          <w:rFonts w:ascii="Traditional Arabic" w:eastAsia="Traditional Arabic" w:hAnsi="Traditional Arabic" w:hint="cs"/>
          <w:b/>
          <w:sz w:val="40"/>
          <w:szCs w:val="40"/>
          <w:rtl/>
        </w:rPr>
        <w:t>، 3-</w:t>
      </w:r>
      <w:r w:rsidR="00F33958" w:rsidRPr="00056735">
        <w:rPr>
          <w:rFonts w:ascii="Traditional Arabic" w:eastAsia="Traditional Arabic" w:hAnsi="Traditional Arabic"/>
          <w:b/>
          <w:sz w:val="40"/>
          <w:szCs w:val="40"/>
          <w:rtl/>
        </w:rPr>
        <w:t>التحذير من اتباع الكفار</w:t>
      </w:r>
      <w:r w:rsidRPr="00056735">
        <w:rPr>
          <w:rFonts w:ascii="Traditional Arabic" w:eastAsia="Traditional Arabic" w:hAnsi="Traditional Arabic" w:hint="cs"/>
          <w:b/>
          <w:sz w:val="40"/>
          <w:szCs w:val="40"/>
          <w:rtl/>
        </w:rPr>
        <w:t>، 4-</w:t>
      </w:r>
      <w:r w:rsidR="00F33958" w:rsidRPr="00056735">
        <w:rPr>
          <w:rFonts w:ascii="Traditional Arabic" w:eastAsia="Traditional Arabic" w:hAnsi="Traditional Arabic"/>
          <w:b/>
          <w:sz w:val="40"/>
          <w:szCs w:val="40"/>
          <w:rtl/>
        </w:rPr>
        <w:t>كفر النصارى بادعاء الولد لله.</w:t>
      </w:r>
    </w:p>
    <w:p w14:paraId="00000008" w14:textId="004D34AC" w:rsidR="00DE5614" w:rsidRPr="00330F48" w:rsidRDefault="009F726E" w:rsidP="00A42F27">
      <w:pPr>
        <w:widowControl/>
        <w:spacing w:after="100" w:afterAutospacing="1"/>
        <w:ind w:firstLine="0"/>
        <w:contextualSpacing/>
        <w:jc w:val="left"/>
        <w:rPr>
          <w:rFonts w:ascii="Traditional Arabic" w:eastAsia="Traditional Arabic" w:hAnsi="Traditional Arabic"/>
          <w:bCs/>
          <w:sz w:val="80"/>
          <w:szCs w:val="80"/>
        </w:rPr>
      </w:pPr>
      <w:r w:rsidRPr="00C14A0D">
        <w:rPr>
          <w:rFonts w:ascii="Traditional Arabic" w:eastAsia="Traditional Arabic" w:hAnsi="Traditional Arabic"/>
          <w:bCs/>
          <w:sz w:val="52"/>
          <w:szCs w:val="52"/>
          <w:rtl/>
        </w:rPr>
        <w:t xml:space="preserve">إنَّ الْحَمْدَ لِلهِ نَحْمَدُهُ </w:t>
      </w:r>
      <w:proofErr w:type="spellStart"/>
      <w:r w:rsidRPr="00C14A0D">
        <w:rPr>
          <w:rFonts w:ascii="Traditional Arabic" w:eastAsia="Traditional Arabic" w:hAnsi="Traditional Arabic"/>
          <w:bCs/>
          <w:sz w:val="52"/>
          <w:szCs w:val="52"/>
          <w:rtl/>
        </w:rPr>
        <w:t>وَنَسْتَعِينُهُ</w:t>
      </w:r>
      <w:proofErr w:type="spellEnd"/>
      <w:r w:rsidRPr="00C14A0D">
        <w:rPr>
          <w:rFonts w:ascii="Traditional Arabic" w:eastAsia="Traditional Arabic" w:hAnsi="Traditional Arabic"/>
          <w:bCs/>
          <w:sz w:val="52"/>
          <w:szCs w:val="52"/>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w:t>
      </w:r>
      <w:r w:rsidRPr="00C14A0D">
        <w:rPr>
          <w:rFonts w:ascii="Traditional Arabic" w:eastAsia="Traditional Arabic" w:hAnsi="Traditional Arabic"/>
          <w:bCs/>
          <w:sz w:val="70"/>
          <w:szCs w:val="70"/>
        </w:rPr>
        <w:br/>
      </w:r>
      <w:r w:rsidR="00F33958" w:rsidRPr="00330F48">
        <w:rPr>
          <w:rFonts w:ascii="Traditional Arabic" w:eastAsia="Traditional Arabic" w:hAnsi="Traditional Arabic"/>
          <w:bCs/>
          <w:sz w:val="80"/>
          <w:szCs w:val="80"/>
          <w:rtl/>
        </w:rPr>
        <w:t>أيها المسلمون ف</w:t>
      </w:r>
      <w:r w:rsidR="008C7F21">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ض</w:t>
      </w:r>
      <w:r w:rsidR="008C7F21">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لن</w:t>
      </w:r>
      <w:r w:rsidR="00030FA4">
        <w:rPr>
          <w:rFonts w:ascii="Traditional Arabic" w:eastAsia="Traditional Arabic" w:hAnsi="Traditional Arabic"/>
          <w:bCs/>
          <w:sz w:val="80"/>
          <w:szCs w:val="80"/>
          <w:rtl/>
        </w:rPr>
        <w:t>ا الله</w:t>
      </w:r>
      <w:r w:rsidR="0061050D">
        <w:rPr>
          <w:rFonts w:ascii="Traditional Arabic" w:eastAsia="Traditional Arabic" w:hAnsi="Traditional Arabic" w:hint="cs"/>
          <w:bCs/>
          <w:sz w:val="80"/>
          <w:szCs w:val="80"/>
          <w:rtl/>
        </w:rPr>
        <w:t>ُ</w:t>
      </w:r>
      <w:r w:rsidR="00030FA4">
        <w:rPr>
          <w:rFonts w:ascii="Traditional Arabic" w:eastAsia="Traditional Arabic" w:hAnsi="Traditional Arabic"/>
          <w:bCs/>
          <w:sz w:val="80"/>
          <w:szCs w:val="80"/>
          <w:rtl/>
        </w:rPr>
        <w:t xml:space="preserve"> </w:t>
      </w:r>
      <w:r w:rsidR="005120B7">
        <w:rPr>
          <w:rFonts w:ascii="Traditional Arabic" w:eastAsia="Traditional Arabic" w:hAnsi="Traditional Arabic" w:hint="cs"/>
          <w:bCs/>
          <w:sz w:val="80"/>
          <w:szCs w:val="80"/>
          <w:rtl/>
        </w:rPr>
        <w:t xml:space="preserve">تعالى، </w:t>
      </w:r>
      <w:r w:rsidR="005120B7">
        <w:rPr>
          <w:rFonts w:ascii="Traditional Arabic" w:eastAsia="Traditional Arabic" w:hAnsi="Traditional Arabic"/>
          <w:bCs/>
          <w:sz w:val="80"/>
          <w:szCs w:val="80"/>
          <w:rtl/>
        </w:rPr>
        <w:t>وجعلنا خير الأمم</w:t>
      </w:r>
      <w:r w:rsidR="005120B7">
        <w:rPr>
          <w:rFonts w:ascii="Traditional Arabic" w:eastAsia="Traditional Arabic" w:hAnsi="Traditional Arabic" w:hint="cs"/>
          <w:bCs/>
          <w:sz w:val="80"/>
          <w:szCs w:val="80"/>
          <w:rtl/>
        </w:rPr>
        <w:t xml:space="preserve">، وأرسل لنا خير الرسل محمد </w:t>
      </w:r>
      <w:r w:rsidR="005120B7" w:rsidRPr="005120B7">
        <w:rPr>
          <w:rFonts w:ascii="Traditional Arabic" w:eastAsia="Traditional Arabic" w:hAnsi="Traditional Arabic"/>
          <w:bCs/>
          <w:sz w:val="80"/>
          <w:szCs w:val="80"/>
        </w:rPr>
        <w:sym w:font="AGA Arabesque" w:char="F065"/>
      </w:r>
      <w:r w:rsidR="005120B7">
        <w:rPr>
          <w:rFonts w:ascii="Traditional Arabic" w:eastAsia="Traditional Arabic" w:hAnsi="Traditional Arabic" w:hint="cs"/>
          <w:bCs/>
          <w:sz w:val="80"/>
          <w:szCs w:val="80"/>
          <w:rtl/>
        </w:rPr>
        <w:t>، وأنزل علينا خير الكتب، القرآن الكريم،</w:t>
      </w:r>
      <w:r w:rsidR="005120B7" w:rsidRPr="005120B7">
        <w:rPr>
          <w:rFonts w:ascii="Traditional Arabic" w:eastAsia="Traditional Arabic" w:hAnsi="Traditional Arabic"/>
          <w:bCs/>
          <w:sz w:val="80"/>
          <w:szCs w:val="80"/>
          <w:rtl/>
        </w:rPr>
        <w:t xml:space="preserve"> </w:t>
      </w:r>
      <w:r w:rsidR="005120B7">
        <w:rPr>
          <w:rFonts w:ascii="Traditional Arabic" w:eastAsia="Traditional Arabic" w:hAnsi="Traditional Arabic"/>
          <w:bCs/>
          <w:sz w:val="80"/>
          <w:szCs w:val="80"/>
          <w:rtl/>
        </w:rPr>
        <w:t xml:space="preserve">واختار </w:t>
      </w:r>
      <w:r w:rsidR="005120B7" w:rsidRPr="00330F48">
        <w:rPr>
          <w:rFonts w:ascii="Traditional Arabic" w:eastAsia="Traditional Arabic" w:hAnsi="Traditional Arabic"/>
          <w:bCs/>
          <w:sz w:val="80"/>
          <w:szCs w:val="80"/>
          <w:rtl/>
        </w:rPr>
        <w:t>لنا خير الأديان</w:t>
      </w:r>
      <w:r w:rsidR="005120B7">
        <w:rPr>
          <w:rFonts w:ascii="Traditional Arabic" w:eastAsia="Traditional Arabic" w:hAnsi="Traditional Arabic" w:hint="cs"/>
          <w:bCs/>
          <w:sz w:val="80"/>
          <w:szCs w:val="80"/>
          <w:rtl/>
        </w:rPr>
        <w:t xml:space="preserve">، دين الإسلام، وأتم الله علينا النعمة بإكمال الدين </w:t>
      </w:r>
      <w:r w:rsidR="00F33958" w:rsidRPr="00330F48">
        <w:rPr>
          <w:rFonts w:ascii="Traditional Arabic" w:eastAsia="Traditional Arabic" w:hAnsi="Traditional Arabic"/>
          <w:bCs/>
          <w:sz w:val="80"/>
          <w:szCs w:val="80"/>
          <w:rtl/>
        </w:rPr>
        <w:t>ورضيه ولنا</w:t>
      </w:r>
      <w:r w:rsidR="005120B7">
        <w:rPr>
          <w:rFonts w:ascii="Traditional Arabic" w:eastAsia="Traditional Arabic" w:hAnsi="Traditional Arabic" w:hint="cs"/>
          <w:bCs/>
          <w:sz w:val="80"/>
          <w:szCs w:val="80"/>
          <w:rtl/>
        </w:rPr>
        <w:t xml:space="preserve"> </w:t>
      </w:r>
    </w:p>
    <w:p w14:paraId="00000009" w14:textId="77777777" w:rsidR="00DE5614" w:rsidRDefault="00F33958">
      <w:pPr>
        <w:widowControl/>
        <w:spacing w:after="240"/>
        <w:ind w:firstLine="0"/>
        <w:jc w:val="left"/>
        <w:rPr>
          <w:rFonts w:ascii="Traditional Arabic" w:eastAsia="Traditional Arabic" w:hAnsi="Traditional Arabic"/>
          <w:bCs/>
          <w:sz w:val="80"/>
          <w:szCs w:val="80"/>
          <w:rtl/>
        </w:rPr>
      </w:pPr>
      <w:r w:rsidRPr="00330F48">
        <w:rPr>
          <w:rFonts w:ascii="Traditional Arabic" w:eastAsia="Traditional Arabic" w:hAnsi="Traditional Arabic"/>
          <w:bCs/>
          <w:sz w:val="80"/>
          <w:szCs w:val="80"/>
          <w:rtl/>
        </w:rPr>
        <w:t>{الْيَوْمَ أَكْمَلْتُ لَكُمْ دِينَكُمْ وَأَتْمَمْتُ عَلَيْكُمْ نِعْمَتِي وَرَضِيتُ لَكُمُ الْإِسْلَامَ دِينًا} [المائدة: 3]</w:t>
      </w:r>
    </w:p>
    <w:p w14:paraId="5C4BFD17" w14:textId="203042F1" w:rsidR="00452E18" w:rsidRPr="00330F48" w:rsidRDefault="00452E18">
      <w:pPr>
        <w:widowControl/>
        <w:spacing w:after="240"/>
        <w:ind w:firstLine="0"/>
        <w:jc w:val="left"/>
        <w:rPr>
          <w:rFonts w:ascii="Traditional Arabic" w:eastAsia="Traditional Arabic" w:hAnsi="Traditional Arabic"/>
          <w:bCs/>
          <w:sz w:val="80"/>
          <w:szCs w:val="80"/>
        </w:rPr>
      </w:pPr>
      <w:r>
        <w:rPr>
          <w:rFonts w:ascii="Traditional Arabic" w:eastAsia="Traditional Arabic" w:hAnsi="Traditional Arabic" w:hint="cs"/>
          <w:bCs/>
          <w:sz w:val="80"/>
          <w:szCs w:val="80"/>
          <w:rtl/>
        </w:rPr>
        <w:lastRenderedPageBreak/>
        <w:t>وجعل ذلك اليوم عيداً، إذ نزلت</w:t>
      </w:r>
      <w:r>
        <w:rPr>
          <w:rFonts w:ascii="Traditional Arabic" w:eastAsia="Traditional Arabic" w:hAnsi="Traditional Arabic" w:hint="cs"/>
          <w:bCs/>
          <w:sz w:val="80"/>
          <w:szCs w:val="80"/>
          <w:rtl/>
        </w:rPr>
        <w:t xml:space="preserve"> عشية عيد الأضحى.</w:t>
      </w:r>
    </w:p>
    <w:p w14:paraId="0000000A" w14:textId="73A86C9F" w:rsidR="00DE5614" w:rsidRPr="00330F48" w:rsidRDefault="008545F7">
      <w:pPr>
        <w:widowControl/>
        <w:spacing w:after="240"/>
        <w:ind w:firstLine="0"/>
        <w:jc w:val="left"/>
        <w:rPr>
          <w:rFonts w:ascii="Traditional Arabic" w:eastAsia="Traditional Arabic" w:hAnsi="Traditional Arabic"/>
          <w:bCs/>
          <w:sz w:val="80"/>
          <w:szCs w:val="80"/>
        </w:rPr>
      </w:pPr>
      <w:r>
        <w:rPr>
          <w:rFonts w:ascii="Traditional Arabic" w:eastAsia="Traditional Arabic" w:hAnsi="Traditional Arabic" w:hint="cs"/>
          <w:bCs/>
          <w:sz w:val="80"/>
          <w:szCs w:val="80"/>
          <w:rtl/>
        </w:rPr>
        <w:t xml:space="preserve">قال الله </w:t>
      </w:r>
      <w:r w:rsidR="00F33958" w:rsidRPr="00330F48">
        <w:rPr>
          <w:rFonts w:ascii="Traditional Arabic" w:eastAsia="Traditional Arabic" w:hAnsi="Traditional Arabic"/>
          <w:bCs/>
          <w:sz w:val="80"/>
          <w:szCs w:val="80"/>
          <w:rtl/>
        </w:rPr>
        <w:t>{كُنْتُمْ خَيْرَ أُمَّةٍ أُخْرِجَتْ لِلنَّاسِ تَأْمُرُونَ بِالْمَعْرُوفِ وَتَنْهَوْنَ عَنِ الْمُنْكَرِ وَتُؤْمِنُونَ بِاللَّهِ وَلَوْ آمَنَ أَهْلُ الْكِتَابِ لَكَانَ خَيْرًا لَهُمْ مِنْهُمُ الْمُؤْمِنُونَ وَأَكْثَرُهُمُ الْفَاسِقُونَ (110)} [آل عمران: 110]</w:t>
      </w:r>
    </w:p>
    <w:p w14:paraId="2B866C4E" w14:textId="77777777" w:rsidR="00E15BCE" w:rsidRDefault="00E15BCE">
      <w:pPr>
        <w:widowControl/>
        <w:spacing w:after="240"/>
        <w:ind w:firstLine="0"/>
        <w:jc w:val="left"/>
        <w:rPr>
          <w:rFonts w:ascii="Traditional Arabic" w:eastAsia="Traditional Arabic" w:hAnsi="Traditional Arabic"/>
          <w:bCs/>
          <w:sz w:val="80"/>
          <w:szCs w:val="80"/>
          <w:rtl/>
        </w:rPr>
      </w:pPr>
    </w:p>
    <w:p w14:paraId="0000000D" w14:textId="31084C34" w:rsidR="00DE5614" w:rsidRPr="00330F48" w:rsidRDefault="00F33958">
      <w:pPr>
        <w:widowControl/>
        <w:spacing w:after="240"/>
        <w:ind w:firstLine="0"/>
        <w:jc w:val="left"/>
        <w:rPr>
          <w:rFonts w:ascii="Traditional Arabic" w:eastAsia="Traditional Arabic" w:hAnsi="Traditional Arabic"/>
          <w:bCs/>
          <w:sz w:val="80"/>
          <w:szCs w:val="80"/>
        </w:rPr>
      </w:pPr>
      <w:r w:rsidRPr="00330F48">
        <w:rPr>
          <w:rFonts w:ascii="Traditional Arabic" w:eastAsia="Traditional Arabic" w:hAnsi="Traditional Arabic"/>
          <w:bCs/>
          <w:sz w:val="80"/>
          <w:szCs w:val="80"/>
          <w:rtl/>
        </w:rPr>
        <w:t>وح</w:t>
      </w:r>
      <w:r w:rsidR="006E74F2">
        <w:rPr>
          <w:rFonts w:ascii="Traditional Arabic" w:eastAsia="Traditional Arabic" w:hAnsi="Traditional Arabic" w:hint="cs"/>
          <w:bCs/>
          <w:sz w:val="80"/>
          <w:szCs w:val="80"/>
          <w:rtl/>
        </w:rPr>
        <w:t>َ</w:t>
      </w:r>
      <w:r w:rsidRPr="00330F48">
        <w:rPr>
          <w:rFonts w:ascii="Traditional Arabic" w:eastAsia="Traditional Arabic" w:hAnsi="Traditional Arabic"/>
          <w:bCs/>
          <w:sz w:val="80"/>
          <w:szCs w:val="80"/>
          <w:rtl/>
        </w:rPr>
        <w:t>ك</w:t>
      </w:r>
      <w:r w:rsidR="006E74F2">
        <w:rPr>
          <w:rFonts w:ascii="Traditional Arabic" w:eastAsia="Traditional Arabic" w:hAnsi="Traditional Arabic" w:hint="cs"/>
          <w:bCs/>
          <w:sz w:val="80"/>
          <w:szCs w:val="80"/>
          <w:rtl/>
        </w:rPr>
        <w:t>َ</w:t>
      </w:r>
      <w:r w:rsidRPr="00330F48">
        <w:rPr>
          <w:rFonts w:ascii="Traditional Arabic" w:eastAsia="Traditional Arabic" w:hAnsi="Traditional Arabic"/>
          <w:bCs/>
          <w:sz w:val="80"/>
          <w:szCs w:val="80"/>
          <w:rtl/>
        </w:rPr>
        <w:t>م</w:t>
      </w:r>
      <w:r w:rsidR="006E74F2">
        <w:rPr>
          <w:rFonts w:ascii="Traditional Arabic" w:eastAsia="Traditional Arabic" w:hAnsi="Traditional Arabic" w:hint="cs"/>
          <w:bCs/>
          <w:sz w:val="80"/>
          <w:szCs w:val="80"/>
          <w:rtl/>
        </w:rPr>
        <w:t>َ</w:t>
      </w:r>
      <w:r w:rsidRPr="00330F48">
        <w:rPr>
          <w:rFonts w:ascii="Traditional Arabic" w:eastAsia="Traditional Arabic" w:hAnsi="Traditional Arabic"/>
          <w:bCs/>
          <w:sz w:val="80"/>
          <w:szCs w:val="80"/>
          <w:rtl/>
        </w:rPr>
        <w:t xml:space="preserve"> الله</w:t>
      </w:r>
      <w:r w:rsidR="006E74F2">
        <w:rPr>
          <w:rFonts w:ascii="Traditional Arabic" w:eastAsia="Traditional Arabic" w:hAnsi="Traditional Arabic" w:hint="cs"/>
          <w:bCs/>
          <w:sz w:val="80"/>
          <w:szCs w:val="80"/>
          <w:rtl/>
        </w:rPr>
        <w:t>ُ</w:t>
      </w:r>
      <w:r w:rsidRPr="00330F48">
        <w:rPr>
          <w:rFonts w:ascii="Traditional Arabic" w:eastAsia="Traditional Arabic" w:hAnsi="Traditional Arabic"/>
          <w:bCs/>
          <w:sz w:val="80"/>
          <w:szCs w:val="80"/>
          <w:rtl/>
        </w:rPr>
        <w:t xml:space="preserve"> على كل من لم يقبل الإسلام</w:t>
      </w:r>
      <w:r w:rsidR="006E74F2">
        <w:rPr>
          <w:rFonts w:ascii="Traditional Arabic" w:eastAsia="Traditional Arabic" w:hAnsi="Traditional Arabic" w:hint="cs"/>
          <w:bCs/>
          <w:sz w:val="80"/>
          <w:szCs w:val="80"/>
          <w:rtl/>
        </w:rPr>
        <w:t>،</w:t>
      </w:r>
      <w:r w:rsidRPr="00330F48">
        <w:rPr>
          <w:rFonts w:ascii="Traditional Arabic" w:eastAsia="Traditional Arabic" w:hAnsi="Traditional Arabic"/>
          <w:bCs/>
          <w:sz w:val="80"/>
          <w:szCs w:val="80"/>
          <w:rtl/>
        </w:rPr>
        <w:t xml:space="preserve"> أنه من أصحاب الجحيم</w:t>
      </w:r>
    </w:p>
    <w:p w14:paraId="0000000E" w14:textId="77777777" w:rsidR="00DE5614" w:rsidRPr="00330F48" w:rsidRDefault="00F33958">
      <w:pPr>
        <w:widowControl/>
        <w:spacing w:after="240"/>
        <w:ind w:firstLine="0"/>
        <w:jc w:val="left"/>
        <w:rPr>
          <w:rFonts w:ascii="Traditional Arabic" w:eastAsia="Traditional Arabic" w:hAnsi="Traditional Arabic"/>
          <w:bCs/>
          <w:sz w:val="80"/>
          <w:szCs w:val="80"/>
        </w:rPr>
      </w:pPr>
      <w:r w:rsidRPr="00330F48">
        <w:rPr>
          <w:rFonts w:ascii="Traditional Arabic" w:eastAsia="Traditional Arabic" w:hAnsi="Traditional Arabic"/>
          <w:bCs/>
          <w:sz w:val="80"/>
          <w:szCs w:val="80"/>
          <w:rtl/>
        </w:rPr>
        <w:lastRenderedPageBreak/>
        <w:t>قَالَ اللهُ تَعَالَى {وَمَنْ يَبْتَغِ غَيْرَ الْإِسْلَامِ دِينًا فَلَنْ يُقْبَلَ مِنْهُ وَهُوَ فِي الْآخِرَةِ مِنَ الْخَاسِرِينَ}</w:t>
      </w:r>
    </w:p>
    <w:p w14:paraId="0000000F" w14:textId="2884C0FF" w:rsidR="00DE5614" w:rsidRPr="00330F48" w:rsidRDefault="00F33958">
      <w:pPr>
        <w:widowControl/>
        <w:spacing w:after="240"/>
        <w:ind w:firstLine="0"/>
        <w:jc w:val="left"/>
        <w:rPr>
          <w:rFonts w:ascii="Traditional Arabic" w:eastAsia="Traditional Arabic" w:hAnsi="Traditional Arabic"/>
          <w:bCs/>
          <w:color w:val="000080"/>
          <w:sz w:val="80"/>
          <w:szCs w:val="80"/>
        </w:rPr>
      </w:pPr>
      <w:r w:rsidRPr="00330F48">
        <w:rPr>
          <w:rFonts w:ascii="Traditional Arabic" w:eastAsia="Traditional Arabic" w:hAnsi="Traditional Arabic"/>
          <w:bCs/>
          <w:sz w:val="80"/>
          <w:szCs w:val="80"/>
          <w:rtl/>
        </w:rPr>
        <w:t>وعَنْ أَبِي هُرَيْرَةَ رَضِيَ اللهُ عَنْهُ قَالَ: قَالَ رَسُولِ اللهِ صَلَّى اللهُ عَلَيْهِ وَسَلَّمَ (وَالَّذِي نَفْسُ مُحَمَّدٍ بِيَدِهِ، لَا يَسْمَعُ بِي أَحَدٌ مِنْ هَذِهِ الْأُمَّةِ يَهُودِيٌّ، وَلَا نَصْرَانِيٌّ، ثُمَّ يَمُوتُ وَلَمْ يُؤْمِنْ بِالَّذِي أُرْسِلْتُ بِهِ، إِلَّا كَانَ مِنْ أَصْحَابِ النَّارِ) رَوَاهُ مُسْلِم</w:t>
      </w:r>
    </w:p>
    <w:p w14:paraId="00000010" w14:textId="63F40CF4" w:rsidR="00DE5614" w:rsidRPr="00330F48" w:rsidRDefault="00F33958">
      <w:pPr>
        <w:widowControl/>
        <w:spacing w:after="240"/>
        <w:ind w:firstLine="0"/>
        <w:jc w:val="left"/>
        <w:rPr>
          <w:rFonts w:ascii="Traditional Arabic" w:eastAsia="Traditional Arabic" w:hAnsi="Traditional Arabic"/>
          <w:bCs/>
          <w:color w:val="000080"/>
          <w:sz w:val="80"/>
          <w:szCs w:val="80"/>
        </w:rPr>
      </w:pPr>
      <w:r w:rsidRPr="00330F48">
        <w:rPr>
          <w:rFonts w:ascii="Traditional Arabic" w:eastAsia="Traditional Arabic" w:hAnsi="Traditional Arabic"/>
          <w:bCs/>
          <w:color w:val="000080"/>
          <w:sz w:val="80"/>
          <w:szCs w:val="80"/>
          <w:rtl/>
        </w:rPr>
        <w:t>حتى الأنبياء</w:t>
      </w:r>
      <w:r w:rsidR="00D20B15">
        <w:rPr>
          <w:rFonts w:ascii="Traditional Arabic" w:eastAsia="Traditional Arabic" w:hAnsi="Traditional Arabic" w:hint="cs"/>
          <w:bCs/>
          <w:color w:val="000080"/>
          <w:sz w:val="80"/>
          <w:szCs w:val="80"/>
          <w:rtl/>
        </w:rPr>
        <w:t xml:space="preserve"> عليهم الصلاة والسلام</w:t>
      </w:r>
      <w:r w:rsidRPr="00330F48">
        <w:rPr>
          <w:rFonts w:ascii="Traditional Arabic" w:eastAsia="Traditional Arabic" w:hAnsi="Traditional Arabic"/>
          <w:bCs/>
          <w:color w:val="000080"/>
          <w:sz w:val="80"/>
          <w:szCs w:val="80"/>
          <w:rtl/>
        </w:rPr>
        <w:t xml:space="preserve"> بعد الإسلام لا يقبل الله منهم الا ملة </w:t>
      </w:r>
      <w:proofErr w:type="gramStart"/>
      <w:r w:rsidRPr="00330F48">
        <w:rPr>
          <w:rFonts w:ascii="Traditional Arabic" w:eastAsia="Traditional Arabic" w:hAnsi="Traditional Arabic"/>
          <w:bCs/>
          <w:color w:val="000080"/>
          <w:sz w:val="80"/>
          <w:szCs w:val="80"/>
          <w:rtl/>
        </w:rPr>
        <w:t xml:space="preserve">محمد </w:t>
      </w:r>
      <w:r w:rsidRPr="00330F48">
        <w:rPr>
          <w:rFonts w:ascii="AGA Arabesque" w:eastAsia="AGA Arabesque" w:hAnsi="AGA Arabesque" w:cs="AGA Arabesque"/>
          <w:bCs/>
          <w:color w:val="000080"/>
          <w:sz w:val="80"/>
          <w:szCs w:val="80"/>
        </w:rPr>
        <w:t></w:t>
      </w:r>
      <w:r w:rsidRPr="00330F48">
        <w:rPr>
          <w:rFonts w:ascii="Traditional Arabic" w:eastAsia="Traditional Arabic" w:hAnsi="Traditional Arabic"/>
          <w:bCs/>
          <w:color w:val="000080"/>
          <w:sz w:val="80"/>
          <w:szCs w:val="80"/>
          <w:rtl/>
        </w:rPr>
        <w:t xml:space="preserve"> فكيف</w:t>
      </w:r>
      <w:proofErr w:type="gramEnd"/>
      <w:r w:rsidRPr="00330F48">
        <w:rPr>
          <w:rFonts w:ascii="Traditional Arabic" w:eastAsia="Traditional Arabic" w:hAnsi="Traditional Arabic"/>
          <w:bCs/>
          <w:color w:val="000080"/>
          <w:sz w:val="80"/>
          <w:szCs w:val="80"/>
          <w:rtl/>
        </w:rPr>
        <w:t xml:space="preserve"> بغيرهم</w:t>
      </w:r>
    </w:p>
    <w:p w14:paraId="19ACAB1A" w14:textId="5F2C9E77" w:rsidR="00030FA4" w:rsidRPr="00330F48" w:rsidRDefault="00F33958" w:rsidP="00030FA4">
      <w:pPr>
        <w:widowControl/>
        <w:spacing w:after="240"/>
        <w:ind w:firstLine="0"/>
        <w:jc w:val="left"/>
        <w:rPr>
          <w:rFonts w:ascii="Traditional Arabic" w:eastAsia="Traditional Arabic" w:hAnsi="Traditional Arabic"/>
          <w:bCs/>
          <w:color w:val="000080"/>
          <w:sz w:val="80"/>
          <w:szCs w:val="80"/>
        </w:rPr>
      </w:pPr>
      <w:r w:rsidRPr="00330F48">
        <w:rPr>
          <w:rFonts w:ascii="Traditional Arabic" w:eastAsia="Traditional Arabic" w:hAnsi="Traditional Arabic"/>
          <w:bCs/>
          <w:color w:val="000080"/>
          <w:sz w:val="80"/>
          <w:szCs w:val="80"/>
          <w:rtl/>
        </w:rPr>
        <w:t xml:space="preserve">وَعَنْ جَابِرٌ عَنِ النَّبِيِّ صَلَّى اللَّهُ عَلَيْهِ وَسَلَّمَ حِينَ أَتَاهُ عُمَرُ فَقَالَ إِنَّا نَسْمَعُ أَحَادِيثَ مِنْ يَهُودَ </w:t>
      </w:r>
      <w:r w:rsidRPr="00330F48">
        <w:rPr>
          <w:rFonts w:ascii="Traditional Arabic" w:eastAsia="Traditional Arabic" w:hAnsi="Traditional Arabic"/>
          <w:bCs/>
          <w:color w:val="000080"/>
          <w:sz w:val="80"/>
          <w:szCs w:val="80"/>
          <w:rtl/>
        </w:rPr>
        <w:lastRenderedPageBreak/>
        <w:t>تُعْجِبُنَا أَفْتَرَى أَنْ نَكْتُبَ بَعْضَهَا؟ فَقَالَ: «</w:t>
      </w:r>
      <w:proofErr w:type="spellStart"/>
      <w:r w:rsidRPr="00330F48">
        <w:rPr>
          <w:rFonts w:ascii="Traditional Arabic" w:eastAsia="Traditional Arabic" w:hAnsi="Traditional Arabic"/>
          <w:bCs/>
          <w:color w:val="000080"/>
          <w:sz w:val="80"/>
          <w:szCs w:val="80"/>
          <w:rtl/>
        </w:rPr>
        <w:t>أَمُتَهَوِّكُونَ</w:t>
      </w:r>
      <w:proofErr w:type="spellEnd"/>
      <w:r w:rsidRPr="00330F48">
        <w:rPr>
          <w:rFonts w:ascii="Traditional Arabic" w:eastAsia="Traditional Arabic" w:hAnsi="Traditional Arabic"/>
          <w:bCs/>
          <w:color w:val="000080"/>
          <w:sz w:val="80"/>
          <w:szCs w:val="80"/>
          <w:rtl/>
        </w:rPr>
        <w:t xml:space="preserve"> أَنْتُمْ كَمَا </w:t>
      </w:r>
      <w:proofErr w:type="spellStart"/>
      <w:r w:rsidRPr="00330F48">
        <w:rPr>
          <w:rFonts w:ascii="Traditional Arabic" w:eastAsia="Traditional Arabic" w:hAnsi="Traditional Arabic"/>
          <w:bCs/>
          <w:color w:val="000080"/>
          <w:sz w:val="80"/>
          <w:szCs w:val="80"/>
          <w:rtl/>
        </w:rPr>
        <w:t>تَهَوَّكَتِ</w:t>
      </w:r>
      <w:proofErr w:type="spellEnd"/>
      <w:r w:rsidRPr="00330F48">
        <w:rPr>
          <w:rFonts w:ascii="Traditional Arabic" w:eastAsia="Traditional Arabic" w:hAnsi="Traditional Arabic"/>
          <w:bCs/>
          <w:color w:val="000080"/>
          <w:sz w:val="80"/>
          <w:szCs w:val="80"/>
          <w:rtl/>
        </w:rPr>
        <w:t xml:space="preserve"> الْيَهُودُ وَالنَّصَارَى؟ لَقَدْ جِئْتُكُمْ بِهَا بَيْضَاءَ نَقِيَّةً وَلَوْ كَانَ مُوسَى حَيًّا مَا وَسِعَهُ إِلَّا اتِّبَاعِي</w:t>
      </w:r>
      <w:proofErr w:type="gramStart"/>
      <w:r w:rsidRPr="00330F48">
        <w:rPr>
          <w:rFonts w:ascii="Traditional Arabic" w:eastAsia="Traditional Arabic" w:hAnsi="Traditional Arabic"/>
          <w:bCs/>
          <w:color w:val="000080"/>
          <w:sz w:val="80"/>
          <w:szCs w:val="80"/>
          <w:rtl/>
        </w:rPr>
        <w:t>» .</w:t>
      </w:r>
      <w:proofErr w:type="gramEnd"/>
      <w:r w:rsidRPr="00030FA4">
        <w:rPr>
          <w:rFonts w:ascii="Traditional Arabic" w:eastAsia="Traditional Arabic" w:hAnsi="Traditional Arabic"/>
          <w:b/>
          <w:color w:val="000080"/>
          <w:sz w:val="46"/>
          <w:szCs w:val="46"/>
          <w:rtl/>
        </w:rPr>
        <w:t xml:space="preserve"> رَوَاهُ أَحْمد وَالْبَيْهَقِيّ فِي كتاب شعب الايمان</w:t>
      </w:r>
      <w:r w:rsidR="00030FA4" w:rsidRPr="00030FA4">
        <w:rPr>
          <w:rFonts w:ascii="Traditional Arabic" w:eastAsia="Traditional Arabic" w:hAnsi="Traditional Arabic" w:hint="cs"/>
          <w:b/>
          <w:color w:val="000080"/>
          <w:sz w:val="46"/>
          <w:szCs w:val="46"/>
          <w:rtl/>
        </w:rPr>
        <w:t xml:space="preserve"> </w:t>
      </w:r>
      <w:r w:rsidR="00030FA4" w:rsidRPr="00030FA4">
        <w:rPr>
          <w:rFonts w:ascii="Traditional Arabic" w:eastAsia="Traditional Arabic" w:hAnsi="Traditional Arabic"/>
          <w:b/>
          <w:color w:val="000080"/>
          <w:sz w:val="46"/>
          <w:szCs w:val="46"/>
          <w:rtl/>
        </w:rPr>
        <w:t>مشكاة المصابيح (1/ 63</w:t>
      </w:r>
      <w:proofErr w:type="gramStart"/>
      <w:r w:rsidR="00030FA4" w:rsidRPr="00030FA4">
        <w:rPr>
          <w:rFonts w:ascii="Traditional Arabic" w:eastAsia="Traditional Arabic" w:hAnsi="Traditional Arabic"/>
          <w:b/>
          <w:color w:val="000080"/>
          <w:sz w:val="46"/>
          <w:szCs w:val="46"/>
          <w:rtl/>
        </w:rPr>
        <w:t>)</w:t>
      </w:r>
      <w:r w:rsidR="00030FA4">
        <w:rPr>
          <w:rFonts w:ascii="Traditional Arabic" w:eastAsia="Traditional Arabic" w:hAnsi="Traditional Arabic" w:hint="cs"/>
          <w:b/>
          <w:color w:val="000080"/>
          <w:sz w:val="46"/>
          <w:szCs w:val="46"/>
          <w:rtl/>
        </w:rPr>
        <w:t xml:space="preserve">، </w:t>
      </w:r>
      <w:r w:rsidR="00030FA4" w:rsidRPr="00030FA4">
        <w:rPr>
          <w:rFonts w:ascii="Traditional Arabic" w:eastAsia="Traditional Arabic" w:hAnsi="Traditional Arabic"/>
          <w:b/>
          <w:color w:val="000080"/>
          <w:sz w:val="46"/>
          <w:szCs w:val="46"/>
          <w:rtl/>
        </w:rPr>
        <w:t xml:space="preserve"> (</w:t>
      </w:r>
      <w:proofErr w:type="gramEnd"/>
      <w:r w:rsidR="00030FA4" w:rsidRPr="00030FA4">
        <w:rPr>
          <w:rFonts w:ascii="Traditional Arabic" w:eastAsia="Traditional Arabic" w:hAnsi="Traditional Arabic"/>
          <w:b/>
          <w:color w:val="000080"/>
          <w:sz w:val="46"/>
          <w:szCs w:val="46"/>
          <w:rtl/>
        </w:rPr>
        <w:t>حسن)</w:t>
      </w:r>
    </w:p>
    <w:p w14:paraId="16A6F4DE" w14:textId="3D5A00C3" w:rsidR="00815CBA" w:rsidRDefault="00815CBA" w:rsidP="00A81B40">
      <w:pPr>
        <w:widowControl/>
        <w:spacing w:after="240"/>
        <w:ind w:firstLine="0"/>
        <w:jc w:val="left"/>
        <w:rPr>
          <w:rFonts w:ascii="Traditional Arabic" w:eastAsia="Traditional Arabic" w:hAnsi="Traditional Arabic"/>
          <w:bCs/>
          <w:color w:val="000080"/>
          <w:sz w:val="80"/>
          <w:szCs w:val="80"/>
          <w:rtl/>
        </w:rPr>
      </w:pPr>
      <w:r>
        <w:rPr>
          <w:rFonts w:ascii="Traditional Arabic" w:eastAsia="Traditional Arabic" w:hAnsi="Traditional Arabic" w:hint="cs"/>
          <w:bCs/>
          <w:color w:val="000080"/>
          <w:sz w:val="80"/>
          <w:szCs w:val="80"/>
          <w:rtl/>
        </w:rPr>
        <w:t>ولم</w:t>
      </w:r>
      <w:r w:rsidR="004B69D7">
        <w:rPr>
          <w:rFonts w:ascii="Traditional Arabic" w:eastAsia="Traditional Arabic" w:hAnsi="Traditional Arabic" w:hint="cs"/>
          <w:bCs/>
          <w:color w:val="000080"/>
          <w:sz w:val="80"/>
          <w:szCs w:val="80"/>
          <w:rtl/>
        </w:rPr>
        <w:t>َّ</w:t>
      </w:r>
      <w:r>
        <w:rPr>
          <w:rFonts w:ascii="Traditional Arabic" w:eastAsia="Traditional Arabic" w:hAnsi="Traditional Arabic" w:hint="cs"/>
          <w:bCs/>
          <w:color w:val="000080"/>
          <w:sz w:val="80"/>
          <w:szCs w:val="80"/>
          <w:rtl/>
        </w:rPr>
        <w:t xml:space="preserve">ا كان المسلمون بهذه المكانة المرموقة التي اختارها الله لنا، </w:t>
      </w:r>
      <w:r w:rsidR="00A81B40">
        <w:rPr>
          <w:rFonts w:ascii="Traditional Arabic" w:eastAsia="Traditional Arabic" w:hAnsi="Traditional Arabic" w:hint="cs"/>
          <w:bCs/>
          <w:color w:val="000080"/>
          <w:sz w:val="80"/>
          <w:szCs w:val="80"/>
          <w:rtl/>
        </w:rPr>
        <w:t>وجعل كتابنا مهيمنا عليها وناسخاً لها، حرم علينا اتباع الأمم السابقة.</w:t>
      </w:r>
    </w:p>
    <w:p w14:paraId="1E0C966F" w14:textId="5BC6D559" w:rsidR="00815CBA" w:rsidRDefault="006F4046" w:rsidP="00815CBA">
      <w:pPr>
        <w:widowControl/>
        <w:spacing w:after="240"/>
        <w:ind w:firstLine="0"/>
        <w:jc w:val="left"/>
        <w:rPr>
          <w:rFonts w:ascii="Traditional Arabic" w:eastAsia="Traditional Arabic" w:hAnsi="Traditional Arabic"/>
          <w:bCs/>
          <w:color w:val="000080"/>
          <w:sz w:val="80"/>
          <w:szCs w:val="80"/>
          <w:rtl/>
        </w:rPr>
      </w:pPr>
      <w:r>
        <w:rPr>
          <w:rFonts w:ascii="Traditional Arabic" w:eastAsia="Traditional Arabic" w:hAnsi="Traditional Arabic" w:hint="cs"/>
          <w:bCs/>
          <w:color w:val="000080"/>
          <w:sz w:val="80"/>
          <w:szCs w:val="80"/>
          <w:rtl/>
        </w:rPr>
        <w:t xml:space="preserve">قال الله تعالى: </w:t>
      </w:r>
      <w:r w:rsidR="00815CBA" w:rsidRPr="00D46630">
        <w:rPr>
          <w:rFonts w:ascii="Traditional Arabic" w:eastAsia="Traditional Arabic" w:hAnsi="Traditional Arabic"/>
          <w:bCs/>
          <w:color w:val="000080"/>
          <w:sz w:val="80"/>
          <w:szCs w:val="80"/>
          <w:rtl/>
        </w:rPr>
        <w:t>{وَأَنْزَلْنَا إِلَيْكَ الْكِتَابَ بِالْحَقِّ مُصَدِّقًا لِمَا بَيْنَ يَدَيْهِ مِنَ الْكِتَابِ وَمُهَيْمِنًا عَلَيْهِ} [المائدة: 48]</w:t>
      </w:r>
    </w:p>
    <w:p w14:paraId="0000001D" w14:textId="4B4C2EF7" w:rsidR="00DE5614" w:rsidRPr="00330F48" w:rsidRDefault="00F33958">
      <w:pPr>
        <w:rPr>
          <w:rFonts w:ascii="Traditional Arabic" w:eastAsia="Traditional Arabic" w:hAnsi="Traditional Arabic"/>
          <w:bCs/>
          <w:sz w:val="80"/>
          <w:szCs w:val="80"/>
        </w:rPr>
      </w:pPr>
      <w:proofErr w:type="gramStart"/>
      <w:r w:rsidRPr="00330F48">
        <w:rPr>
          <w:rFonts w:ascii="Traditional Arabic" w:eastAsia="Traditional Arabic" w:hAnsi="Traditional Arabic"/>
          <w:bCs/>
          <w:sz w:val="80"/>
          <w:szCs w:val="80"/>
          <w:rtl/>
        </w:rPr>
        <w:t>{ ثُمَّ</w:t>
      </w:r>
      <w:proofErr w:type="gramEnd"/>
      <w:r w:rsidRPr="00330F48">
        <w:rPr>
          <w:rFonts w:ascii="Traditional Arabic" w:eastAsia="Traditional Arabic" w:hAnsi="Traditional Arabic"/>
          <w:bCs/>
          <w:sz w:val="80"/>
          <w:szCs w:val="80"/>
          <w:rtl/>
        </w:rPr>
        <w:t xml:space="preserve"> جَعَلْنَاكَ عَلَى شَرِيعَةٍ مِنَ الْأَمْرِ فَاتَّبِعْهَا وَلَا </w:t>
      </w:r>
      <w:r w:rsidRPr="00330F48">
        <w:rPr>
          <w:rFonts w:ascii="Traditional Arabic" w:eastAsia="Traditional Arabic" w:hAnsi="Traditional Arabic"/>
          <w:bCs/>
          <w:sz w:val="80"/>
          <w:szCs w:val="80"/>
          <w:rtl/>
        </w:rPr>
        <w:lastRenderedPageBreak/>
        <w:t xml:space="preserve">تَتَّبِعْ أَهْوَاءَ الَّذِينَ لَا يَعْلَمُونَ (18) إِنَّهُمْ لَنْ يُغْنُوا عَنْكَ مِنَ اللَّهِ شَيْئًا وَإِنَّ الظَّالِمِينَ بَعْضُهُمْ أَوْلِيَاءُ بَعْضٍ وَاللَّهُ وَلِيُّ الْمُتَّقِينَ (19) هَذَا بَصَائِرُ لِلنَّاسِ وَهُدًى وَرَحْمَةٌ لِقَوْمٍ يُوقِنُونَ (20) } </w:t>
      </w:r>
      <w:r w:rsidR="00C07AB2">
        <w:rPr>
          <w:rFonts w:ascii="Traditional Arabic" w:eastAsia="Traditional Arabic" w:hAnsi="Traditional Arabic"/>
          <w:b/>
          <w:sz w:val="68"/>
          <w:szCs w:val="68"/>
          <w:rtl/>
        </w:rPr>
        <w:t>[الجاثية</w:t>
      </w:r>
      <w:r w:rsidRPr="00C07AB2">
        <w:rPr>
          <w:rFonts w:ascii="Traditional Arabic" w:eastAsia="Traditional Arabic" w:hAnsi="Traditional Arabic"/>
          <w:b/>
          <w:sz w:val="68"/>
          <w:szCs w:val="68"/>
          <w:rtl/>
        </w:rPr>
        <w:t>]</w:t>
      </w:r>
    </w:p>
    <w:p w14:paraId="0000001F" w14:textId="6006EAE9" w:rsidR="00DE5614" w:rsidRPr="008212EA" w:rsidRDefault="009B1C31" w:rsidP="00ED5CB3">
      <w:pPr>
        <w:rPr>
          <w:rFonts w:ascii="Traditional Arabic" w:eastAsia="Traditional Arabic" w:hAnsi="Traditional Arabic"/>
          <w:b/>
          <w:sz w:val="58"/>
          <w:szCs w:val="58"/>
        </w:rPr>
      </w:pPr>
      <w:r>
        <w:rPr>
          <w:rFonts w:ascii="Traditional Arabic" w:eastAsia="Traditional Arabic" w:hAnsi="Traditional Arabic" w:hint="cs"/>
          <w:bCs/>
          <w:sz w:val="80"/>
          <w:szCs w:val="80"/>
          <w:rtl/>
        </w:rPr>
        <w:t>وقال تعالى</w:t>
      </w:r>
      <w:r w:rsidR="00C36DCC">
        <w:rPr>
          <w:rFonts w:ascii="Traditional Arabic" w:eastAsia="Traditional Arabic" w:hAnsi="Traditional Arabic" w:hint="cs"/>
          <w:bCs/>
          <w:sz w:val="80"/>
          <w:szCs w:val="80"/>
          <w:rtl/>
        </w:rPr>
        <w:t xml:space="preserve">: </w:t>
      </w:r>
      <w:r w:rsidR="00F33958" w:rsidRPr="00330F48">
        <w:rPr>
          <w:rFonts w:ascii="Traditional Arabic" w:eastAsia="Traditional Arabic" w:hAnsi="Traditional Arabic"/>
          <w:bCs/>
          <w:sz w:val="80"/>
          <w:szCs w:val="80"/>
          <w:rtl/>
        </w:rPr>
        <w:t>{وَلَنْ تَرْضَى عَنْكَ الْيَهُودُ وَلَا النَّصَارَى حَتَّى تَتَّبِعَ مِلَّتَهُمْ قُلْ إِنَّ هُدَى اللَّهِ هُوَ الْهُدَى وَلَئِنِ اتَّبَعْتَ أَهْوَاءَهُمْ بَعْدَ الَّذِي جَاءَكَ مِنَ الْعِلْمِ مَا لَكَ مِنَ اللَّهِ مِنْ وَلِيٍّ و</w:t>
      </w:r>
      <w:r w:rsidR="00ED5CB3">
        <w:rPr>
          <w:rFonts w:ascii="Traditional Arabic" w:eastAsia="Traditional Arabic" w:hAnsi="Traditional Arabic"/>
          <w:bCs/>
          <w:sz w:val="80"/>
          <w:szCs w:val="80"/>
          <w:rtl/>
        </w:rPr>
        <w:t xml:space="preserve">َلَا نَصِيرٍ} </w:t>
      </w:r>
      <w:r w:rsidR="00ED5CB3" w:rsidRPr="008212EA">
        <w:rPr>
          <w:rFonts w:ascii="Traditional Arabic" w:eastAsia="Traditional Arabic" w:hAnsi="Traditional Arabic"/>
          <w:b/>
          <w:sz w:val="58"/>
          <w:szCs w:val="58"/>
          <w:rtl/>
        </w:rPr>
        <w:t>[</w:t>
      </w:r>
      <w:proofErr w:type="gramStart"/>
      <w:r w:rsidR="00ED5CB3" w:rsidRPr="008212EA">
        <w:rPr>
          <w:rFonts w:ascii="Traditional Arabic" w:eastAsia="Traditional Arabic" w:hAnsi="Traditional Arabic"/>
          <w:b/>
          <w:sz w:val="58"/>
          <w:szCs w:val="58"/>
          <w:rtl/>
        </w:rPr>
        <w:t>البقرة</w:t>
      </w:r>
      <w:r w:rsidR="008212EA" w:rsidRPr="008212EA">
        <w:rPr>
          <w:rFonts w:ascii="Traditional Arabic" w:eastAsia="Traditional Arabic" w:hAnsi="Traditional Arabic" w:hint="cs"/>
          <w:b/>
          <w:sz w:val="58"/>
          <w:szCs w:val="58"/>
          <w:rtl/>
        </w:rPr>
        <w:t>120</w:t>
      </w:r>
      <w:proofErr w:type="gramEnd"/>
      <w:r w:rsidR="00F33958" w:rsidRPr="008212EA">
        <w:rPr>
          <w:rFonts w:ascii="Traditional Arabic" w:eastAsia="Traditional Arabic" w:hAnsi="Traditional Arabic"/>
          <w:b/>
          <w:sz w:val="58"/>
          <w:szCs w:val="58"/>
          <w:rtl/>
        </w:rPr>
        <w:t>]</w:t>
      </w:r>
    </w:p>
    <w:p w14:paraId="00000021" w14:textId="4DA43F6A" w:rsidR="00DE5614" w:rsidRPr="00330F48" w:rsidRDefault="00815CBA">
      <w:pPr>
        <w:rPr>
          <w:rFonts w:ascii="Traditional Arabic" w:eastAsia="Traditional Arabic" w:hAnsi="Traditional Arabic"/>
          <w:bCs/>
          <w:sz w:val="80"/>
          <w:szCs w:val="80"/>
        </w:rPr>
      </w:pPr>
      <w:r>
        <w:rPr>
          <w:rFonts w:ascii="Traditional Arabic" w:eastAsia="Traditional Arabic" w:hAnsi="Traditional Arabic" w:hint="cs"/>
          <w:bCs/>
          <w:sz w:val="80"/>
          <w:szCs w:val="80"/>
          <w:rtl/>
        </w:rPr>
        <w:t xml:space="preserve">وقال الله </w:t>
      </w:r>
      <w:r w:rsidR="00F33958" w:rsidRPr="00330F48">
        <w:rPr>
          <w:rFonts w:ascii="Traditional Arabic" w:eastAsia="Traditional Arabic" w:hAnsi="Traditional Arabic"/>
          <w:bCs/>
          <w:sz w:val="80"/>
          <w:szCs w:val="80"/>
          <w:rtl/>
        </w:rPr>
        <w:t xml:space="preserve">{وَلَئِنْ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 </w:t>
      </w:r>
      <w:r w:rsidR="00F33958" w:rsidRPr="00330F48">
        <w:rPr>
          <w:rFonts w:ascii="Traditional Arabic" w:eastAsia="Traditional Arabic" w:hAnsi="Traditional Arabic"/>
          <w:bCs/>
          <w:sz w:val="80"/>
          <w:szCs w:val="80"/>
          <w:rtl/>
        </w:rPr>
        <w:lastRenderedPageBreak/>
        <w:t>(145</w:t>
      </w:r>
      <w:proofErr w:type="gramStart"/>
      <w:r w:rsidR="00F33958" w:rsidRPr="00330F48">
        <w:rPr>
          <w:rFonts w:ascii="Traditional Arabic" w:eastAsia="Traditional Arabic" w:hAnsi="Traditional Arabic"/>
          <w:bCs/>
          <w:sz w:val="80"/>
          <w:szCs w:val="80"/>
          <w:rtl/>
        </w:rPr>
        <w:t>) }</w:t>
      </w:r>
      <w:proofErr w:type="gramEnd"/>
      <w:r w:rsidR="00F33958" w:rsidRPr="00330F48">
        <w:rPr>
          <w:rFonts w:ascii="Traditional Arabic" w:eastAsia="Traditional Arabic" w:hAnsi="Traditional Arabic"/>
          <w:bCs/>
          <w:sz w:val="80"/>
          <w:szCs w:val="80"/>
          <w:rtl/>
        </w:rPr>
        <w:t xml:space="preserve"> [البقرة: 145]</w:t>
      </w:r>
    </w:p>
    <w:p w14:paraId="00000022" w14:textId="19F51C63" w:rsidR="00DE5614" w:rsidRDefault="002121CF">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 xml:space="preserve">وقال تعالى: </w:t>
      </w:r>
      <w:r w:rsidR="00F33958" w:rsidRPr="00330F48">
        <w:rPr>
          <w:rFonts w:ascii="Traditional Arabic" w:eastAsia="Traditional Arabic" w:hAnsi="Traditional Arabic"/>
          <w:bCs/>
          <w:sz w:val="80"/>
          <w:szCs w:val="80"/>
          <w:rtl/>
        </w:rPr>
        <w:t>{قُلْ إِنَّمَا أُمِرْتُ أَنْ أَعْبُدَ اللَّهَ وَلَا أُشْرِكَ بِهِ إِلَيْهِ أَدْعُو وَإِلَيْهِ مَآبِ (36) وَكَذَلِكَ أَنْزَلْنَاهُ حُكْمًا عَرَبِيًّا وَلَئِنِ اتَّبَعْتَ أَهْوَاءَهُمْ بَعْدَ مَا جَاءَكَ مِنَ الْعِلْمِ مَا لَكَ مِنَ اللَّهِ مِنْ وَلِيٍّ وَلَا وَاقٍ (37)}</w:t>
      </w:r>
      <w:r w:rsidR="00F33958" w:rsidRPr="0015755F">
        <w:rPr>
          <w:rFonts w:ascii="Traditional Arabic" w:eastAsia="Traditional Arabic" w:hAnsi="Traditional Arabic"/>
          <w:b/>
          <w:sz w:val="54"/>
          <w:szCs w:val="54"/>
          <w:rtl/>
        </w:rPr>
        <w:t xml:space="preserve"> [الرعد: 36، 37]</w:t>
      </w:r>
    </w:p>
    <w:p w14:paraId="48EF3D01" w14:textId="0124C27F" w:rsidR="0015755F" w:rsidRPr="0015755F" w:rsidRDefault="0015755F" w:rsidP="0015755F">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w:t>
      </w:r>
      <w:r w:rsidRPr="0015755F">
        <w:rPr>
          <w:rFonts w:ascii="Traditional Arabic" w:eastAsia="Traditional Arabic" w:hAnsi="Traditional Arabic"/>
          <w:bCs/>
          <w:sz w:val="80"/>
          <w:szCs w:val="80"/>
          <w:rtl/>
        </w:rPr>
        <w:t xml:space="preserve">قُلْ </w:t>
      </w:r>
      <w:proofErr w:type="spellStart"/>
      <w:r w:rsidRPr="0015755F">
        <w:rPr>
          <w:rFonts w:ascii="Traditional Arabic" w:eastAsia="Traditional Arabic" w:hAnsi="Traditional Arabic"/>
          <w:bCs/>
          <w:sz w:val="80"/>
          <w:szCs w:val="80"/>
          <w:rtl/>
        </w:rPr>
        <w:t>يَاأَيُّهَا</w:t>
      </w:r>
      <w:proofErr w:type="spellEnd"/>
      <w:r w:rsidRPr="0015755F">
        <w:rPr>
          <w:rFonts w:ascii="Traditional Arabic" w:eastAsia="Traditional Arabic" w:hAnsi="Traditional Arabic"/>
          <w:bCs/>
          <w:sz w:val="80"/>
          <w:szCs w:val="80"/>
          <w:rtl/>
        </w:rPr>
        <w:t xml:space="preserve"> الْكَافِرُونَ (1) لَا أَعْبُدُ مَا تَعْبُدُونَ (2) وَلَا أَنْتُمْ عَابِدُونَ مَا أَعْبُدُ (3) وَلَا أَنَا عَابِدٌ مَا عَبَدْتُمْ (4) وَلَا أَنْتُمْ عَابِدُونَ مَا أَعْبُدُ (5) لَ</w:t>
      </w:r>
      <w:r>
        <w:rPr>
          <w:rFonts w:ascii="Traditional Arabic" w:eastAsia="Traditional Arabic" w:hAnsi="Traditional Arabic"/>
          <w:bCs/>
          <w:sz w:val="80"/>
          <w:szCs w:val="80"/>
          <w:rtl/>
        </w:rPr>
        <w:t>كُمْ دِينُكُمْ وَلِيَ دِينِ (6)</w:t>
      </w:r>
      <w:r>
        <w:rPr>
          <w:rFonts w:ascii="Traditional Arabic" w:eastAsia="Traditional Arabic" w:hAnsi="Traditional Arabic" w:hint="cs"/>
          <w:bCs/>
          <w:sz w:val="80"/>
          <w:szCs w:val="80"/>
          <w:rtl/>
        </w:rPr>
        <w:t>}</w:t>
      </w:r>
    </w:p>
    <w:p w14:paraId="4B05548C" w14:textId="77777777" w:rsidR="0015755F" w:rsidRPr="0015755F" w:rsidRDefault="0015755F" w:rsidP="0015755F">
      <w:pPr>
        <w:rPr>
          <w:rFonts w:ascii="Traditional Arabic" w:eastAsia="Traditional Arabic" w:hAnsi="Traditional Arabic"/>
          <w:bCs/>
          <w:sz w:val="80"/>
          <w:szCs w:val="80"/>
          <w:rtl/>
        </w:rPr>
      </w:pPr>
    </w:p>
    <w:p w14:paraId="4936B8E0" w14:textId="3C2EB420" w:rsidR="00E15BCE" w:rsidRPr="00330F48" w:rsidRDefault="00A81B40" w:rsidP="00A81B40">
      <w:pPr>
        <w:widowControl/>
        <w:spacing w:after="240"/>
        <w:ind w:firstLine="0"/>
        <w:jc w:val="left"/>
        <w:rPr>
          <w:rFonts w:ascii="Traditional Arabic" w:eastAsia="Traditional Arabic" w:hAnsi="Traditional Arabic"/>
          <w:bCs/>
          <w:color w:val="000080"/>
          <w:sz w:val="80"/>
          <w:szCs w:val="80"/>
        </w:rPr>
      </w:pPr>
      <w:r>
        <w:rPr>
          <w:rFonts w:ascii="Traditional Arabic" w:eastAsia="Traditional Arabic" w:hAnsi="Traditional Arabic" w:hint="cs"/>
          <w:bCs/>
          <w:color w:val="000080"/>
          <w:sz w:val="80"/>
          <w:szCs w:val="80"/>
          <w:rtl/>
        </w:rPr>
        <w:lastRenderedPageBreak/>
        <w:t>و</w:t>
      </w:r>
      <w:r w:rsidR="00E15BCE">
        <w:rPr>
          <w:rFonts w:ascii="Traditional Arabic" w:eastAsia="Traditional Arabic" w:hAnsi="Traditional Arabic" w:hint="cs"/>
          <w:bCs/>
          <w:color w:val="000080"/>
          <w:sz w:val="80"/>
          <w:szCs w:val="80"/>
          <w:rtl/>
        </w:rPr>
        <w:t>حر</w:t>
      </w:r>
      <w:r w:rsidR="00A84003">
        <w:rPr>
          <w:rFonts w:ascii="Traditional Arabic" w:eastAsia="Traditional Arabic" w:hAnsi="Traditional Arabic" w:hint="cs"/>
          <w:bCs/>
          <w:color w:val="000080"/>
          <w:sz w:val="80"/>
          <w:szCs w:val="80"/>
          <w:rtl/>
        </w:rPr>
        <w:t>ّ</w:t>
      </w:r>
      <w:r>
        <w:rPr>
          <w:rFonts w:ascii="Traditional Arabic" w:eastAsia="Traditional Arabic" w:hAnsi="Traditional Arabic" w:hint="cs"/>
          <w:bCs/>
          <w:color w:val="000080"/>
          <w:sz w:val="80"/>
          <w:szCs w:val="80"/>
          <w:rtl/>
        </w:rPr>
        <w:t>م الله</w:t>
      </w:r>
      <w:r w:rsidR="00A84003">
        <w:rPr>
          <w:rFonts w:ascii="Traditional Arabic" w:eastAsia="Traditional Arabic" w:hAnsi="Traditional Arabic" w:hint="cs"/>
          <w:bCs/>
          <w:color w:val="000080"/>
          <w:sz w:val="80"/>
          <w:szCs w:val="80"/>
          <w:rtl/>
        </w:rPr>
        <w:t>ُ</w:t>
      </w:r>
      <w:r>
        <w:rPr>
          <w:rFonts w:ascii="Traditional Arabic" w:eastAsia="Traditional Arabic" w:hAnsi="Traditional Arabic" w:hint="cs"/>
          <w:bCs/>
          <w:color w:val="000080"/>
          <w:sz w:val="80"/>
          <w:szCs w:val="80"/>
          <w:rtl/>
        </w:rPr>
        <w:t xml:space="preserve"> علينا </w:t>
      </w:r>
      <w:r w:rsidR="00E15BCE">
        <w:rPr>
          <w:rFonts w:ascii="Traditional Arabic" w:eastAsia="Traditional Arabic" w:hAnsi="Traditional Arabic" w:hint="cs"/>
          <w:bCs/>
          <w:color w:val="000080"/>
          <w:sz w:val="80"/>
          <w:szCs w:val="80"/>
          <w:rtl/>
        </w:rPr>
        <w:t>تولي الكافرين</w:t>
      </w:r>
      <w:r>
        <w:rPr>
          <w:rFonts w:ascii="Traditional Arabic" w:eastAsia="Traditional Arabic" w:hAnsi="Traditional Arabic" w:hint="cs"/>
          <w:bCs/>
          <w:color w:val="000080"/>
          <w:sz w:val="80"/>
          <w:szCs w:val="80"/>
          <w:rtl/>
        </w:rPr>
        <w:t xml:space="preserve"> أو موالاتهم، ولا حتى بالمشاعر في أي مظهر ديني لهم.</w:t>
      </w:r>
    </w:p>
    <w:p w14:paraId="535F4576" w14:textId="77777777" w:rsidR="00E15BCE" w:rsidRPr="00330F48" w:rsidRDefault="00E15BCE" w:rsidP="00E15BCE">
      <w:pPr>
        <w:rPr>
          <w:rFonts w:ascii="Traditional Arabic" w:eastAsia="Traditional Arabic" w:hAnsi="Traditional Arabic"/>
          <w:bCs/>
          <w:sz w:val="80"/>
          <w:szCs w:val="80"/>
        </w:rPr>
      </w:pPr>
      <w:r w:rsidRPr="00330F48">
        <w:rPr>
          <w:rFonts w:ascii="Traditional Arabic" w:eastAsia="Traditional Arabic" w:hAnsi="Traditional Arabic"/>
          <w:bCs/>
          <w:sz w:val="80"/>
          <w:szCs w:val="80"/>
          <w:rtl/>
        </w:rPr>
        <w:t>{بَشِّرِ الْمُنَافِقِينَ بِأَنَّ لَهُمْ عَذَابًا أَلِيمًا (138) الَّذِينَ يَتَّخِذُونَ الْكَافِرِينَ أَوْلِيَاءَ مِنْ دُونِ الْمُؤْمِنِينَ أَيَبْتَغُونَ عِنْدَهُمُ الْعِزَّةَ فَإِنَّ الْعِزَّةَ لِلَّهِ جَمِيعًا (139)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(140) } [النساء: 138 - 140]</w:t>
      </w:r>
    </w:p>
    <w:p w14:paraId="458956C7" w14:textId="77777777" w:rsidR="00E15BCE" w:rsidRPr="00330F48" w:rsidRDefault="00E15BCE" w:rsidP="00E15BCE">
      <w:pPr>
        <w:rPr>
          <w:rFonts w:ascii="Traditional Arabic" w:eastAsia="Traditional Arabic" w:hAnsi="Traditional Arabic"/>
          <w:bCs/>
          <w:sz w:val="80"/>
          <w:szCs w:val="80"/>
          <w:rtl/>
        </w:rPr>
      </w:pPr>
      <w:r w:rsidRPr="00330F48">
        <w:rPr>
          <w:rFonts w:ascii="Traditional Arabic" w:eastAsia="Traditional Arabic" w:hAnsi="Traditional Arabic"/>
          <w:bCs/>
          <w:sz w:val="80"/>
          <w:szCs w:val="80"/>
          <w:rtl/>
        </w:rPr>
        <w:t xml:space="preserve">(يَا أَيُّهَا الَّذِينَ آمَنُوا لا تَتَّخِذُوا الْيَهُودَ وَالنَّصَارَى أَوْلِيَاءَ بَعْضُهُمْ أَوْلِيَاءُ بَعْضٍ وَمَنْ يَتَوَلَّهُمْ مِنْكُمْ فَإِنَّهُ </w:t>
      </w:r>
      <w:r w:rsidRPr="00330F48">
        <w:rPr>
          <w:rFonts w:ascii="Traditional Arabic" w:eastAsia="Traditional Arabic" w:hAnsi="Traditional Arabic"/>
          <w:bCs/>
          <w:sz w:val="80"/>
          <w:szCs w:val="80"/>
          <w:rtl/>
        </w:rPr>
        <w:lastRenderedPageBreak/>
        <w:t>مِنْهُمْ إِنَّ اللَّهَ لا يَهْدِي الْقَوْمَ الظَّالِمِينَ) [المائدة:51]".</w:t>
      </w:r>
    </w:p>
    <w:p w14:paraId="00000023" w14:textId="77777777" w:rsidR="00DE5614" w:rsidRDefault="00DE5614">
      <w:pPr>
        <w:rPr>
          <w:rFonts w:ascii="Traditional Arabic" w:eastAsia="Traditional Arabic" w:hAnsi="Traditional Arabic"/>
          <w:bCs/>
          <w:sz w:val="80"/>
          <w:szCs w:val="80"/>
          <w:rtl/>
        </w:rPr>
      </w:pPr>
    </w:p>
    <w:p w14:paraId="72E6F8E9" w14:textId="62A06CD3" w:rsidR="00E15BCE" w:rsidRDefault="00AE3280" w:rsidP="00AE3280">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ولقد أخبرنا الله في كتابه عن سبب كفر اليهود والنصارى، وهو أنهم استنقصوا من قدر الله سبحانه وتعالى، وما قدروه حق قدره، وشبهوه بالمخلوقين</w:t>
      </w:r>
      <w:r w:rsidR="004477E2">
        <w:rPr>
          <w:rFonts w:ascii="Traditional Arabic" w:eastAsia="Traditional Arabic" w:hAnsi="Traditional Arabic" w:hint="cs"/>
          <w:bCs/>
          <w:sz w:val="80"/>
          <w:szCs w:val="80"/>
          <w:rtl/>
        </w:rPr>
        <w:t>،</w:t>
      </w:r>
    </w:p>
    <w:p w14:paraId="05490CE1" w14:textId="1E2BCAF3" w:rsidR="004477E2" w:rsidRDefault="004477E2" w:rsidP="004477E2">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وهو</w:t>
      </w:r>
      <w:r w:rsidR="00F52997">
        <w:rPr>
          <w:rFonts w:ascii="Traditional Arabic" w:eastAsia="Traditional Arabic" w:hAnsi="Traditional Arabic" w:hint="cs"/>
          <w:bCs/>
          <w:sz w:val="80"/>
          <w:szCs w:val="80"/>
          <w:rtl/>
        </w:rPr>
        <w:t xml:space="preserve"> أنهم</w:t>
      </w:r>
      <w:r>
        <w:rPr>
          <w:rFonts w:ascii="Traditional Arabic" w:eastAsia="Traditional Arabic" w:hAnsi="Traditional Arabic" w:hint="cs"/>
          <w:bCs/>
          <w:sz w:val="80"/>
          <w:szCs w:val="80"/>
          <w:rtl/>
        </w:rPr>
        <w:t xml:space="preserve"> </w:t>
      </w:r>
      <w:r w:rsidR="00F52997">
        <w:rPr>
          <w:rFonts w:ascii="Traditional Arabic" w:eastAsia="Traditional Arabic" w:hAnsi="Traditional Arabic" w:hint="cs"/>
          <w:bCs/>
          <w:sz w:val="80"/>
          <w:szCs w:val="80"/>
          <w:rtl/>
        </w:rPr>
        <w:t>نسبوا لله الصاحبة والولد.</w:t>
      </w:r>
    </w:p>
    <w:p w14:paraId="190EDEDF" w14:textId="2DA12A7A" w:rsidR="004477E2" w:rsidRDefault="004477E2" w:rsidP="004477E2">
      <w:pPr>
        <w:pStyle w:val="aff0"/>
        <w:bidi/>
        <w:spacing w:before="0" w:beforeAutospacing="0" w:after="0" w:afterAutospacing="0"/>
        <w:ind w:firstLine="454"/>
        <w:jc w:val="both"/>
      </w:pPr>
      <w:r>
        <w:rPr>
          <w:rFonts w:ascii="Traditional Arabic" w:hAnsi="Traditional Arabic" w:cs="Traditional Arabic" w:hint="cs"/>
          <w:b/>
          <w:bCs/>
          <w:color w:val="000000"/>
          <w:sz w:val="80"/>
          <w:szCs w:val="80"/>
          <w:rtl/>
        </w:rPr>
        <w:t>و</w:t>
      </w:r>
      <w:r>
        <w:rPr>
          <w:rFonts w:ascii="Traditional Arabic" w:hAnsi="Traditional Arabic" w:cs="Traditional Arabic"/>
          <w:b/>
          <w:bCs/>
          <w:color w:val="000000"/>
          <w:sz w:val="80"/>
          <w:szCs w:val="80"/>
          <w:rtl/>
        </w:rPr>
        <w:t>لماذا</w:t>
      </w:r>
      <w:r>
        <w:rPr>
          <w:rFonts w:ascii="Traditional Arabic" w:hAnsi="Traditional Arabic" w:cs="Traditional Arabic" w:hint="cs"/>
          <w:b/>
          <w:bCs/>
          <w:color w:val="000000"/>
          <w:sz w:val="80"/>
          <w:szCs w:val="80"/>
          <w:rtl/>
        </w:rPr>
        <w:t xml:space="preserve"> نسبة </w:t>
      </w:r>
      <w:r>
        <w:rPr>
          <w:rFonts w:ascii="Traditional Arabic" w:hAnsi="Traditional Arabic" w:cs="Traditional Arabic"/>
          <w:b/>
          <w:bCs/>
          <w:color w:val="000000"/>
          <w:sz w:val="80"/>
          <w:szCs w:val="80"/>
          <w:rtl/>
        </w:rPr>
        <w:t>الولد سب لله سبحانه وتعالى؟</w:t>
      </w:r>
    </w:p>
    <w:p w14:paraId="1E7343BA" w14:textId="0FBC67DB" w:rsidR="004477E2" w:rsidRDefault="00F52997" w:rsidP="004477E2">
      <w:pPr>
        <w:pStyle w:val="aff0"/>
        <w:bidi/>
        <w:spacing w:before="0" w:beforeAutospacing="0" w:after="0" w:afterAutospacing="0"/>
        <w:ind w:firstLine="454"/>
        <w:jc w:val="both"/>
        <w:rPr>
          <w:rtl/>
        </w:rPr>
      </w:pPr>
      <w:r>
        <w:rPr>
          <w:rFonts w:ascii="Traditional Arabic" w:hAnsi="Traditional Arabic" w:cs="Traditional Arabic"/>
          <w:b/>
          <w:bCs/>
          <w:color w:val="000000"/>
          <w:sz w:val="80"/>
          <w:szCs w:val="80"/>
          <w:rtl/>
        </w:rPr>
        <w:t>ذلك أن ال</w:t>
      </w:r>
      <w:r>
        <w:rPr>
          <w:rFonts w:ascii="Traditional Arabic" w:hAnsi="Traditional Arabic" w:cs="Traditional Arabic" w:hint="cs"/>
          <w:b/>
          <w:bCs/>
          <w:color w:val="000000"/>
          <w:sz w:val="80"/>
          <w:szCs w:val="80"/>
          <w:rtl/>
        </w:rPr>
        <w:t>إ</w:t>
      </w:r>
      <w:r w:rsidR="004477E2">
        <w:rPr>
          <w:rFonts w:ascii="Traditional Arabic" w:hAnsi="Traditional Arabic" w:cs="Traditional Arabic"/>
          <w:b/>
          <w:bCs/>
          <w:color w:val="000000"/>
          <w:sz w:val="80"/>
          <w:szCs w:val="80"/>
          <w:rtl/>
        </w:rPr>
        <w:t>نسان المخلوق</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ضعيف</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يشيخ</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ويكبر</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ويهرم</w:t>
      </w:r>
      <w:r w:rsidR="00CB017A">
        <w:rPr>
          <w:rFonts w:ascii="Traditional Arabic" w:hAnsi="Traditional Arabic" w:cs="Traditional Arabic" w:hint="cs"/>
          <w:b/>
          <w:bCs/>
          <w:color w:val="000000"/>
          <w:sz w:val="80"/>
          <w:szCs w:val="80"/>
          <w:rtl/>
        </w:rPr>
        <w:t>ُ، وهو</w:t>
      </w:r>
      <w:r w:rsidR="004477E2">
        <w:rPr>
          <w:rFonts w:ascii="Traditional Arabic" w:hAnsi="Traditional Arabic" w:cs="Traditional Arabic"/>
          <w:b/>
          <w:bCs/>
          <w:color w:val="000000"/>
          <w:sz w:val="80"/>
          <w:szCs w:val="80"/>
          <w:rtl/>
        </w:rPr>
        <w:t xml:space="preserve"> مفتقر</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للولد</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حتى يتقوى به</w:t>
      </w:r>
      <w:r w:rsidR="004477E2">
        <w:rPr>
          <w:rFonts w:ascii="Traditional Arabic" w:hAnsi="Traditional Arabic" w:cs="Traditional Arabic" w:hint="cs"/>
          <w:b/>
          <w:bCs/>
          <w:color w:val="000000"/>
          <w:sz w:val="80"/>
          <w:szCs w:val="80"/>
          <w:rtl/>
        </w:rPr>
        <w:t xml:space="preserve">، </w:t>
      </w:r>
      <w:r w:rsidR="004477E2">
        <w:rPr>
          <w:rFonts w:ascii="Traditional Arabic" w:hAnsi="Traditional Arabic" w:cs="Traditional Arabic"/>
          <w:b/>
          <w:bCs/>
          <w:color w:val="000000"/>
          <w:sz w:val="80"/>
          <w:szCs w:val="80"/>
          <w:rtl/>
        </w:rPr>
        <w:t>بخلاف الخالق القوي</w:t>
      </w:r>
      <w:r w:rsidR="00CB017A">
        <w:rPr>
          <w:rFonts w:ascii="Traditional Arabic" w:hAnsi="Traditional Arabic" w:cs="Traditional Arabic" w:hint="cs"/>
          <w:b/>
          <w:bCs/>
          <w:color w:val="000000"/>
          <w:sz w:val="80"/>
          <w:szCs w:val="80"/>
          <w:rtl/>
        </w:rPr>
        <w:t>،</w:t>
      </w:r>
      <w:r w:rsidR="004477E2">
        <w:rPr>
          <w:rFonts w:ascii="Traditional Arabic" w:hAnsi="Traditional Arabic" w:cs="Traditional Arabic"/>
          <w:b/>
          <w:bCs/>
          <w:color w:val="000000"/>
          <w:sz w:val="80"/>
          <w:szCs w:val="80"/>
          <w:rtl/>
        </w:rPr>
        <w:t xml:space="preserve"> الحي الذي لا يشيخ ولا يهرم سبحانه</w:t>
      </w:r>
      <w:r w:rsidR="00CB017A">
        <w:rPr>
          <w:rFonts w:ascii="Traditional Arabic" w:hAnsi="Traditional Arabic" w:cs="Traditional Arabic" w:hint="cs"/>
          <w:b/>
          <w:bCs/>
          <w:color w:val="000000"/>
          <w:sz w:val="80"/>
          <w:szCs w:val="80"/>
          <w:rtl/>
        </w:rPr>
        <w:t>.</w:t>
      </w:r>
    </w:p>
    <w:p w14:paraId="46FA0133" w14:textId="6685BBFC" w:rsidR="004477E2" w:rsidRDefault="004477E2" w:rsidP="004477E2">
      <w:pPr>
        <w:pStyle w:val="aff0"/>
        <w:bidi/>
        <w:spacing w:before="0" w:beforeAutospacing="0" w:after="0" w:afterAutospacing="0"/>
        <w:ind w:firstLine="454"/>
        <w:jc w:val="both"/>
        <w:rPr>
          <w:rtl/>
        </w:rPr>
      </w:pPr>
      <w:r>
        <w:rPr>
          <w:rFonts w:ascii="Traditional Arabic" w:hAnsi="Traditional Arabic" w:cs="Traditional Arabic"/>
          <w:b/>
          <w:bCs/>
          <w:color w:val="000000"/>
          <w:sz w:val="80"/>
          <w:szCs w:val="80"/>
          <w:rtl/>
        </w:rPr>
        <w:lastRenderedPageBreak/>
        <w:t>فليس هو بحاجة إلى ولد يعينه ويقويه</w:t>
      </w:r>
      <w:r>
        <w:rPr>
          <w:rFonts w:ascii="Traditional Arabic" w:hAnsi="Traditional Arabic" w:cs="Traditional Arabic" w:hint="cs"/>
          <w:b/>
          <w:bCs/>
          <w:color w:val="000000"/>
          <w:sz w:val="80"/>
          <w:szCs w:val="80"/>
          <w:rtl/>
        </w:rPr>
        <w:t>.</w:t>
      </w:r>
    </w:p>
    <w:p w14:paraId="21E80672" w14:textId="2A83A563" w:rsidR="00E15BCE" w:rsidRDefault="00AE3280">
      <w:pPr>
        <w:rPr>
          <w:rFonts w:ascii="Traditional Arabic" w:eastAsia="Traditional Arabic" w:hAnsi="Traditional Arabic"/>
          <w:bCs/>
          <w:sz w:val="80"/>
          <w:szCs w:val="80"/>
          <w:rtl/>
        </w:rPr>
      </w:pPr>
      <w:r w:rsidRPr="00AE3280">
        <w:rPr>
          <w:rFonts w:ascii="Traditional Arabic" w:eastAsia="Traditional Arabic" w:hAnsi="Traditional Arabic"/>
          <w:bCs/>
          <w:sz w:val="80"/>
          <w:szCs w:val="80"/>
          <w:rtl/>
        </w:rPr>
        <w:t>{وَمَا قَدَرُوا اللَّهَ حَقَّ قَدْرِهِ وَالْأَرْضُ جَمِيعًا قَبْضَتُهُ يَوْمَ الْقِيَامَةِ وَالسَّمَاوَاتُ مَطْوِيَّاتٌ بِيَمِينِهِ سُبْحَانَهُ وَتَعَالَى عَمَّا يُشْرِكُونَ (67</w:t>
      </w:r>
      <w:proofErr w:type="gramStart"/>
      <w:r w:rsidRPr="00AE3280">
        <w:rPr>
          <w:rFonts w:ascii="Traditional Arabic" w:eastAsia="Traditional Arabic" w:hAnsi="Traditional Arabic"/>
          <w:bCs/>
          <w:sz w:val="80"/>
          <w:szCs w:val="80"/>
          <w:rtl/>
        </w:rPr>
        <w:t>) }</w:t>
      </w:r>
      <w:proofErr w:type="gramEnd"/>
      <w:r w:rsidRPr="00AE3280">
        <w:rPr>
          <w:rFonts w:ascii="Traditional Arabic" w:eastAsia="Traditional Arabic" w:hAnsi="Traditional Arabic"/>
          <w:bCs/>
          <w:sz w:val="80"/>
          <w:szCs w:val="80"/>
          <w:rtl/>
        </w:rPr>
        <w:t xml:space="preserve"> [الزمر: 67]</w:t>
      </w:r>
    </w:p>
    <w:p w14:paraId="00000024" w14:textId="77777777" w:rsidR="00DE5614" w:rsidRPr="00330F48" w:rsidRDefault="00F33958">
      <w:pPr>
        <w:rPr>
          <w:rFonts w:ascii="Traditional Arabic" w:eastAsia="Traditional Arabic" w:hAnsi="Traditional Arabic"/>
          <w:bCs/>
          <w:sz w:val="80"/>
          <w:szCs w:val="80"/>
        </w:rPr>
      </w:pPr>
      <w:r w:rsidRPr="00330F48">
        <w:rPr>
          <w:rFonts w:ascii="Traditional Arabic" w:eastAsia="Traditional Arabic" w:hAnsi="Traditional Arabic"/>
          <w:bCs/>
          <w:sz w:val="80"/>
          <w:szCs w:val="80"/>
          <w:rtl/>
        </w:rPr>
        <w:t xml:space="preserve">قال </w:t>
      </w:r>
      <w:r w:rsidRPr="00330F48">
        <w:rPr>
          <w:rFonts w:ascii="Traditional Arabic" w:eastAsia="Traditional Arabic" w:hAnsi="Traditional Arabic"/>
          <w:bCs/>
          <w:color w:val="000080"/>
          <w:sz w:val="80"/>
          <w:szCs w:val="80"/>
          <w:rtl/>
        </w:rPr>
        <w:t>صَلَّى اللهُ عَلَيْهِ وَسَلَّمَ: قَالَ اللَّهُ عَزَّ وجَلَّ: «كَذَّبَنِي ابْنُ آدَمَ وَلَمْ يَكُنْ لَهُ ذَلِكَ، وَشَتَمَنِي، وَلَمْ يَكُنْ لَهُ ذَلِكَ، فَأَمَّا تَكْذِيبُهُ إِيَّايَ فَزَعَمَ أَنِّي لاَ أَقْدِرُ أَنْ أُعِيدَهُ كَمَا كَانَ، وَأَمَّا شَتْمُهُ إِيَّايَ، فَقَوْلُهُ: لِي وَلَدٌ، فَسُبْحَانِي أَنْ أَتَّخِذَ صَاحِبَةً أَوْ وَلَدًا»! رواه الْبُخَارِيِّ.</w:t>
      </w:r>
    </w:p>
    <w:p w14:paraId="00000025" w14:textId="77777777" w:rsidR="00DE5614" w:rsidRPr="00330F48" w:rsidRDefault="00F33958">
      <w:pPr>
        <w:widowControl/>
        <w:spacing w:after="240"/>
        <w:ind w:firstLine="0"/>
        <w:jc w:val="left"/>
        <w:rPr>
          <w:rFonts w:ascii="Traditional Arabic" w:eastAsia="Traditional Arabic" w:hAnsi="Traditional Arabic"/>
          <w:bCs/>
          <w:sz w:val="80"/>
          <w:szCs w:val="80"/>
        </w:rPr>
      </w:pPr>
      <w:r w:rsidRPr="00330F48">
        <w:rPr>
          <w:rFonts w:ascii="Traditional Arabic" w:eastAsia="Traditional Arabic" w:hAnsi="Traditional Arabic"/>
          <w:bCs/>
          <w:color w:val="000080"/>
          <w:sz w:val="80"/>
          <w:szCs w:val="80"/>
          <w:rtl/>
        </w:rPr>
        <w:lastRenderedPageBreak/>
        <w:t>قَاَل تَعَالَى:( ذَلِكَ عِيسَى ابْنُ مَرْيَمَ قَوْلَ الْحَقِّ الَّذِي فِيهِ يَمْتَرُونَ مَا كَانَ لِلَّهِ أَن يَتَّخِذَ مِن وَلَدٍ سُبْحَانَهُ إِذَا قَضَى أَمْراً فَإِنَّمَا يَقُولُ لَهُ كُن فَيَكُون).</w:t>
      </w:r>
    </w:p>
    <w:p w14:paraId="00000026" w14:textId="73CA3394" w:rsidR="00DE5614" w:rsidRPr="00330F48" w:rsidRDefault="00820DE0" w:rsidP="00820DE0">
      <w:pPr>
        <w:widowControl/>
        <w:spacing w:after="240"/>
        <w:ind w:firstLine="0"/>
        <w:jc w:val="left"/>
        <w:rPr>
          <w:rFonts w:ascii="Traditional Arabic" w:eastAsia="Traditional Arabic" w:hAnsi="Traditional Arabic"/>
          <w:bCs/>
          <w:sz w:val="80"/>
          <w:szCs w:val="80"/>
        </w:rPr>
      </w:pPr>
      <w:r>
        <w:rPr>
          <w:rFonts w:ascii="Traditional Arabic" w:eastAsia="Traditional Arabic" w:hAnsi="Traditional Arabic" w:hint="cs"/>
          <w:bCs/>
          <w:color w:val="000080"/>
          <w:sz w:val="80"/>
          <w:szCs w:val="80"/>
          <w:rtl/>
        </w:rPr>
        <w:t xml:space="preserve">قال الله: </w:t>
      </w:r>
      <w:r w:rsidR="00F33958" w:rsidRPr="00330F48">
        <w:rPr>
          <w:rFonts w:ascii="Traditional Arabic" w:eastAsia="Traditional Arabic" w:hAnsi="Traditional Arabic"/>
          <w:bCs/>
          <w:color w:val="000080"/>
          <w:sz w:val="80"/>
          <w:szCs w:val="80"/>
          <w:rtl/>
        </w:rPr>
        <w:t>(لَقَدْ جِئْتُمْ شَيْئاً إِدّاً تَكَادُ السَّمَاوَاتُ يَتَفَطَّرْنَ مِنْهُ وَتَنشَقُّ الْأَرْضُ وَتَخِرُّ الْجِبَالُ هَدّاً * أَن دَعَوْا لِلرَّحْمَنِ وَلَداً * وَمَا يَنبَغِي لِلرَّحْمَنِ أَن يَتَّخِذَ وَلَداً * إِن كُلُّ مَن فِي السَّمَاوَاتِ وَالْأَرْضِ إِلَّا آتِي الرَّحْمَنِ عَبْداً * لَقَدْ أَحْصَاهُمْ وَعَدَّهُمْ عَدّاً * وَكُلُّهُمْ آتِيهِ يَوْمَ الْقِيَامَةِ فَرْداً) وَقَالَ سُبْحَانَهُ : (مَا اتَّخَذَ اللَّهُ مِن وَلَدٍ وَمَا كَانَ مَعَهُ مِنْ إِلَهٍ إِذاً لَّذَهَبَ كُلُّ إِلَهٍ بِمَا خَلَقَ وَلَعَلَا بَعْضُهُمْ عَلَى بَعْضٍ سُبْحَانَ اللَّهِ عَمَّا يَصِفُونَ ) .</w:t>
      </w:r>
    </w:p>
    <w:p w14:paraId="00000027" w14:textId="151C1261" w:rsidR="00DE5614" w:rsidRPr="00330F48" w:rsidRDefault="00F33958" w:rsidP="00820DE0">
      <w:pPr>
        <w:rPr>
          <w:rFonts w:ascii="Traditional Arabic" w:eastAsia="Traditional Arabic" w:hAnsi="Traditional Arabic"/>
          <w:bCs/>
          <w:sz w:val="80"/>
          <w:szCs w:val="80"/>
        </w:rPr>
      </w:pPr>
      <w:proofErr w:type="gramStart"/>
      <w:r w:rsidRPr="00330F48">
        <w:rPr>
          <w:rFonts w:ascii="Traditional Arabic" w:eastAsia="Traditional Arabic" w:hAnsi="Traditional Arabic"/>
          <w:bCs/>
          <w:sz w:val="80"/>
          <w:szCs w:val="80"/>
          <w:rtl/>
        </w:rPr>
        <w:lastRenderedPageBreak/>
        <w:t>{ وَقَالَتِ</w:t>
      </w:r>
      <w:proofErr w:type="gramEnd"/>
      <w:r w:rsidRPr="00330F48">
        <w:rPr>
          <w:rFonts w:ascii="Traditional Arabic" w:eastAsia="Traditional Arabic" w:hAnsi="Traditional Arabic"/>
          <w:bCs/>
          <w:sz w:val="80"/>
          <w:szCs w:val="80"/>
          <w:rtl/>
        </w:rPr>
        <w:t xml:space="preserve"> الْيَهُودُ عُزَيْرٌ ابْنُ اللَّهِ وَقَالَتِ النَّصَارَى الْمَسِيحُ ابْنُ اللَّهِ ذَلِكَ قَوْلُهُمْ بِأَفْوَاهِهِمْ يُضَاهِئُونَ قَوْلَ الَّذِينَ كَفَرُوا مِنْ قَبْلُ قَاتَلَهُمُ</w:t>
      </w:r>
      <w:r w:rsidR="00820DE0">
        <w:rPr>
          <w:rFonts w:ascii="Traditional Arabic" w:eastAsia="Traditional Arabic" w:hAnsi="Traditional Arabic"/>
          <w:bCs/>
          <w:sz w:val="80"/>
          <w:szCs w:val="80"/>
          <w:rtl/>
        </w:rPr>
        <w:t xml:space="preserve"> اللَّهُ أَنَّى </w:t>
      </w:r>
      <w:proofErr w:type="spellStart"/>
      <w:r w:rsidR="00820DE0">
        <w:rPr>
          <w:rFonts w:ascii="Traditional Arabic" w:eastAsia="Traditional Arabic" w:hAnsi="Traditional Arabic"/>
          <w:bCs/>
          <w:sz w:val="80"/>
          <w:szCs w:val="80"/>
          <w:rtl/>
        </w:rPr>
        <w:t>يُؤْفَكُونَ</w:t>
      </w:r>
      <w:proofErr w:type="spellEnd"/>
      <w:r w:rsidR="00820DE0">
        <w:rPr>
          <w:rFonts w:ascii="Traditional Arabic" w:eastAsia="Traditional Arabic" w:hAnsi="Traditional Arabic"/>
          <w:bCs/>
          <w:sz w:val="80"/>
          <w:szCs w:val="80"/>
          <w:rtl/>
        </w:rPr>
        <w:t xml:space="preserve"> </w:t>
      </w:r>
      <w:r w:rsidR="00820DE0" w:rsidRPr="00330F48">
        <w:rPr>
          <w:rFonts w:ascii="Traditional Arabic" w:eastAsia="Traditional Arabic" w:hAnsi="Traditional Arabic"/>
          <w:bCs/>
          <w:sz w:val="80"/>
          <w:szCs w:val="80"/>
          <w:rtl/>
        </w:rPr>
        <w:t xml:space="preserve"> </w:t>
      </w:r>
      <w:r w:rsidRPr="00330F48">
        <w:rPr>
          <w:rFonts w:ascii="Traditional Arabic" w:eastAsia="Traditional Arabic" w:hAnsi="Traditional Arabic"/>
          <w:bCs/>
          <w:sz w:val="80"/>
          <w:szCs w:val="80"/>
          <w:rtl/>
        </w:rPr>
        <w:t>} [التوبة: 32، 33]</w:t>
      </w:r>
    </w:p>
    <w:p w14:paraId="00000029" w14:textId="38017AE5" w:rsidR="00DE5614" w:rsidRPr="00330F48" w:rsidRDefault="00820DE0" w:rsidP="006B2D14">
      <w:pPr>
        <w:ind w:firstLine="0"/>
        <w:rPr>
          <w:rFonts w:ascii="Traditional Arabic" w:eastAsia="Traditional Arabic" w:hAnsi="Traditional Arabic"/>
          <w:bCs/>
          <w:sz w:val="80"/>
          <w:szCs w:val="80"/>
        </w:rPr>
      </w:pPr>
      <w:r>
        <w:rPr>
          <w:rFonts w:ascii="Traditional Arabic" w:eastAsia="Traditional Arabic" w:hAnsi="Traditional Arabic" w:hint="cs"/>
          <w:bCs/>
          <w:sz w:val="80"/>
          <w:szCs w:val="80"/>
          <w:rtl/>
        </w:rPr>
        <w:t xml:space="preserve">لذلك كانت سورة الإخلاص تعدل ثلث القرآن: </w:t>
      </w:r>
      <w:r w:rsidR="00F33958" w:rsidRPr="00330F48">
        <w:rPr>
          <w:rFonts w:ascii="Traditional Arabic" w:eastAsia="Traditional Arabic" w:hAnsi="Traditional Arabic"/>
          <w:bCs/>
          <w:sz w:val="80"/>
          <w:szCs w:val="80"/>
          <w:rtl/>
        </w:rPr>
        <w:t>{قُلْ هُوَ اللَّهُ أَحَدٌ (1) اللَّهُ الصَّمَدُ (2) لَمْ يَلِدْ وَلَمْ يُولَدْ (3) وَلَمْ يَكُنْ لَهُ كُفُوًا أَحَدٌ (4)}</w:t>
      </w:r>
    </w:p>
    <w:p w14:paraId="0D999EEE" w14:textId="4AE65A4F" w:rsidR="000B6EA9" w:rsidRDefault="006B2D14" w:rsidP="006B2D14">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 xml:space="preserve">قال الله: </w:t>
      </w:r>
      <w:r w:rsidR="00F33958" w:rsidRPr="00330F48">
        <w:rPr>
          <w:rFonts w:ascii="Traditional Arabic" w:eastAsia="Traditional Arabic" w:hAnsi="Traditional Arabic"/>
          <w:bCs/>
          <w:sz w:val="80"/>
          <w:szCs w:val="80"/>
          <w:rtl/>
        </w:rPr>
        <w:t xml:space="preserve">{لَقَدْ كَفَرَ الَّذِينَ قَالُوا إِنَّ اللَّهَ هُوَ الْمَسِيحُ ابْنُ مَرْيَمَ وَقَالَ الْمَسِيحُ </w:t>
      </w:r>
      <w:proofErr w:type="spellStart"/>
      <w:r w:rsidR="00F33958" w:rsidRPr="00330F48">
        <w:rPr>
          <w:rFonts w:ascii="Traditional Arabic" w:eastAsia="Traditional Arabic" w:hAnsi="Traditional Arabic"/>
          <w:bCs/>
          <w:sz w:val="80"/>
          <w:szCs w:val="80"/>
          <w:rtl/>
        </w:rPr>
        <w:t>يَابَنِي</w:t>
      </w:r>
      <w:proofErr w:type="spellEnd"/>
      <w:r w:rsidR="00F33958" w:rsidRPr="00330F48">
        <w:rPr>
          <w:rFonts w:ascii="Traditional Arabic" w:eastAsia="Traditional Arabic" w:hAnsi="Traditional Arabic"/>
          <w:bCs/>
          <w:sz w:val="80"/>
          <w:szCs w:val="80"/>
          <w:rtl/>
        </w:rPr>
        <w:t xml:space="preserve"> إِسْرَائِيلَ اعْبُدُوا اللَّهَ رَبِّي وَرَبَّكُمْ إِنَّهُ مَنْ يُشْرِكْ بِاللَّهِ فَقَدْ حَرَّمَ اللَّهُ عَلَيْهِ الْجَنَّةَ وَمَأْوَاهُ النَّارُ وَمَا لِلظَّالِمِينَ مِنْ أَنْصَارٍ (72) لَقَدْ كَفَرَ الَّذِينَ قَالُوا إِنَّ اللَّهَ ثَالِثُ ثَلَاثَةٍ وَمَا </w:t>
      </w:r>
      <w:r w:rsidR="00F33958" w:rsidRPr="00330F48">
        <w:rPr>
          <w:rFonts w:ascii="Traditional Arabic" w:eastAsia="Traditional Arabic" w:hAnsi="Traditional Arabic"/>
          <w:bCs/>
          <w:sz w:val="80"/>
          <w:szCs w:val="80"/>
          <w:rtl/>
        </w:rPr>
        <w:lastRenderedPageBreak/>
        <w:t>مِنْ إِلَهٍ إِلَّا إِلَهٌ وَاحِدٌ وَإِنْ لَمْ يَنْتَهُوا عَمَّا يَقُولُونَ لَيَمَسَّنَّ الَّذِينَ كَفَرُوا مِنْهُمْ عَذَابٌ أَلِيمٌ (73) أَفَلَا يَتُوبُونَ إِلَى اللَّهِ وَيَسْتَغْفِرُونَهُ وَاللَّهُ غَفُورٌ رَحِيمٌ (74) مَا الْمَسِيحُ ابْنُ مَرْيَمَ إِلَّا رَسُولٌ قَدْ خَلَتْ مِنْ قَبْلِهِ الرُّسُلُ وَأُمُّهُ صِدِّيقَةٌ كَانَا يَأْكُلَانِ الطَّعَامَ</w:t>
      </w:r>
      <w:r w:rsidR="00483FB0">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 xml:space="preserve"> </w:t>
      </w:r>
      <w:r w:rsidR="000B6EA9">
        <w:rPr>
          <w:rFonts w:ascii="Traditional Arabic" w:eastAsia="Traditional Arabic" w:hAnsi="Traditional Arabic"/>
          <w:bCs/>
          <w:sz w:val="80"/>
          <w:szCs w:val="80"/>
          <w:rtl/>
        </w:rPr>
        <w:t>–</w:t>
      </w:r>
      <w:r w:rsidR="000B6EA9">
        <w:rPr>
          <w:rFonts w:ascii="Traditional Arabic" w:eastAsia="Traditional Arabic" w:hAnsi="Traditional Arabic" w:hint="cs"/>
          <w:bCs/>
          <w:sz w:val="80"/>
          <w:szCs w:val="80"/>
          <w:rtl/>
        </w:rPr>
        <w:t xml:space="preserve"> وأكل الطعام إشارة إلى الضعف وأنهما لا يعيشان إلا بأكل الطعام، ولو كانا إلهين لما احتاجا إلى الطعام بخلاف فالله (صمد) أي لا جوف </w:t>
      </w:r>
      <w:r w:rsidR="002C5A31">
        <w:rPr>
          <w:rFonts w:ascii="Traditional Arabic" w:eastAsia="Traditional Arabic" w:hAnsi="Traditional Arabic" w:hint="cs"/>
          <w:bCs/>
          <w:sz w:val="80"/>
          <w:szCs w:val="80"/>
          <w:rtl/>
        </w:rPr>
        <w:t>وليس</w:t>
      </w:r>
      <w:r w:rsidR="00F42F2B">
        <w:rPr>
          <w:rFonts w:ascii="Traditional Arabic" w:eastAsia="Traditional Arabic" w:hAnsi="Traditional Arabic" w:hint="cs"/>
          <w:bCs/>
          <w:sz w:val="80"/>
          <w:szCs w:val="80"/>
          <w:rtl/>
        </w:rPr>
        <w:t xml:space="preserve"> هو</w:t>
      </w:r>
      <w:r w:rsidR="002C5A31">
        <w:rPr>
          <w:rFonts w:ascii="Traditional Arabic" w:eastAsia="Traditional Arabic" w:hAnsi="Traditional Arabic" w:hint="cs"/>
          <w:bCs/>
          <w:sz w:val="80"/>
          <w:szCs w:val="80"/>
          <w:rtl/>
        </w:rPr>
        <w:t xml:space="preserve"> بحاجة إلى الطعام سبحانه، وكونهم يأكلان الطعام، فيها إشارة إلى إخراج الفضلات، فالذي يُخرج الفضلات لا يصلح أن يكون إلهاً.</w:t>
      </w:r>
    </w:p>
    <w:p w14:paraId="0000002F" w14:textId="2722547E" w:rsidR="00DE5614" w:rsidRDefault="00AC53E2" w:rsidP="00AC53E2">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 xml:space="preserve">انْظُرْ كَيْفَ نُبَيِّنُ لَهُمُ الْآيَاتِ ثُمَّ انْظُرْ أَنَّى </w:t>
      </w:r>
      <w:proofErr w:type="spellStart"/>
      <w:r w:rsidR="00F33958" w:rsidRPr="00330F48">
        <w:rPr>
          <w:rFonts w:ascii="Traditional Arabic" w:eastAsia="Traditional Arabic" w:hAnsi="Traditional Arabic"/>
          <w:bCs/>
          <w:sz w:val="80"/>
          <w:szCs w:val="80"/>
          <w:rtl/>
        </w:rPr>
        <w:t>يُؤْفَكُونَ</w:t>
      </w:r>
      <w:proofErr w:type="spellEnd"/>
      <w:r w:rsidR="00F33958" w:rsidRPr="00330F48">
        <w:rPr>
          <w:rFonts w:ascii="Traditional Arabic" w:eastAsia="Traditional Arabic" w:hAnsi="Traditional Arabic"/>
          <w:bCs/>
          <w:sz w:val="80"/>
          <w:szCs w:val="80"/>
          <w:rtl/>
        </w:rPr>
        <w:t xml:space="preserve"> </w:t>
      </w:r>
      <w:r w:rsidR="00F33958" w:rsidRPr="00330F48">
        <w:rPr>
          <w:rFonts w:ascii="Traditional Arabic" w:eastAsia="Traditional Arabic" w:hAnsi="Traditional Arabic"/>
          <w:bCs/>
          <w:sz w:val="80"/>
          <w:szCs w:val="80"/>
          <w:rtl/>
        </w:rPr>
        <w:lastRenderedPageBreak/>
        <w:t xml:space="preserve">(75) قُلْ أَتَعْبُدُونَ مِنْ دُونِ اللَّهِ مَا لَا يَمْلِكُ لَكُمْ ضَرًّا وَلَا نَفْعًا وَاللَّهُ هُوَ السَّمِيعُ </w:t>
      </w:r>
      <w:proofErr w:type="gramStart"/>
      <w:r w:rsidR="00F33958" w:rsidRPr="00330F48">
        <w:rPr>
          <w:rFonts w:ascii="Traditional Arabic" w:eastAsia="Traditional Arabic" w:hAnsi="Traditional Arabic"/>
          <w:bCs/>
          <w:sz w:val="80"/>
          <w:szCs w:val="80"/>
          <w:rtl/>
        </w:rPr>
        <w:t>الْعَلِيمُ }</w:t>
      </w:r>
      <w:proofErr w:type="gramEnd"/>
      <w:r w:rsidR="00F33958" w:rsidRPr="00330F48">
        <w:rPr>
          <w:rFonts w:ascii="Traditional Arabic" w:eastAsia="Traditional Arabic" w:hAnsi="Traditional Arabic"/>
          <w:bCs/>
          <w:sz w:val="80"/>
          <w:szCs w:val="80"/>
          <w:rtl/>
        </w:rPr>
        <w:t xml:space="preserve"> [المائدة: 72 - 77]</w:t>
      </w:r>
    </w:p>
    <w:p w14:paraId="11498C9F" w14:textId="77777777" w:rsidR="00517E0A" w:rsidRPr="00330F48" w:rsidRDefault="00517E0A" w:rsidP="00517E0A">
      <w:pPr>
        <w:widowControl/>
        <w:spacing w:after="240"/>
        <w:ind w:firstLine="0"/>
        <w:jc w:val="left"/>
        <w:rPr>
          <w:rFonts w:ascii="Traditional Arabic" w:eastAsia="Traditional Arabic" w:hAnsi="Traditional Arabic"/>
          <w:bCs/>
          <w:color w:val="000080"/>
          <w:sz w:val="80"/>
          <w:szCs w:val="80"/>
        </w:rPr>
      </w:pPr>
      <w:r w:rsidRPr="00330F48">
        <w:rPr>
          <w:rFonts w:ascii="Traditional Arabic" w:eastAsia="Traditional Arabic" w:hAnsi="Traditional Arabic"/>
          <w:bCs/>
          <w:color w:val="000080"/>
          <w:sz w:val="80"/>
          <w:szCs w:val="80"/>
          <w:rtl/>
        </w:rPr>
        <w:t>ويوم القيامة يتبرأ منهم عيسى ابن مريم</w:t>
      </w:r>
    </w:p>
    <w:p w14:paraId="4DA458BF" w14:textId="2B55FD93" w:rsidR="00517E0A" w:rsidRPr="00330F48" w:rsidRDefault="00517E0A" w:rsidP="00517E0A">
      <w:pPr>
        <w:widowControl/>
        <w:spacing w:after="240"/>
        <w:ind w:firstLine="0"/>
        <w:jc w:val="left"/>
        <w:rPr>
          <w:rFonts w:ascii="Traditional Arabic" w:eastAsia="Traditional Arabic" w:hAnsi="Traditional Arabic"/>
          <w:bCs/>
          <w:sz w:val="80"/>
          <w:szCs w:val="80"/>
        </w:rPr>
      </w:pPr>
      <w:r w:rsidRPr="00330F48">
        <w:rPr>
          <w:rFonts w:ascii="Traditional Arabic" w:eastAsia="Traditional Arabic" w:hAnsi="Traditional Arabic"/>
          <w:bCs/>
          <w:sz w:val="80"/>
          <w:szCs w:val="80"/>
          <w:rtl/>
        </w:rPr>
        <w:t xml:space="preserve">{ وَإِذْ قَالَ اللَّهُ </w:t>
      </w:r>
      <w:proofErr w:type="spellStart"/>
      <w:r w:rsidRPr="00330F48">
        <w:rPr>
          <w:rFonts w:ascii="Traditional Arabic" w:eastAsia="Traditional Arabic" w:hAnsi="Traditional Arabic"/>
          <w:bCs/>
          <w:sz w:val="80"/>
          <w:szCs w:val="80"/>
          <w:rtl/>
        </w:rPr>
        <w:t>يَاعِيسَى</w:t>
      </w:r>
      <w:proofErr w:type="spellEnd"/>
      <w:r w:rsidRPr="00330F48">
        <w:rPr>
          <w:rFonts w:ascii="Traditional Arabic" w:eastAsia="Traditional Arabic" w:hAnsi="Traditional Arabic"/>
          <w:bCs/>
          <w:sz w:val="80"/>
          <w:szCs w:val="80"/>
          <w:rtl/>
        </w:rPr>
        <w:t xml:space="preserve">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(116) مَا قُلْتُ لَهُمْ إِلَّا مَا أَمَرْتَنِي بِهِ أَنِ اعْبُدُوا اللَّهَ رَبِّي وَرَبَّكُمْ وَكُنْتُ عَلَيْهِمْ شَهِيدًا مَا دُمْتُ فِيهِمْ فَلَمَّا </w:t>
      </w:r>
      <w:r w:rsidRPr="00330F48">
        <w:rPr>
          <w:rFonts w:ascii="Traditional Arabic" w:eastAsia="Traditional Arabic" w:hAnsi="Traditional Arabic"/>
          <w:bCs/>
          <w:sz w:val="80"/>
          <w:szCs w:val="80"/>
          <w:rtl/>
        </w:rPr>
        <w:lastRenderedPageBreak/>
        <w:t>تَوَفَّيْتَنِي كُنْتَ أَنْتَ الرَّقِيبَ عَلَيْهِمْ وَأَنْتَ عَ</w:t>
      </w:r>
      <w:r>
        <w:rPr>
          <w:rFonts w:ascii="Traditional Arabic" w:eastAsia="Traditional Arabic" w:hAnsi="Traditional Arabic"/>
          <w:bCs/>
          <w:sz w:val="80"/>
          <w:szCs w:val="80"/>
          <w:rtl/>
        </w:rPr>
        <w:t>لَى كُلِّ شَيْءٍ شَهِيدٌ (117)}</w:t>
      </w:r>
      <w:r>
        <w:rPr>
          <w:rFonts w:ascii="Traditional Arabic" w:eastAsia="Traditional Arabic" w:hAnsi="Traditional Arabic" w:hint="cs"/>
          <w:bCs/>
          <w:sz w:val="80"/>
          <w:szCs w:val="80"/>
          <w:rtl/>
        </w:rPr>
        <w:t xml:space="preserve"> المائدة.</w:t>
      </w:r>
    </w:p>
    <w:p w14:paraId="00000030" w14:textId="2310A2BC" w:rsidR="00DE5614" w:rsidRPr="00563EDF" w:rsidRDefault="00F33958">
      <w:pPr>
        <w:rPr>
          <w:rFonts w:ascii="Traditional Arabic" w:eastAsia="Traditional Arabic" w:hAnsi="Traditional Arabic"/>
          <w:bCs/>
          <w:sz w:val="60"/>
          <w:szCs w:val="60"/>
        </w:rPr>
      </w:pPr>
      <w:r w:rsidRPr="00563EDF">
        <w:rPr>
          <w:rFonts w:ascii="Traditional Arabic" w:eastAsia="Traditional Arabic" w:hAnsi="Traditional Arabic"/>
          <w:bCs/>
          <w:sz w:val="60"/>
          <w:szCs w:val="60"/>
          <w:rtl/>
        </w:rPr>
        <w:t>اللهم اح</w:t>
      </w:r>
      <w:r w:rsidR="00517E0A" w:rsidRPr="00563EDF">
        <w:rPr>
          <w:rFonts w:ascii="Traditional Arabic" w:eastAsia="Traditional Arabic" w:hAnsi="Traditional Arabic" w:hint="cs"/>
          <w:bCs/>
          <w:sz w:val="60"/>
          <w:szCs w:val="60"/>
          <w:rtl/>
        </w:rPr>
        <w:t>ي</w:t>
      </w:r>
      <w:r w:rsidRPr="00563EDF">
        <w:rPr>
          <w:rFonts w:ascii="Traditional Arabic" w:eastAsia="Traditional Arabic" w:hAnsi="Traditional Arabic"/>
          <w:bCs/>
          <w:sz w:val="60"/>
          <w:szCs w:val="60"/>
          <w:rtl/>
        </w:rPr>
        <w:t>نا على الإسلام وتوفنا على الايمان</w:t>
      </w:r>
      <w:r w:rsidR="00563EDF">
        <w:rPr>
          <w:rFonts w:ascii="Traditional Arabic" w:eastAsia="Traditional Arabic" w:hAnsi="Traditional Arabic" w:hint="cs"/>
          <w:bCs/>
          <w:sz w:val="60"/>
          <w:szCs w:val="60"/>
          <w:rtl/>
        </w:rPr>
        <w:t xml:space="preserve">، </w:t>
      </w:r>
    </w:p>
    <w:p w14:paraId="00000031" w14:textId="3097D4E6" w:rsidR="00DE5614" w:rsidRDefault="004B164B" w:rsidP="008D25E8">
      <w:pPr>
        <w:rPr>
          <w:rFonts w:ascii="Traditional Arabic" w:eastAsia="Traditional Arabic" w:hAnsi="Traditional Arabic"/>
          <w:bCs/>
          <w:sz w:val="60"/>
          <w:szCs w:val="60"/>
          <w:rtl/>
        </w:rPr>
      </w:pPr>
      <w:r w:rsidRPr="00563EDF">
        <w:rPr>
          <w:rFonts w:ascii="Traditional Arabic" w:eastAsia="Traditional Arabic" w:hAnsi="Traditional Arabic" w:hint="cs"/>
          <w:bCs/>
          <w:sz w:val="60"/>
          <w:szCs w:val="60"/>
          <w:rtl/>
        </w:rPr>
        <w:t xml:space="preserve">بارك </w:t>
      </w:r>
      <w:r w:rsidR="00563EDF">
        <w:rPr>
          <w:rFonts w:ascii="Traditional Arabic" w:eastAsia="Traditional Arabic" w:hAnsi="Traditional Arabic" w:hint="cs"/>
          <w:bCs/>
          <w:sz w:val="60"/>
          <w:szCs w:val="60"/>
          <w:rtl/>
        </w:rPr>
        <w:t>الله لي</w:t>
      </w:r>
      <w:r w:rsidRPr="00563EDF">
        <w:rPr>
          <w:rFonts w:ascii="Traditional Arabic" w:eastAsia="Traditional Arabic" w:hAnsi="Traditional Arabic" w:hint="cs"/>
          <w:bCs/>
          <w:sz w:val="60"/>
          <w:szCs w:val="60"/>
          <w:rtl/>
        </w:rPr>
        <w:t xml:space="preserve"> ولكم في القرآن الكريم </w:t>
      </w:r>
      <w:r w:rsidR="008D25E8" w:rsidRPr="00563EDF">
        <w:rPr>
          <w:rFonts w:ascii="Traditional Arabic" w:eastAsia="Traditional Arabic" w:hAnsi="Traditional Arabic" w:hint="cs"/>
          <w:bCs/>
          <w:sz w:val="60"/>
          <w:szCs w:val="60"/>
          <w:rtl/>
        </w:rPr>
        <w:t>ونفعني وإياكم بهدي سيد المرسلين، أقول قولي هذا وأستغفر الله لي ولكم من كل ذنب فاستغفروا إنه هو الغفور الرحيم.</w:t>
      </w:r>
    </w:p>
    <w:p w14:paraId="1F8E8073" w14:textId="77777777" w:rsidR="00C14A0D" w:rsidRDefault="00C14A0D" w:rsidP="008D25E8">
      <w:pPr>
        <w:rPr>
          <w:rFonts w:ascii="Traditional Arabic" w:eastAsia="Traditional Arabic" w:hAnsi="Traditional Arabic"/>
          <w:bCs/>
          <w:sz w:val="60"/>
          <w:szCs w:val="60"/>
          <w:rtl/>
        </w:rPr>
      </w:pPr>
    </w:p>
    <w:p w14:paraId="38E27F4A" w14:textId="77777777" w:rsidR="00C14A0D" w:rsidRDefault="00C14A0D" w:rsidP="008D25E8">
      <w:pPr>
        <w:rPr>
          <w:rFonts w:ascii="Traditional Arabic" w:eastAsia="Traditional Arabic" w:hAnsi="Traditional Arabic"/>
          <w:bCs/>
          <w:sz w:val="60"/>
          <w:szCs w:val="60"/>
          <w:rtl/>
        </w:rPr>
      </w:pPr>
    </w:p>
    <w:p w14:paraId="643A069C" w14:textId="77777777" w:rsidR="00C14A0D" w:rsidRDefault="00C14A0D" w:rsidP="008D25E8">
      <w:pPr>
        <w:rPr>
          <w:rFonts w:ascii="Traditional Arabic" w:eastAsia="Traditional Arabic" w:hAnsi="Traditional Arabic"/>
          <w:bCs/>
          <w:sz w:val="60"/>
          <w:szCs w:val="60"/>
          <w:rtl/>
        </w:rPr>
      </w:pPr>
    </w:p>
    <w:p w14:paraId="211C6883" w14:textId="77777777" w:rsidR="00C14A0D" w:rsidRDefault="00C14A0D" w:rsidP="008D25E8">
      <w:pPr>
        <w:rPr>
          <w:rFonts w:ascii="Traditional Arabic" w:eastAsia="Traditional Arabic" w:hAnsi="Traditional Arabic"/>
          <w:bCs/>
          <w:sz w:val="60"/>
          <w:szCs w:val="60"/>
          <w:rtl/>
        </w:rPr>
      </w:pPr>
    </w:p>
    <w:p w14:paraId="59E23B43" w14:textId="77777777" w:rsidR="00C14A0D" w:rsidRDefault="00C14A0D" w:rsidP="008D25E8">
      <w:pPr>
        <w:rPr>
          <w:rFonts w:ascii="Traditional Arabic" w:eastAsia="Traditional Arabic" w:hAnsi="Traditional Arabic"/>
          <w:bCs/>
          <w:sz w:val="60"/>
          <w:szCs w:val="60"/>
          <w:rtl/>
        </w:rPr>
      </w:pPr>
    </w:p>
    <w:p w14:paraId="570852BA" w14:textId="77777777" w:rsidR="00C14A0D" w:rsidRDefault="00C14A0D" w:rsidP="008D25E8">
      <w:pPr>
        <w:rPr>
          <w:rFonts w:ascii="Traditional Arabic" w:eastAsia="Traditional Arabic" w:hAnsi="Traditional Arabic"/>
          <w:bCs/>
          <w:sz w:val="60"/>
          <w:szCs w:val="60"/>
          <w:rtl/>
        </w:rPr>
      </w:pPr>
    </w:p>
    <w:p w14:paraId="755A9E28" w14:textId="77777777" w:rsidR="00C14A0D" w:rsidRDefault="00C14A0D" w:rsidP="008D25E8">
      <w:pPr>
        <w:rPr>
          <w:rFonts w:ascii="Traditional Arabic" w:eastAsia="Traditional Arabic" w:hAnsi="Traditional Arabic"/>
          <w:bCs/>
          <w:sz w:val="60"/>
          <w:szCs w:val="60"/>
          <w:rtl/>
        </w:rPr>
      </w:pPr>
    </w:p>
    <w:p w14:paraId="307256A6" w14:textId="77777777" w:rsidR="00C14A0D" w:rsidRDefault="00C14A0D" w:rsidP="008D25E8">
      <w:pPr>
        <w:rPr>
          <w:rFonts w:ascii="Traditional Arabic" w:eastAsia="Traditional Arabic" w:hAnsi="Traditional Arabic"/>
          <w:bCs/>
          <w:sz w:val="60"/>
          <w:szCs w:val="60"/>
          <w:rtl/>
        </w:rPr>
      </w:pPr>
    </w:p>
    <w:p w14:paraId="2D72EA5C" w14:textId="77777777" w:rsidR="00C14A0D" w:rsidRPr="00563EDF" w:rsidRDefault="00C14A0D" w:rsidP="008D25E8">
      <w:pPr>
        <w:rPr>
          <w:rFonts w:ascii="Traditional Arabic" w:eastAsia="Traditional Arabic" w:hAnsi="Traditional Arabic"/>
          <w:bCs/>
          <w:sz w:val="60"/>
          <w:szCs w:val="60"/>
        </w:rPr>
      </w:pPr>
    </w:p>
    <w:p w14:paraId="0000003C" w14:textId="77777777" w:rsidR="00DE5614" w:rsidRDefault="00F33958">
      <w:pPr>
        <w:rPr>
          <w:rFonts w:ascii="Traditional Arabic" w:eastAsia="Traditional Arabic" w:hAnsi="Traditional Arabic"/>
          <w:bCs/>
          <w:sz w:val="80"/>
          <w:szCs w:val="80"/>
          <w:rtl/>
        </w:rPr>
      </w:pPr>
      <w:bookmarkStart w:id="1" w:name="_heading=h.gjdgxs" w:colFirst="0" w:colLast="0"/>
      <w:bookmarkEnd w:id="1"/>
      <w:r w:rsidRPr="00330F48">
        <w:rPr>
          <w:rFonts w:ascii="Traditional Arabic" w:eastAsia="Traditional Arabic" w:hAnsi="Traditional Arabic"/>
          <w:bCs/>
          <w:sz w:val="80"/>
          <w:szCs w:val="80"/>
          <w:rtl/>
        </w:rPr>
        <w:lastRenderedPageBreak/>
        <w:t>الخطبة الثانية:</w:t>
      </w:r>
    </w:p>
    <w:p w14:paraId="1213B70F" w14:textId="7205B8E9" w:rsidR="0068486C" w:rsidRPr="00330F48" w:rsidRDefault="0068486C">
      <w:pPr>
        <w:rPr>
          <w:rFonts w:ascii="Traditional Arabic" w:eastAsia="Traditional Arabic" w:hAnsi="Traditional Arabic"/>
          <w:bCs/>
          <w:sz w:val="80"/>
          <w:szCs w:val="80"/>
        </w:rPr>
      </w:pPr>
      <w:r>
        <w:rPr>
          <w:rFonts w:ascii="Traditional Arabic" w:eastAsia="Traditional Arabic" w:hAnsi="Traditional Arabic" w:hint="cs"/>
          <w:bCs/>
          <w:sz w:val="80"/>
          <w:szCs w:val="80"/>
          <w:rtl/>
        </w:rPr>
        <w:t>الحمد لله والصلاة والسلام على رسول الله وبعد:</w:t>
      </w:r>
    </w:p>
    <w:p w14:paraId="18B0E4A0" w14:textId="59BD4859" w:rsidR="00A06399" w:rsidRDefault="0068486C" w:rsidP="00790AE0">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t>أيها</w:t>
      </w:r>
      <w:r w:rsidR="00475EE6">
        <w:rPr>
          <w:rFonts w:ascii="Traditional Arabic" w:eastAsia="Traditional Arabic" w:hAnsi="Traditional Arabic" w:hint="cs"/>
          <w:bCs/>
          <w:sz w:val="80"/>
          <w:szCs w:val="80"/>
          <w:rtl/>
        </w:rPr>
        <w:t xml:space="preserve"> </w:t>
      </w:r>
      <w:r>
        <w:rPr>
          <w:rFonts w:ascii="Traditional Arabic" w:eastAsia="Traditional Arabic" w:hAnsi="Traditional Arabic" w:hint="cs"/>
          <w:bCs/>
          <w:sz w:val="80"/>
          <w:szCs w:val="80"/>
          <w:rtl/>
        </w:rPr>
        <w:t xml:space="preserve">المسلمون، </w:t>
      </w:r>
      <w:r w:rsidR="00677BEC">
        <w:rPr>
          <w:rFonts w:ascii="Traditional Arabic" w:eastAsia="Traditional Arabic" w:hAnsi="Traditional Arabic" w:hint="cs"/>
          <w:bCs/>
          <w:sz w:val="80"/>
          <w:szCs w:val="80"/>
          <w:rtl/>
        </w:rPr>
        <w:t xml:space="preserve">يحتفل النصارى (كما سماهم الله) </w:t>
      </w:r>
      <w:r w:rsidR="00E4429F">
        <w:rPr>
          <w:rFonts w:ascii="Traditional Arabic" w:eastAsia="Traditional Arabic" w:hAnsi="Traditional Arabic" w:hint="cs"/>
          <w:bCs/>
          <w:sz w:val="80"/>
          <w:szCs w:val="80"/>
          <w:rtl/>
        </w:rPr>
        <w:t>ب</w:t>
      </w:r>
      <w:r w:rsidR="00F33958" w:rsidRPr="00330F48">
        <w:rPr>
          <w:rFonts w:ascii="Traditional Arabic" w:eastAsia="Traditional Arabic" w:hAnsi="Traditional Arabic"/>
          <w:bCs/>
          <w:sz w:val="80"/>
          <w:szCs w:val="80"/>
          <w:rtl/>
        </w:rPr>
        <w:t>الكريسمس الذي</w:t>
      </w:r>
      <w:r w:rsidR="00E4429F">
        <w:rPr>
          <w:rFonts w:ascii="Traditional Arabic" w:eastAsia="Traditional Arabic" w:hAnsi="Traditional Arabic"/>
          <w:bCs/>
          <w:sz w:val="80"/>
          <w:szCs w:val="80"/>
          <w:rtl/>
        </w:rPr>
        <w:t xml:space="preserve"> هو عيد مولد المسيح نقله ال</w:t>
      </w:r>
      <w:r w:rsidR="00E4429F">
        <w:rPr>
          <w:rFonts w:ascii="Traditional Arabic" w:eastAsia="Traditional Arabic" w:hAnsi="Traditional Arabic" w:hint="cs"/>
          <w:bCs/>
          <w:sz w:val="80"/>
          <w:szCs w:val="80"/>
          <w:rtl/>
        </w:rPr>
        <w:t>يهود</w:t>
      </w:r>
      <w:r w:rsidR="00F33958" w:rsidRPr="00330F48">
        <w:rPr>
          <w:rFonts w:ascii="Traditional Arabic" w:eastAsia="Traditional Arabic" w:hAnsi="Traditional Arabic"/>
          <w:bCs/>
          <w:sz w:val="80"/>
          <w:szCs w:val="80"/>
          <w:rtl/>
        </w:rPr>
        <w:t xml:space="preserve"> إلى دينهم من دين الرومان الوثني، وكان في أصله عيدا للشمس عندهم، فلما اعتنق الرومان النصرانية؛ جاملهم رهبان النصارى فأبقوا على عيد الشمس في موعده، وأدخلوه في دين المسيح عليه السلام زاعمين أن المسيح ولد</w:t>
      </w:r>
      <w:r w:rsidR="00790AE0">
        <w:rPr>
          <w:rFonts w:ascii="Traditional Arabic" w:eastAsia="Traditional Arabic" w:hAnsi="Traditional Arabic" w:hint="cs"/>
          <w:bCs/>
          <w:sz w:val="80"/>
          <w:szCs w:val="80"/>
          <w:rtl/>
        </w:rPr>
        <w:t xml:space="preserve"> </w:t>
      </w:r>
      <w:r w:rsidR="00F33958" w:rsidRPr="00330F48">
        <w:rPr>
          <w:rFonts w:ascii="Traditional Arabic" w:eastAsia="Traditional Arabic" w:hAnsi="Traditional Arabic"/>
          <w:bCs/>
          <w:sz w:val="80"/>
          <w:szCs w:val="80"/>
          <w:rtl/>
        </w:rPr>
        <w:t>في يومه،</w:t>
      </w:r>
      <w:r w:rsidR="00E4429F">
        <w:rPr>
          <w:rFonts w:ascii="Traditional Arabic" w:eastAsia="Traditional Arabic" w:hAnsi="Traditional Arabic" w:hint="cs"/>
          <w:bCs/>
          <w:sz w:val="80"/>
          <w:szCs w:val="80"/>
          <w:rtl/>
        </w:rPr>
        <w:t xml:space="preserve"> وقد </w:t>
      </w:r>
      <w:r w:rsidR="00F33958" w:rsidRPr="00330F48">
        <w:rPr>
          <w:rFonts w:ascii="Traditional Arabic" w:eastAsia="Traditional Arabic" w:hAnsi="Traditional Arabic"/>
          <w:bCs/>
          <w:sz w:val="80"/>
          <w:szCs w:val="80"/>
          <w:rtl/>
        </w:rPr>
        <w:t xml:space="preserve">كان عيد </w:t>
      </w:r>
      <w:proofErr w:type="spellStart"/>
      <w:r w:rsidR="00F33958" w:rsidRPr="00330F48">
        <w:rPr>
          <w:rFonts w:ascii="Traditional Arabic" w:eastAsia="Traditional Arabic" w:hAnsi="Traditional Arabic"/>
          <w:bCs/>
          <w:sz w:val="80"/>
          <w:szCs w:val="80"/>
          <w:rtl/>
        </w:rPr>
        <w:t>الكرسمس</w:t>
      </w:r>
      <w:proofErr w:type="spellEnd"/>
      <w:r w:rsidR="00F33958" w:rsidRPr="00330F48">
        <w:rPr>
          <w:rFonts w:ascii="Traditional Arabic" w:eastAsia="Traditional Arabic" w:hAnsi="Traditional Arabic"/>
          <w:bCs/>
          <w:sz w:val="80"/>
          <w:szCs w:val="80"/>
          <w:rtl/>
        </w:rPr>
        <w:t xml:space="preserve"> محظورا</w:t>
      </w:r>
      <w:r w:rsidR="00790AE0">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 xml:space="preserve"> قانونياً في أمريكا حتى سُمح به عام 1836 لأنه كان يُعتبر عيدا</w:t>
      </w:r>
      <w:r w:rsidR="00790AE0">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 xml:space="preserve"> وثنيا</w:t>
      </w:r>
      <w:r w:rsidR="00790AE0">
        <w:rPr>
          <w:rFonts w:ascii="Traditional Arabic" w:eastAsia="Traditional Arabic" w:hAnsi="Traditional Arabic" w:hint="cs"/>
          <w:bCs/>
          <w:sz w:val="80"/>
          <w:szCs w:val="80"/>
          <w:rtl/>
        </w:rPr>
        <w:t>ً</w:t>
      </w:r>
      <w:r w:rsidR="00F33958" w:rsidRPr="00330F48">
        <w:rPr>
          <w:rFonts w:ascii="Traditional Arabic" w:eastAsia="Traditional Arabic" w:hAnsi="Traditional Arabic"/>
          <w:bCs/>
          <w:sz w:val="80"/>
          <w:szCs w:val="80"/>
          <w:rtl/>
        </w:rPr>
        <w:t>، ولم ي</w:t>
      </w:r>
      <w:r w:rsidR="00A06399">
        <w:rPr>
          <w:rFonts w:ascii="Traditional Arabic" w:eastAsia="Traditional Arabic" w:hAnsi="Traditional Arabic"/>
          <w:bCs/>
          <w:sz w:val="80"/>
          <w:szCs w:val="80"/>
          <w:rtl/>
        </w:rPr>
        <w:t>ُعتبر عيداً رسمياً حتى عام 1970</w:t>
      </w:r>
      <w:r w:rsidR="00A06399">
        <w:rPr>
          <w:rFonts w:ascii="Traditional Arabic" w:eastAsia="Traditional Arabic" w:hAnsi="Traditional Arabic" w:hint="cs"/>
          <w:bCs/>
          <w:sz w:val="80"/>
          <w:szCs w:val="80"/>
          <w:rtl/>
        </w:rPr>
        <w:t xml:space="preserve">، </w:t>
      </w:r>
    </w:p>
    <w:p w14:paraId="00000040" w14:textId="77777777" w:rsidR="00DE5614" w:rsidRPr="00330F48" w:rsidRDefault="00F33958">
      <w:pPr>
        <w:widowControl/>
        <w:spacing w:after="240"/>
        <w:ind w:firstLine="0"/>
        <w:jc w:val="left"/>
        <w:rPr>
          <w:rFonts w:ascii="Traditional Arabic" w:eastAsia="Traditional Arabic" w:hAnsi="Traditional Arabic"/>
          <w:bCs/>
          <w:color w:val="000080"/>
          <w:sz w:val="80"/>
          <w:szCs w:val="80"/>
        </w:rPr>
      </w:pPr>
      <w:r w:rsidRPr="00330F48">
        <w:rPr>
          <w:rFonts w:ascii="Traditional Arabic" w:eastAsia="Traditional Arabic" w:hAnsi="Traditional Arabic"/>
          <w:bCs/>
          <w:color w:val="000080"/>
          <w:sz w:val="80"/>
          <w:szCs w:val="80"/>
          <w:rtl/>
        </w:rPr>
        <w:lastRenderedPageBreak/>
        <w:t xml:space="preserve">وَقَدْ أَفْتَتْ الَّلجْنَةُ الدَّائِمَةُ بِرِئَاسَةِ العَلَّامَةِ ابنِ بَازٍ –رَحِمَهُ </w:t>
      </w:r>
      <w:proofErr w:type="gramStart"/>
      <w:r w:rsidRPr="00330F48">
        <w:rPr>
          <w:rFonts w:ascii="Traditional Arabic" w:eastAsia="Traditional Arabic" w:hAnsi="Traditional Arabic"/>
          <w:bCs/>
          <w:color w:val="000080"/>
          <w:sz w:val="80"/>
          <w:szCs w:val="80"/>
          <w:rtl/>
        </w:rPr>
        <w:t>اللهُ-  </w:t>
      </w:r>
      <w:proofErr w:type="gramEnd"/>
      <w:r w:rsidRPr="00330F48">
        <w:rPr>
          <w:rFonts w:ascii="Traditional Arabic" w:eastAsia="Traditional Arabic" w:hAnsi="Traditional Arabic"/>
          <w:bCs/>
          <w:color w:val="000080"/>
          <w:sz w:val="80"/>
          <w:szCs w:val="80"/>
          <w:rtl/>
        </w:rPr>
        <w:t xml:space="preserve">   ( بِأَنَّهُ لَا يَجُوزُ لِلْمُسْلِمِ تَهْنِئَةُ النَّصَارَى بِأَعْيَادِهِمْ؛ لِأَنَّ فِي ذَلِكَ تَعَاوُنًا مَعَهُمْ عَلَى الإِثْمِ وَالعُدْوَانِ، وَقَدْ نَهَانَا اللهُ عَنْ ذَلِكَ بِقَوْلِهِ: (وَتَعَاوَنُواْ عَلَى الْبرِّ وَالتَّقْوَى وَلاَ تَعَاوَنُواْ عَلَى الإِثْمِ وَالْعُدْوَانِ). كَمَا بَيَّنَتِ الَّلجْنَةُ أَنَّ فِي هَذِهِ التَّهْنِئَةِ تَوَدُّدٌ إِلَيْهِمِ، وَطَلَبٌ لِمَحَبتِّهِمْ ، وَإِشْعَارٌ بِالرِّضَى عَنْهُمْ، وَعَنْ شَعَائِرِهُمْ، وَهَذَا لَا يَجُوزُ؛ بَلُ الوَاجِبُ إِظْهَارُ بُغْضِهِمْ وَالعَدَاوَةِ لَهمْ؛ لِأَنَّهُم يُحَادُّونَ اللهَ جَلَّ وَعَلَا، وَيُشْرِكُونَ مَعَهُ غَيْرَهِ، وَيَجْعَلُونَ لَهُ صَاحِبَةً وَوَلَداً، وَقَدْ قَالَ اللهُ تَعَالَى: (لَا تَجِدُ قَوْماً يُؤْمِنُونَ بِاللَّهِ وَالْيَوْمِ الْآخِرِ يُوَادُّونَ مَنْ </w:t>
      </w:r>
      <w:r w:rsidRPr="00330F48">
        <w:rPr>
          <w:rFonts w:ascii="Traditional Arabic" w:eastAsia="Traditional Arabic" w:hAnsi="Traditional Arabic"/>
          <w:bCs/>
          <w:color w:val="000080"/>
          <w:sz w:val="80"/>
          <w:szCs w:val="80"/>
          <w:rtl/>
        </w:rPr>
        <w:lastRenderedPageBreak/>
        <w:t>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انْتَهَتْ فَتْوَى الَّلجْنَةِ،</w:t>
      </w:r>
    </w:p>
    <w:p w14:paraId="00000041" w14:textId="77777777" w:rsidR="00DE5614" w:rsidRPr="00330F48" w:rsidRDefault="00DE5614">
      <w:pPr>
        <w:rPr>
          <w:rFonts w:ascii="Traditional Arabic" w:eastAsia="Traditional Arabic" w:hAnsi="Traditional Arabic"/>
          <w:bCs/>
          <w:sz w:val="80"/>
          <w:szCs w:val="80"/>
        </w:rPr>
      </w:pPr>
    </w:p>
    <w:p w14:paraId="50B363E9" w14:textId="4E82976F" w:rsidR="00A06399" w:rsidRDefault="00F33958" w:rsidP="00A06399">
      <w:pPr>
        <w:rPr>
          <w:rFonts w:ascii="Traditional Arabic" w:eastAsia="Traditional Arabic" w:hAnsi="Traditional Arabic"/>
          <w:bCs/>
          <w:sz w:val="80"/>
          <w:szCs w:val="80"/>
          <w:rtl/>
        </w:rPr>
      </w:pPr>
      <w:r w:rsidRPr="00330F48">
        <w:rPr>
          <w:rFonts w:ascii="Traditional Arabic" w:eastAsia="Traditional Arabic" w:hAnsi="Traditional Arabic"/>
          <w:bCs/>
          <w:sz w:val="80"/>
          <w:szCs w:val="80"/>
          <w:rtl/>
        </w:rPr>
        <w:t xml:space="preserve">كَمَا نَقَلَ ذَلِكَ ابْنُ الْقَيِّمِ رَحِمَهُ اللهُ فِي كِتَابِهِ (أَحْكَامُ أَهْلِ الذِّمَّةِ) حَيْثُ قَالَ: وَأَمَّا التَّهْنِئَةُ بِشَعَائِرِ الْكُفْرِ الْمُخْتَصَّةِ بِهِ فَحَرَامٌ بِالاتِّفَاقِ، مِثْلُ أَنْ يُهَنِّئَهُمْ بِأَعْيَادِهِمْ وَصَوْمِهِمْ، فَيَقُولُ: عِيدٌ مُبَارَكٌ عَلَيْكَ، أَوْ تَهْنَأُ بِهَذَا الْعِيدِ, وَنَحْوَهُ, فَهَذَا – إِنْ سَلِمَ </w:t>
      </w:r>
      <w:r w:rsidRPr="00330F48">
        <w:rPr>
          <w:rFonts w:ascii="Traditional Arabic" w:eastAsia="Traditional Arabic" w:hAnsi="Traditional Arabic"/>
          <w:bCs/>
          <w:sz w:val="80"/>
          <w:szCs w:val="80"/>
          <w:rtl/>
        </w:rPr>
        <w:lastRenderedPageBreak/>
        <w:t>قَائِلُهُ مِنَ الْكُفْرِ – فَهُوَ مِنَ الْمُحَرَّمَاتِ وَهُوَ بِمَنْزِلَةِ أَنْ تُهَنِّئَهُ بِسُجُودِهِ لِلصَّلِيبِ بَلْ ذَلِكَ أَعْظَمُ إِثْمًا عِنْدَ اللهِ … فَمَنْ هَنَّأَ عَبْدًا بِمَعْصِيَةٍ أَوْ بِدْعَةٍ أَوْ كَفْرٍ فَقَدْ تَعَرَّضَ لِمَقْتِ اللهِ وَسَخَطِهِ, انْتَهَى كَلامُ ابْنِ الْقَيَّمِ رَحِمَهُ اللهُ . وَإِنَّمَا كَانَتْ تَهْنِئَةُ الْكُفَّارِ بِأَعْيَادِهِمُ الدِّينِيَّةِ حَرَامًا وَبِهَذِهِ الْمَثَابَةِ التِي ذَكَرَهَا ابْنُ الْقَيِّمِ لِأَنَّ فِيهَا إِقْرَارًا لِمَا هُمْ عَلَيْهِ مِنْ شَعَائِرِ الْكُفْرِ، وَرِضًا بِهِ لَهُمْ … وَتَهْنِئَتُهُمْ بِذَلِكَ حَرَامٌ سَوَاءٌ كَانُوا مُشَارِكِينَ لِلشَّخْصِ فِي الْعَمَلِ أَمْ لا</w:t>
      </w:r>
      <w:r w:rsidR="00A06399">
        <w:rPr>
          <w:rFonts w:ascii="Traditional Arabic" w:eastAsia="Traditional Arabic" w:hAnsi="Traditional Arabic" w:hint="cs"/>
          <w:bCs/>
          <w:sz w:val="80"/>
          <w:szCs w:val="80"/>
          <w:rtl/>
        </w:rPr>
        <w:t xml:space="preserve">، </w:t>
      </w:r>
      <w:r w:rsidRPr="00330F48">
        <w:rPr>
          <w:rFonts w:ascii="Traditional Arabic" w:eastAsia="Traditional Arabic" w:hAnsi="Traditional Arabic"/>
          <w:bCs/>
          <w:sz w:val="80"/>
          <w:szCs w:val="80"/>
          <w:rtl/>
        </w:rPr>
        <w:t>ولا أدل على ضلالهم في تلك الأعياد الد</w:t>
      </w:r>
      <w:r w:rsidR="00A06399">
        <w:rPr>
          <w:rFonts w:ascii="Traditional Arabic" w:eastAsia="Traditional Arabic" w:hAnsi="Traditional Arabic"/>
          <w:bCs/>
          <w:sz w:val="80"/>
          <w:szCs w:val="80"/>
          <w:rtl/>
        </w:rPr>
        <w:t>ينية انها ذريعة للفجور والخنا</w:t>
      </w:r>
      <w:r w:rsidR="00A06399">
        <w:rPr>
          <w:rFonts w:ascii="Traditional Arabic" w:eastAsia="Traditional Arabic" w:hAnsi="Traditional Arabic" w:hint="cs"/>
          <w:bCs/>
          <w:sz w:val="80"/>
          <w:szCs w:val="80"/>
          <w:rtl/>
        </w:rPr>
        <w:t xml:space="preserve"> وشرب الخمور </w:t>
      </w:r>
      <w:r w:rsidR="00572CF2">
        <w:rPr>
          <w:rFonts w:ascii="Traditional Arabic" w:eastAsia="Traditional Arabic" w:hAnsi="Traditional Arabic" w:hint="cs"/>
          <w:bCs/>
          <w:sz w:val="80"/>
          <w:szCs w:val="80"/>
          <w:rtl/>
        </w:rPr>
        <w:t>والزنا، فأي دين هذا وأي عيد هذا!!</w:t>
      </w:r>
    </w:p>
    <w:p w14:paraId="5CC01EBA" w14:textId="77777777" w:rsidR="00A06399" w:rsidRDefault="00A06399" w:rsidP="00A06399">
      <w:pPr>
        <w:rPr>
          <w:rFonts w:ascii="Traditional Arabic" w:eastAsia="Traditional Arabic" w:hAnsi="Traditional Arabic"/>
          <w:bCs/>
          <w:sz w:val="80"/>
          <w:szCs w:val="80"/>
          <w:rtl/>
        </w:rPr>
      </w:pPr>
      <w:r>
        <w:rPr>
          <w:rFonts w:ascii="Traditional Arabic" w:eastAsia="Traditional Arabic" w:hAnsi="Traditional Arabic" w:hint="cs"/>
          <w:bCs/>
          <w:sz w:val="80"/>
          <w:szCs w:val="80"/>
          <w:rtl/>
        </w:rPr>
        <w:lastRenderedPageBreak/>
        <w:t>وإذا كان هذا التحريم لمن هنأنهم بعيدهم، فكيف بمن احتفل معهم واشترى شجرة الكريسمس</w:t>
      </w:r>
    </w:p>
    <w:p w14:paraId="00000044" w14:textId="13EF89ED" w:rsidR="00DE5614" w:rsidRPr="00330F48" w:rsidRDefault="00A06399" w:rsidP="00C16220">
      <w:pPr>
        <w:rPr>
          <w:rFonts w:ascii="Traditional Arabic" w:eastAsia="Traditional Arabic" w:hAnsi="Traditional Arabic"/>
          <w:bCs/>
          <w:sz w:val="80"/>
          <w:szCs w:val="80"/>
        </w:rPr>
      </w:pPr>
      <w:r>
        <w:rPr>
          <w:rFonts w:ascii="Traditional Arabic" w:eastAsia="Traditional Arabic" w:hAnsi="Traditional Arabic" w:hint="cs"/>
          <w:bCs/>
          <w:sz w:val="80"/>
          <w:szCs w:val="80"/>
          <w:rtl/>
        </w:rPr>
        <w:t>ولا حول</w:t>
      </w:r>
      <w:r w:rsidR="00790AE0">
        <w:rPr>
          <w:rFonts w:ascii="Traditional Arabic" w:eastAsia="Traditional Arabic" w:hAnsi="Traditional Arabic" w:hint="cs"/>
          <w:bCs/>
          <w:sz w:val="80"/>
          <w:szCs w:val="80"/>
          <w:rtl/>
        </w:rPr>
        <w:t xml:space="preserve"> ولا قوة إلا بالله العلي العظيم، وقد </w:t>
      </w:r>
      <w:proofErr w:type="gramStart"/>
      <w:r w:rsidR="00790AE0">
        <w:rPr>
          <w:rFonts w:ascii="Traditional Arabic" w:eastAsia="Traditional Arabic" w:hAnsi="Traditional Arabic" w:hint="cs"/>
          <w:bCs/>
          <w:sz w:val="80"/>
          <w:szCs w:val="80"/>
          <w:rtl/>
        </w:rPr>
        <w:t xml:space="preserve">قال </w:t>
      </w:r>
      <w:r w:rsidR="00790AE0" w:rsidRPr="00790AE0">
        <w:rPr>
          <w:rFonts w:ascii="Traditional Arabic" w:eastAsia="Traditional Arabic" w:hAnsi="Traditional Arabic"/>
          <w:bCs/>
          <w:sz w:val="80"/>
          <w:szCs w:val="80"/>
        </w:rPr>
        <w:sym w:font="AGA Arabesque" w:char="F065"/>
      </w:r>
      <w:r w:rsidR="00C16220">
        <w:rPr>
          <w:rFonts w:ascii="Traditional Arabic" w:eastAsia="Traditional Arabic" w:hAnsi="Traditional Arabic" w:hint="cs"/>
          <w:bCs/>
          <w:sz w:val="80"/>
          <w:szCs w:val="80"/>
          <w:rtl/>
        </w:rPr>
        <w:t>:</w:t>
      </w:r>
      <w:proofErr w:type="gramEnd"/>
      <w:r w:rsidR="00790AE0" w:rsidRPr="00790AE0">
        <w:rPr>
          <w:rFonts w:ascii="Traditional Arabic" w:eastAsia="Traditional Arabic" w:hAnsi="Traditional Arabic"/>
          <w:bCs/>
          <w:sz w:val="80"/>
          <w:szCs w:val="80"/>
          <w:rtl/>
        </w:rPr>
        <w:t xml:space="preserve"> " من تشبه بقوم فهو منهم " </w:t>
      </w:r>
      <w:r w:rsidR="00790AE0" w:rsidRPr="00790AE0">
        <w:rPr>
          <w:rFonts w:ascii="Traditional Arabic" w:eastAsia="Traditional Arabic" w:hAnsi="Traditional Arabic"/>
          <w:b/>
          <w:sz w:val="58"/>
          <w:szCs w:val="58"/>
          <w:rtl/>
        </w:rPr>
        <w:t>(ص 303) .* صحيح. إرواء الغليل في تخريج أحاديث منار السبيل (5/ 109)</w:t>
      </w:r>
    </w:p>
    <w:p w14:paraId="00000045" w14:textId="77777777" w:rsidR="00DE5614" w:rsidRDefault="00F33958">
      <w:pPr>
        <w:rPr>
          <w:rFonts w:ascii="Traditional Arabic" w:eastAsia="Traditional Arabic" w:hAnsi="Traditional Arabic"/>
          <w:bCs/>
          <w:sz w:val="80"/>
          <w:szCs w:val="80"/>
          <w:rtl/>
        </w:rPr>
      </w:pPr>
      <w:proofErr w:type="spellStart"/>
      <w:r w:rsidRPr="00330F48">
        <w:rPr>
          <w:rFonts w:ascii="Traditional Arabic" w:eastAsia="Traditional Arabic" w:hAnsi="Traditional Arabic"/>
          <w:bCs/>
          <w:sz w:val="80"/>
          <w:szCs w:val="80"/>
          <w:rtl/>
        </w:rPr>
        <w:t>صلو</w:t>
      </w:r>
      <w:proofErr w:type="spellEnd"/>
      <w:r w:rsidRPr="00330F48">
        <w:rPr>
          <w:rFonts w:ascii="Traditional Arabic" w:eastAsia="Traditional Arabic" w:hAnsi="Traditional Arabic"/>
          <w:bCs/>
          <w:sz w:val="80"/>
          <w:szCs w:val="80"/>
          <w:rtl/>
        </w:rPr>
        <w:t xml:space="preserve"> وسلموا ....</w:t>
      </w:r>
    </w:p>
    <w:p w14:paraId="766E31A1" w14:textId="77777777" w:rsidR="00BA37B9" w:rsidRDefault="00BA37B9">
      <w:pPr>
        <w:rPr>
          <w:rFonts w:ascii="Traditional Arabic" w:eastAsia="Traditional Arabic" w:hAnsi="Traditional Arabic"/>
          <w:bCs/>
          <w:sz w:val="80"/>
          <w:szCs w:val="80"/>
          <w:rtl/>
        </w:rPr>
      </w:pPr>
    </w:p>
    <w:p w14:paraId="7C72EA77" w14:textId="77777777" w:rsidR="00BA37B9" w:rsidRDefault="00BA37B9">
      <w:pPr>
        <w:rPr>
          <w:rFonts w:ascii="Traditional Arabic" w:eastAsia="Traditional Arabic" w:hAnsi="Traditional Arabic"/>
          <w:bCs/>
          <w:sz w:val="80"/>
          <w:szCs w:val="80"/>
          <w:rtl/>
        </w:rPr>
      </w:pPr>
    </w:p>
    <w:p w14:paraId="5F99D688" w14:textId="77777777" w:rsidR="00BA37B9" w:rsidRPr="00BA37B9" w:rsidRDefault="00BA37B9">
      <w:pPr>
        <w:rPr>
          <w:rFonts w:ascii="Traditional Arabic" w:eastAsia="Traditional Arabic" w:hAnsi="Traditional Arabic"/>
          <w:bCs/>
          <w:sz w:val="80"/>
          <w:szCs w:val="80"/>
          <w:rtl/>
        </w:rPr>
      </w:pPr>
    </w:p>
    <w:p w14:paraId="2BC810A0" w14:textId="77777777" w:rsidR="00BA37B9" w:rsidRDefault="00BA37B9">
      <w:pPr>
        <w:rPr>
          <w:rFonts w:ascii="Traditional Arabic" w:eastAsia="Traditional Arabic" w:hAnsi="Traditional Arabic"/>
          <w:bCs/>
          <w:sz w:val="80"/>
          <w:szCs w:val="80"/>
          <w:rtl/>
        </w:rPr>
      </w:pPr>
    </w:p>
    <w:p w14:paraId="35328F36" w14:textId="77777777" w:rsidR="00BA37B9" w:rsidRPr="00BA37B9" w:rsidRDefault="00BA37B9">
      <w:pPr>
        <w:rPr>
          <w:rFonts w:ascii="Traditional Arabic" w:eastAsia="Traditional Arabic" w:hAnsi="Traditional Arabic"/>
          <w:bCs/>
          <w:sz w:val="80"/>
          <w:szCs w:val="80"/>
        </w:rPr>
      </w:pPr>
    </w:p>
    <w:sectPr w:rsidR="00BA37B9" w:rsidRPr="00BA37B9">
      <w:footerReference w:type="default" r:id="rId8"/>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BF20A" w14:textId="77777777" w:rsidR="00AF70C4" w:rsidRDefault="00AF70C4">
      <w:r>
        <w:separator/>
      </w:r>
    </w:p>
  </w:endnote>
  <w:endnote w:type="continuationSeparator" w:id="0">
    <w:p w14:paraId="010BF592" w14:textId="77777777" w:rsidR="00AF70C4" w:rsidRDefault="00AF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6" w14:textId="77777777" w:rsidR="00DE5614" w:rsidRDefault="00F33958">
    <w:pPr>
      <w:pBdr>
        <w:top w:val="nil"/>
        <w:left w:val="nil"/>
        <w:bottom w:val="nil"/>
        <w:right w:val="nil"/>
        <w:between w:val="nil"/>
      </w:pBdr>
      <w:tabs>
        <w:tab w:val="center" w:pos="4153"/>
        <w:tab w:val="right" w:pos="8306"/>
      </w:tabs>
      <w:jc w:val="center"/>
      <w:rPr>
        <w:rFonts w:cs="Times New Roman"/>
      </w:rPr>
    </w:pPr>
    <w:r>
      <w:rPr>
        <w:rFonts w:cs="Times New Roman"/>
        <w:rtl/>
      </w:rPr>
      <w:t xml:space="preserve">الصفحة </w:t>
    </w:r>
    <w:r>
      <w:rPr>
        <w:rFonts w:cs="Times New Roman"/>
        <w:b/>
        <w:sz w:val="24"/>
        <w:szCs w:val="24"/>
      </w:rPr>
      <w:fldChar w:fldCharType="begin"/>
    </w:r>
    <w:r>
      <w:rPr>
        <w:rFonts w:cs="Times New Roman"/>
        <w:b/>
        <w:sz w:val="24"/>
        <w:szCs w:val="24"/>
      </w:rPr>
      <w:instrText>PAGE</w:instrText>
    </w:r>
    <w:r>
      <w:rPr>
        <w:rFonts w:cs="Times New Roman"/>
        <w:b/>
        <w:sz w:val="24"/>
        <w:szCs w:val="24"/>
      </w:rPr>
      <w:fldChar w:fldCharType="separate"/>
    </w:r>
    <w:r w:rsidR="006F4AC5">
      <w:rPr>
        <w:rFonts w:cs="Times New Roman"/>
        <w:b/>
        <w:noProof/>
        <w:sz w:val="24"/>
        <w:szCs w:val="24"/>
        <w:rtl/>
      </w:rPr>
      <w:t>19</w:t>
    </w:r>
    <w:r>
      <w:rPr>
        <w:rFonts w:cs="Times New Roman"/>
        <w:b/>
        <w:sz w:val="24"/>
        <w:szCs w:val="24"/>
      </w:rPr>
      <w:fldChar w:fldCharType="end"/>
    </w:r>
    <w:r>
      <w:rPr>
        <w:rFonts w:cs="Times New Roman"/>
        <w:rtl/>
      </w:rPr>
      <w:t xml:space="preserve"> من </w:t>
    </w:r>
    <w:r>
      <w:rPr>
        <w:rFonts w:cs="Times New Roman"/>
        <w:b/>
        <w:sz w:val="24"/>
        <w:szCs w:val="24"/>
      </w:rPr>
      <w:fldChar w:fldCharType="begin"/>
    </w:r>
    <w:r>
      <w:rPr>
        <w:rFonts w:cs="Times New Roman"/>
        <w:b/>
        <w:sz w:val="24"/>
        <w:szCs w:val="24"/>
      </w:rPr>
      <w:instrText>NUMPAGES</w:instrText>
    </w:r>
    <w:r>
      <w:rPr>
        <w:rFonts w:cs="Times New Roman"/>
        <w:b/>
        <w:sz w:val="24"/>
        <w:szCs w:val="24"/>
      </w:rPr>
      <w:fldChar w:fldCharType="separate"/>
    </w:r>
    <w:r w:rsidR="006F4AC5">
      <w:rPr>
        <w:rFonts w:cs="Times New Roman"/>
        <w:b/>
        <w:noProof/>
        <w:sz w:val="24"/>
        <w:szCs w:val="24"/>
        <w:rtl/>
      </w:rPr>
      <w:t>19</w:t>
    </w:r>
    <w:r>
      <w:rPr>
        <w:rFonts w:cs="Times New Roman"/>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F56D7" w14:textId="77777777" w:rsidR="00AF70C4" w:rsidRDefault="00AF70C4">
      <w:r>
        <w:separator/>
      </w:r>
    </w:p>
  </w:footnote>
  <w:footnote w:type="continuationSeparator" w:id="0">
    <w:p w14:paraId="6910BA19" w14:textId="77777777" w:rsidR="00AF70C4" w:rsidRDefault="00AF7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3CF"/>
    <w:multiLevelType w:val="multilevel"/>
    <w:tmpl w:val="499A065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14"/>
    <w:rsid w:val="00030FA4"/>
    <w:rsid w:val="00056735"/>
    <w:rsid w:val="000B6EA9"/>
    <w:rsid w:val="0014143F"/>
    <w:rsid w:val="0015755F"/>
    <w:rsid w:val="002121CF"/>
    <w:rsid w:val="002C1BE0"/>
    <w:rsid w:val="002C5A31"/>
    <w:rsid w:val="00330440"/>
    <w:rsid w:val="00330F48"/>
    <w:rsid w:val="00440E31"/>
    <w:rsid w:val="004477E2"/>
    <w:rsid w:val="00452E18"/>
    <w:rsid w:val="00475EE6"/>
    <w:rsid w:val="00483FB0"/>
    <w:rsid w:val="0049384C"/>
    <w:rsid w:val="004B164B"/>
    <w:rsid w:val="004B4009"/>
    <w:rsid w:val="004B69D7"/>
    <w:rsid w:val="004D26BC"/>
    <w:rsid w:val="005120B7"/>
    <w:rsid w:val="00517E0A"/>
    <w:rsid w:val="00563EDF"/>
    <w:rsid w:val="00572CF2"/>
    <w:rsid w:val="005A3A8A"/>
    <w:rsid w:val="0061050D"/>
    <w:rsid w:val="00677BEC"/>
    <w:rsid w:val="0068486C"/>
    <w:rsid w:val="006B2D14"/>
    <w:rsid w:val="006D0B71"/>
    <w:rsid w:val="006E74F2"/>
    <w:rsid w:val="006F4046"/>
    <w:rsid w:val="006F4AC5"/>
    <w:rsid w:val="00706030"/>
    <w:rsid w:val="00790AE0"/>
    <w:rsid w:val="00815CBA"/>
    <w:rsid w:val="00820DE0"/>
    <w:rsid w:val="008212EA"/>
    <w:rsid w:val="008213D2"/>
    <w:rsid w:val="008545F7"/>
    <w:rsid w:val="00870526"/>
    <w:rsid w:val="008C7F21"/>
    <w:rsid w:val="008D25E8"/>
    <w:rsid w:val="008E1FD0"/>
    <w:rsid w:val="009B1C31"/>
    <w:rsid w:val="009F726E"/>
    <w:rsid w:val="00A06399"/>
    <w:rsid w:val="00A1591F"/>
    <w:rsid w:val="00A42F27"/>
    <w:rsid w:val="00A81B40"/>
    <w:rsid w:val="00A84003"/>
    <w:rsid w:val="00AC53E2"/>
    <w:rsid w:val="00AE3280"/>
    <w:rsid w:val="00AF70C4"/>
    <w:rsid w:val="00BA37B9"/>
    <w:rsid w:val="00C07AB2"/>
    <w:rsid w:val="00C14A0D"/>
    <w:rsid w:val="00C16220"/>
    <w:rsid w:val="00C36DCC"/>
    <w:rsid w:val="00C65B0F"/>
    <w:rsid w:val="00CB017A"/>
    <w:rsid w:val="00CE1680"/>
    <w:rsid w:val="00D20B15"/>
    <w:rsid w:val="00D46630"/>
    <w:rsid w:val="00DA02B9"/>
    <w:rsid w:val="00DE5614"/>
    <w:rsid w:val="00DF0237"/>
    <w:rsid w:val="00E15BCE"/>
    <w:rsid w:val="00E4429F"/>
    <w:rsid w:val="00ED5CB3"/>
    <w:rsid w:val="00F33958"/>
    <w:rsid w:val="00F41D84"/>
    <w:rsid w:val="00F42F2B"/>
    <w:rsid w:val="00F51BA3"/>
    <w:rsid w:val="00F52997"/>
    <w:rsid w:val="00FC5C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15126-74F5-474A-85F3-3FC73FFA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E54"/>
    <w:rPr>
      <w:rFonts w:cs="Traditional Arabic"/>
      <w:color w:val="000000"/>
      <w:lang w:eastAsia="ar-SA"/>
    </w:rPr>
  </w:style>
  <w:style w:type="paragraph" w:styleId="1">
    <w:name w:val="heading 1"/>
    <w:next w:val="a"/>
    <w:qFormat/>
    <w:rsid w:val="00336EC0"/>
    <w:pPr>
      <w:keepNext/>
      <w:spacing w:after="240"/>
      <w:outlineLvl w:val="0"/>
    </w:pPr>
    <w:rPr>
      <w:b/>
      <w:bCs/>
      <w:noProof/>
      <w:color w:val="000000"/>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Tahoma1809">
    <w:name w:val="نمط (لاتيني) Tahoma ‏18 نقطة أسود السطر الأول:  0.9 سم"/>
    <w:basedOn w:val="a"/>
    <w:next w:val="a4"/>
    <w:rsid w:val="00C126BD"/>
    <w:pPr>
      <w:ind w:firstLine="510"/>
    </w:pPr>
    <w:rPr>
      <w:rFonts w:ascii="Tahoma" w:hAnsi="Tahoma"/>
    </w:rPr>
  </w:style>
  <w:style w:type="paragraph" w:styleId="a4">
    <w:name w:val="Plain Text"/>
    <w:basedOn w:val="a"/>
    <w:rsid w:val="00C126BD"/>
    <w:rPr>
      <w:rFonts w:ascii="Courier New" w:hAnsi="Courier New" w:cs="Courier New"/>
      <w:sz w:val="20"/>
      <w:szCs w:val="20"/>
    </w:rPr>
  </w:style>
  <w:style w:type="paragraph" w:styleId="a5">
    <w:name w:val="caption"/>
    <w:basedOn w:val="a"/>
    <w:next w:val="a"/>
    <w:qFormat/>
    <w:rsid w:val="00336EC0"/>
    <w:pPr>
      <w:overflowPunct w:val="0"/>
      <w:autoSpaceDE w:val="0"/>
      <w:autoSpaceDN w:val="0"/>
      <w:adjustRightInd w:val="0"/>
      <w:spacing w:before="120" w:after="120"/>
      <w:ind w:firstLine="0"/>
      <w:textAlignment w:val="baseline"/>
    </w:pPr>
  </w:style>
  <w:style w:type="paragraph" w:styleId="a6">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7">
    <w:name w:val="table of authorities"/>
    <w:basedOn w:val="a"/>
    <w:next w:val="a"/>
    <w:rsid w:val="00336EC0"/>
    <w:pPr>
      <w:ind w:left="360" w:hanging="360"/>
    </w:pPr>
  </w:style>
  <w:style w:type="paragraph" w:styleId="a8">
    <w:name w:val="Document Map"/>
    <w:basedOn w:val="a"/>
    <w:rsid w:val="00336EC0"/>
    <w:pPr>
      <w:shd w:val="clear" w:color="auto" w:fill="000080"/>
    </w:pPr>
  </w:style>
  <w:style w:type="paragraph" w:styleId="a9">
    <w:name w:val="header"/>
    <w:basedOn w:val="a"/>
    <w:rsid w:val="00336EC0"/>
    <w:pPr>
      <w:tabs>
        <w:tab w:val="center" w:pos="4153"/>
        <w:tab w:val="right" w:pos="8306"/>
      </w:tabs>
      <w:bidi w:val="0"/>
      <w:ind w:firstLine="0"/>
      <w:jc w:val="lowKashida"/>
    </w:pPr>
    <w:rPr>
      <w:sz w:val="20"/>
      <w:szCs w:val="20"/>
    </w:rPr>
  </w:style>
  <w:style w:type="character" w:styleId="aa">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b">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c">
    <w:name w:val="index heading"/>
    <w:basedOn w:val="a"/>
    <w:next w:val="Index1"/>
    <w:rsid w:val="00336EC0"/>
    <w:rPr>
      <w:rFonts w:ascii="Arial" w:hAnsi="Arial" w:cs="Arial"/>
      <w:b/>
      <w:bCs/>
    </w:rPr>
  </w:style>
  <w:style w:type="character" w:styleId="ad">
    <w:name w:val="annotation reference"/>
    <w:basedOn w:val="a0"/>
    <w:rsid w:val="00336EC0"/>
    <w:rPr>
      <w:sz w:val="16"/>
      <w:szCs w:val="16"/>
    </w:rPr>
  </w:style>
  <w:style w:type="character" w:styleId="ae">
    <w:name w:val="endnote reference"/>
    <w:basedOn w:val="a0"/>
    <w:rsid w:val="00336EC0"/>
    <w:rPr>
      <w:vertAlign w:val="superscript"/>
    </w:rPr>
  </w:style>
  <w:style w:type="character" w:styleId="af">
    <w:name w:val="footnote reference"/>
    <w:basedOn w:val="a0"/>
    <w:rsid w:val="00A44C74"/>
    <w:rPr>
      <w:rFonts w:cs="Traditional Arabic"/>
      <w:vertAlign w:val="superscript"/>
    </w:rPr>
  </w:style>
  <w:style w:type="paragraph" w:styleId="af0">
    <w:name w:val="annotation text"/>
    <w:basedOn w:val="a"/>
    <w:rsid w:val="00336EC0"/>
    <w:rPr>
      <w:sz w:val="20"/>
      <w:szCs w:val="28"/>
    </w:rPr>
  </w:style>
  <w:style w:type="paragraph" w:styleId="af1">
    <w:name w:val="annotation subject"/>
    <w:basedOn w:val="af0"/>
    <w:next w:val="af0"/>
    <w:rsid w:val="00336EC0"/>
    <w:rPr>
      <w:b/>
      <w:bCs/>
    </w:rPr>
  </w:style>
  <w:style w:type="paragraph" w:styleId="af2">
    <w:name w:val="Body Text"/>
    <w:basedOn w:val="a"/>
    <w:rsid w:val="00336EC0"/>
    <w:pPr>
      <w:spacing w:after="120"/>
      <w:ind w:firstLine="0"/>
      <w:jc w:val="mediumKashida"/>
    </w:pPr>
    <w:rPr>
      <w:sz w:val="24"/>
      <w:lang w:val="fr-FR"/>
    </w:rPr>
  </w:style>
  <w:style w:type="paragraph" w:styleId="af3">
    <w:name w:val="endnote text"/>
    <w:basedOn w:val="a"/>
    <w:rsid w:val="00336EC0"/>
    <w:rPr>
      <w:sz w:val="20"/>
      <w:szCs w:val="20"/>
    </w:rPr>
  </w:style>
  <w:style w:type="paragraph" w:styleId="af4">
    <w:name w:val="footnote text"/>
    <w:basedOn w:val="a"/>
    <w:rsid w:val="00336EC0"/>
    <w:pPr>
      <w:ind w:left="454" w:hanging="454"/>
    </w:pPr>
    <w:rPr>
      <w:sz w:val="28"/>
      <w:szCs w:val="28"/>
    </w:rPr>
  </w:style>
  <w:style w:type="paragraph" w:styleId="af5">
    <w:name w:val="Balloon Text"/>
    <w:basedOn w:val="a"/>
    <w:rsid w:val="00336EC0"/>
    <w:rPr>
      <w:rFonts w:cs="Tahoma"/>
      <w:sz w:val="16"/>
      <w:szCs w:val="16"/>
    </w:rPr>
  </w:style>
  <w:style w:type="paragraph" w:styleId="af6">
    <w:name w:val="macro"/>
    <w:rsid w:val="0033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ar-SA"/>
    </w:rPr>
  </w:style>
  <w:style w:type="paragraph" w:styleId="af7">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0"/>
    <w:rsid w:val="004445F8"/>
    <w:rPr>
      <w:rFonts w:cs="Traditional Arabic"/>
      <w:szCs w:val="36"/>
    </w:rPr>
  </w:style>
  <w:style w:type="character" w:customStyle="1" w:styleId="af9">
    <w:name w:val="أثر"/>
    <w:basedOn w:val="a0"/>
    <w:rsid w:val="004445F8"/>
    <w:rPr>
      <w:rFonts w:cs="Traditional Arabic"/>
      <w:szCs w:val="36"/>
    </w:rPr>
  </w:style>
  <w:style w:type="character" w:customStyle="1" w:styleId="afa">
    <w:name w:val="مثل"/>
    <w:basedOn w:val="a0"/>
    <w:rsid w:val="004445F8"/>
    <w:rPr>
      <w:rFonts w:cs="Traditional Arabic"/>
      <w:szCs w:val="36"/>
    </w:rPr>
  </w:style>
  <w:style w:type="character" w:customStyle="1" w:styleId="afb">
    <w:name w:val="قول"/>
    <w:basedOn w:val="a0"/>
    <w:rsid w:val="004445F8"/>
    <w:rPr>
      <w:rFonts w:cs="Traditional Arabic"/>
      <w:szCs w:val="36"/>
    </w:rPr>
  </w:style>
  <w:style w:type="character" w:customStyle="1" w:styleId="afc">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paragraph" w:styleId="afd">
    <w:name w:val="List Paragraph"/>
    <w:basedOn w:val="a"/>
    <w:uiPriority w:val="34"/>
    <w:qFormat/>
    <w:rsid w:val="00B26BB8"/>
    <w:pPr>
      <w:ind w:left="720"/>
      <w:contextualSpacing/>
    </w:pPr>
  </w:style>
  <w:style w:type="paragraph" w:styleId="afe">
    <w:name w:val="footer"/>
    <w:basedOn w:val="a"/>
    <w:link w:val="Char"/>
    <w:uiPriority w:val="99"/>
    <w:unhideWhenUsed/>
    <w:rsid w:val="008E331F"/>
    <w:pPr>
      <w:tabs>
        <w:tab w:val="center" w:pos="4153"/>
        <w:tab w:val="right" w:pos="8306"/>
      </w:tabs>
    </w:pPr>
  </w:style>
  <w:style w:type="character" w:customStyle="1" w:styleId="Char">
    <w:name w:val="تذييل الصفحة Char"/>
    <w:basedOn w:val="a0"/>
    <w:link w:val="afe"/>
    <w:uiPriority w:val="99"/>
    <w:rsid w:val="008E331F"/>
    <w:rPr>
      <w:rFonts w:cs="Traditional Arabic"/>
      <w:color w:val="000000"/>
      <w:sz w:val="36"/>
      <w:szCs w:val="36"/>
      <w:lang w:eastAsia="ar-SA"/>
    </w:rPr>
  </w:style>
  <w:style w:type="paragraph" w:styleId="aff">
    <w:name w:val="Subtitle"/>
    <w:basedOn w:val="a"/>
    <w:next w:val="a"/>
    <w:pPr>
      <w:keepNext/>
      <w:keepLines/>
      <w:spacing w:before="360" w:after="80"/>
    </w:pPr>
    <w:rPr>
      <w:rFonts w:ascii="Georgia" w:eastAsia="Georgia" w:hAnsi="Georgia" w:cs="Georgia"/>
      <w:i/>
      <w:color w:val="666666"/>
      <w:sz w:val="48"/>
      <w:szCs w:val="48"/>
    </w:rPr>
  </w:style>
  <w:style w:type="paragraph" w:styleId="aff0">
    <w:name w:val="Normal (Web)"/>
    <w:basedOn w:val="a"/>
    <w:uiPriority w:val="99"/>
    <w:semiHidden/>
    <w:unhideWhenUsed/>
    <w:rsid w:val="004477E2"/>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4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ICBvGXCIyymvikNQC8/O0MbWxQ==">AMUW2mXre/Hc9mSzI3K8KLRHgdmSjvGHUAfxxAzjzqDYmbXuVgFz5YcoFcPwPMioCy409H0jpVXNDFPUtJcflJE+7CKNNEd895QEGQfbAbnEBBpKeuqmY+4LpKuzXhwUjWA0h6kqqg+b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1814</Words>
  <Characters>10343</Characters>
  <Application>Microsoft Office Word</Application>
  <DocSecurity>0</DocSecurity>
  <Lines>86</Lines>
  <Paragraphs>24</Paragraphs>
  <ScaleCrop>false</ScaleCrop>
  <Company>Hewlett-Packard</Company>
  <LinksUpToDate>false</LinksUpToDate>
  <CharactersWithSpaces>12133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أسامة ماجد</dc:creator>
  <cp:lastModifiedBy>Majid Bilal Faraj</cp:lastModifiedBy>
  <cp:revision>13</cp:revision>
  <cp:lastPrinted>2021-12-31T07:34:00Z</cp:lastPrinted>
  <dcterms:created xsi:type="dcterms:W3CDTF">2021-12-31T07:17:00Z</dcterms:created>
  <dcterms:modified xsi:type="dcterms:W3CDTF">2021-12-31T07:34:00Z</dcterms:modified>
</cp:coreProperties>
</file>