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8CAC9" w14:textId="787484C9" w:rsidR="00B2351D" w:rsidRPr="00B2351D" w:rsidRDefault="00B2351D" w:rsidP="00B2351D">
      <w:pPr>
        <w:ind w:firstLine="281"/>
        <w:jc w:val="both"/>
        <w:rPr>
          <w:rStyle w:val="afc"/>
          <w:rFonts w:cs="KFGQPC Uthman Taha Naskh"/>
          <w:b w:val="0"/>
          <w:bCs w:val="0"/>
          <w:sz w:val="48"/>
          <w:szCs w:val="48"/>
          <w:rtl/>
        </w:rPr>
      </w:pPr>
      <w:r w:rsidRPr="00B2351D">
        <w:rPr>
          <w:rFonts w:cs="KFGQPC Uthman Taha Naskh"/>
          <w:color w:val="000000"/>
          <w:sz w:val="48"/>
          <w:szCs w:val="48"/>
          <w:rtl/>
        </w:rPr>
        <w:t>إِنَّ الْحَمْدَ لِلَّهِ نَحْمَدُهُ وَنَسْتَعِينُهُ، مَنْ يَهْدِهِ اللَّهُ فَلاَ مُضِلَّ لَهُ، وَمَنْ يُضْلِلْ فَلاَ هَادِيَ لَهُ، وَأَشْهَدُ أَنْ لاَ إِلَهَ إِلاَّ اللَّهُ، وَحْدَهُ لاَ شَرِيكَ لَهُ، وَ</w:t>
      </w:r>
      <w:r>
        <w:rPr>
          <w:rFonts w:cs="KFGQPC Uthman Taha Naskh" w:hint="cs"/>
          <w:color w:val="000000"/>
          <w:sz w:val="48"/>
          <w:szCs w:val="48"/>
          <w:rtl/>
        </w:rPr>
        <w:t xml:space="preserve">أشْهَدُ 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أَنَّ مُحَمَّدًا عَبْدُهُ وَرَسُولُهُ، </w:t>
      </w:r>
      <w:r w:rsidRPr="00B2351D">
        <w:rPr>
          <w:rStyle w:val="afc"/>
          <w:rFonts w:cs="KFGQPC Uthman Taha Naskh"/>
          <w:sz w:val="48"/>
          <w:szCs w:val="48"/>
          <w:rtl/>
        </w:rPr>
        <w:t>{يَاأَيُّهَا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رَقِيبًا}</w:t>
      </w:r>
      <w:r w:rsidRPr="00B2351D">
        <w:rPr>
          <w:rStyle w:val="ae"/>
          <w:rFonts w:cs="KFGQPC Uthman Taha Naskh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color w:val="000000"/>
          <w:sz w:val="48"/>
          <w:szCs w:val="48"/>
          <w:rtl/>
        </w:rPr>
        <w:t>أَمَّا بَعْدُ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:</w:t>
      </w:r>
    </w:p>
    <w:p w14:paraId="32E86294" w14:textId="3A20785D" w:rsidR="00B2351D" w:rsidRDefault="00B2351D" w:rsidP="00B2351D">
      <w:pPr>
        <w:ind w:firstLine="281"/>
        <w:jc w:val="both"/>
        <w:rPr>
          <w:rFonts w:cs="KFGQPC Uthman Taha Naskh"/>
          <w:b/>
          <w:bCs/>
          <w:color w:val="000000"/>
          <w:sz w:val="48"/>
          <w:szCs w:val="48"/>
          <w:u w:val="single"/>
          <w:rtl/>
        </w:rPr>
      </w:pPr>
      <w:r w:rsidRPr="00B2351D">
        <w:rPr>
          <w:rFonts w:cs="KFGQPC Uthman Taha Naskh" w:hint="cs"/>
          <w:color w:val="000000"/>
          <w:sz w:val="48"/>
          <w:szCs w:val="48"/>
          <w:rtl/>
        </w:rPr>
        <w:t>حافلات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جهز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، وطائرات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تحجز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، وقطارات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نشأ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، وقطاعات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أمنية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تترقب، وإجراءات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نظامية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ضبط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، ومئات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المليارات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رصد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ُ، والدولةُ -وفقَها اللهُ- تَحشدُ إمكانيتِها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..</w:t>
      </w:r>
      <w:r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كل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هذا لأجل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الركن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الخامس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: حج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بيت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الله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الحرام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، ف</w:t>
      </w:r>
      <w:r w:rsidRPr="00B2351D">
        <w:rPr>
          <w:rFonts w:cs="KFGQPC Uthman Taha Naskh"/>
          <w:color w:val="000000"/>
          <w:sz w:val="48"/>
          <w:szCs w:val="48"/>
          <w:rtl/>
        </w:rPr>
        <w:t>في هذه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الأيام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المباركة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تهو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ي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الأفئدة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color w:val="000000"/>
          <w:sz w:val="48"/>
          <w:szCs w:val="48"/>
          <w:rtl/>
        </w:rPr>
        <w:t>المسلمة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إلى بقعة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شريفة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اختار</w:t>
      </w:r>
      <w:r w:rsidR="006F57B2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ها 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رب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نا </w:t>
      </w:r>
      <w:r w:rsidRPr="00B2351D">
        <w:rPr>
          <w:rFonts w:cs="KFGQPC Uthman Taha Naskh"/>
          <w:color w:val="000000"/>
          <w:sz w:val="48"/>
          <w:szCs w:val="48"/>
          <w:rtl/>
        </w:rPr>
        <w:t>لتكون</w:t>
      </w:r>
      <w:r w:rsidR="006F57B2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عرصات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ها محلاً للمناسك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="00F544EB">
        <w:rPr>
          <w:rFonts w:cs="KFGQPC Uthman Taha Naskh" w:hint="cs"/>
          <w:color w:val="000000"/>
          <w:sz w:val="48"/>
          <w:szCs w:val="48"/>
          <w:rtl/>
        </w:rPr>
        <w:t>، تحقيقاً لدعوة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="00F544EB">
        <w:rPr>
          <w:rFonts w:cs="KFGQPC Uthman Taha Naskh" w:hint="cs"/>
          <w:color w:val="000000"/>
          <w:sz w:val="48"/>
          <w:szCs w:val="48"/>
          <w:rtl/>
        </w:rPr>
        <w:t xml:space="preserve"> أب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="00F544EB">
        <w:rPr>
          <w:rFonts w:cs="KFGQPC Uthman Taha Naskh" w:hint="cs"/>
          <w:color w:val="000000"/>
          <w:sz w:val="48"/>
          <w:szCs w:val="48"/>
          <w:rtl/>
        </w:rPr>
        <w:t>ينا إبراهيم</w:t>
      </w:r>
      <w:r w:rsidR="006F57B2">
        <w:rPr>
          <w:rFonts w:cs="KFGQPC Uthman Taha Naskh" w:hint="cs"/>
          <w:color w:val="000000"/>
          <w:sz w:val="48"/>
          <w:szCs w:val="48"/>
          <w:rtl/>
        </w:rPr>
        <w:t>َ</w:t>
      </w:r>
      <w:r w:rsidR="00F544EB">
        <w:rPr>
          <w:rFonts w:cs="KFGQPC Uthman Taha Naskh" w:hint="cs"/>
          <w:color w:val="000000"/>
          <w:sz w:val="48"/>
          <w:szCs w:val="48"/>
          <w:rtl/>
        </w:rPr>
        <w:t xml:space="preserve"> حين</w:t>
      </w:r>
      <w:r w:rsidR="006F57B2">
        <w:rPr>
          <w:rFonts w:cs="KFGQPC Uthman Taha Naskh" w:hint="cs"/>
          <w:color w:val="000000"/>
          <w:sz w:val="48"/>
          <w:szCs w:val="48"/>
          <w:rtl/>
        </w:rPr>
        <w:t>َ</w:t>
      </w:r>
      <w:r w:rsidR="00F544EB">
        <w:rPr>
          <w:rFonts w:cs="KFGQPC Uthman Taha Naskh" w:hint="cs"/>
          <w:color w:val="000000"/>
          <w:sz w:val="48"/>
          <w:szCs w:val="48"/>
          <w:rtl/>
        </w:rPr>
        <w:t>ما قال</w:t>
      </w:r>
      <w:r w:rsidR="006F57B2">
        <w:rPr>
          <w:rFonts w:cs="KFGQPC Uthman Taha Naskh" w:hint="cs"/>
          <w:color w:val="000000"/>
          <w:sz w:val="48"/>
          <w:szCs w:val="48"/>
          <w:rtl/>
        </w:rPr>
        <w:t>َ</w:t>
      </w:r>
      <w:r w:rsidR="00F544EB">
        <w:rPr>
          <w:rFonts w:cs="KFGQPC Uthman Taha Naskh" w:hint="cs"/>
          <w:color w:val="000000"/>
          <w:sz w:val="48"/>
          <w:szCs w:val="48"/>
          <w:rtl/>
        </w:rPr>
        <w:t>:</w:t>
      </w:r>
      <w:r w:rsidR="00F544EB" w:rsidRPr="00F544EB">
        <w:rPr>
          <w:rFonts w:cs="KFGQPC HAFS Uthmanic Script" w:hint="cs"/>
          <w:b/>
          <w:bCs/>
          <w:sz w:val="32"/>
          <w:szCs w:val="32"/>
          <w:rtl/>
        </w:rPr>
        <w:t xml:space="preserve"> </w:t>
      </w:r>
      <w:r w:rsidR="00F544EB" w:rsidRPr="00F544EB">
        <w:rPr>
          <w:rFonts w:cs="KFGQPC HAFS Uthmanic Script" w:hint="cs"/>
          <w:b/>
          <w:bCs/>
          <w:sz w:val="48"/>
          <w:szCs w:val="48"/>
          <w:rtl/>
        </w:rPr>
        <w:t>ﵟفَٱجۡعَلۡ أَفۡـِٔدَةٗ مِّنَ ٱلنَّاسِ ‌تَهۡوِيٓ إِلَيۡهِمۡﵞ</w:t>
      </w:r>
      <w:r w:rsidR="00F544EB">
        <w:rPr>
          <w:rFonts w:cs="Traditional Naskh" w:hint="cs"/>
          <w:b/>
          <w:bCs/>
          <w:sz w:val="30"/>
          <w:szCs w:val="30"/>
          <w:rtl/>
        </w:rPr>
        <w:t>[إبراهيم37]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.</w:t>
      </w:r>
    </w:p>
    <w:p w14:paraId="181A8E47" w14:textId="714A7E64" w:rsidR="00B2351D" w:rsidRPr="00B2351D" w:rsidRDefault="00B2351D" w:rsidP="00B2351D">
      <w:pPr>
        <w:ind w:firstLine="281"/>
        <w:jc w:val="both"/>
        <w:rPr>
          <w:rFonts w:cs="KFGQPC Uthman Taha Naskh"/>
          <w:color w:val="000000"/>
          <w:sz w:val="48"/>
          <w:szCs w:val="48"/>
          <w:rtl/>
        </w:rPr>
      </w:pPr>
      <w:r w:rsidRPr="00B2351D">
        <w:rPr>
          <w:rFonts w:cs="KFGQPC Uthman Taha Naskh" w:hint="cs"/>
          <w:color w:val="000000"/>
          <w:sz w:val="48"/>
          <w:szCs w:val="48"/>
          <w:rtl/>
        </w:rPr>
        <w:t>أي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ها المؤمنون</w:t>
      </w:r>
      <w:r w:rsidR="006F57B2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: لو سأل</w:t>
      </w:r>
      <w:r w:rsidR="006F57B2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سائل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: (</w:t>
      </w:r>
      <w:r w:rsidRPr="00B2351D">
        <w:rPr>
          <w:rFonts w:cs="KFGQPC Uthman Taha Naskh"/>
          <w:color w:val="000000"/>
          <w:sz w:val="48"/>
          <w:szCs w:val="48"/>
          <w:rtl/>
        </w:rPr>
        <w:t>عن الحكمة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 كون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الحج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يخالف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سائر</w:t>
      </w:r>
      <w:r w:rsidR="006F57B2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العبادات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؟ فإن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العبادات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عل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واحد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color w:val="000000"/>
          <w:sz w:val="48"/>
          <w:szCs w:val="48"/>
          <w:rtl/>
        </w:rPr>
        <w:t>في زمان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واحد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، </w:t>
      </w:r>
      <w:r w:rsidRPr="00B2351D">
        <w:rPr>
          <w:rFonts w:cs="KFGQPC Uthman Taha Naskh"/>
          <w:color w:val="000000"/>
          <w:sz w:val="48"/>
          <w:szCs w:val="48"/>
          <w:rtl/>
        </w:rPr>
        <w:t>أو مكان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واحد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، </w:t>
      </w:r>
      <w:r w:rsidR="006F57B2">
        <w:rPr>
          <w:rFonts w:cs="KFGQPC Uthman Taha Naskh" w:hint="cs"/>
          <w:color w:val="000000"/>
          <w:sz w:val="48"/>
          <w:szCs w:val="48"/>
          <w:rtl/>
        </w:rPr>
        <w:t xml:space="preserve">لكنَّ </w:t>
      </w:r>
      <w:r w:rsidRPr="00B2351D">
        <w:rPr>
          <w:rFonts w:cs="KFGQPC Uthman Taha Naskh"/>
          <w:color w:val="000000"/>
          <w:sz w:val="48"/>
          <w:szCs w:val="48"/>
          <w:rtl/>
        </w:rPr>
        <w:t>الحج</w:t>
      </w:r>
      <w:r w:rsidR="006F57B2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أفعال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متعددة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 أمكنة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متعددة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على كيفيات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وهيئات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متنوعة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ٍ)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.</w:t>
      </w:r>
    </w:p>
    <w:p w14:paraId="62BB26C8" w14:textId="5868218F" w:rsidR="00B2351D" w:rsidRPr="00B2351D" w:rsidRDefault="00B2351D" w:rsidP="000D6A6C">
      <w:pPr>
        <w:ind w:firstLine="281"/>
        <w:jc w:val="both"/>
        <w:rPr>
          <w:rFonts w:cs="KFGQPC Uthman Taha Naskh"/>
          <w:color w:val="000000"/>
          <w:sz w:val="48"/>
          <w:szCs w:val="48"/>
          <w:rtl/>
        </w:rPr>
      </w:pPr>
      <w:r w:rsidRPr="00B2351D">
        <w:rPr>
          <w:rFonts w:cs="KFGQPC Uthman Taha Naskh" w:hint="cs"/>
          <w:color w:val="000000"/>
          <w:sz w:val="48"/>
          <w:szCs w:val="48"/>
          <w:rtl/>
        </w:rPr>
        <w:t>ف</w:t>
      </w:r>
      <w:r w:rsidRPr="00B2351D">
        <w:rPr>
          <w:rFonts w:cs="KFGQPC Uthman Taha Naskh"/>
          <w:color w:val="000000"/>
          <w:sz w:val="48"/>
          <w:szCs w:val="48"/>
          <w:rtl/>
        </w:rPr>
        <w:t>الجواب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اسمعوه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من عالم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جليل</w:t>
      </w:r>
      <w:r w:rsidR="006F57B2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، والعلماء</w:t>
      </w:r>
      <w:r w:rsidR="006F57B2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يفط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نون</w:t>
      </w:r>
      <w:r w:rsidR="006F57B2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للمقاصد</w:t>
      </w:r>
      <w:r w:rsidR="006F57B2">
        <w:rPr>
          <w:rFonts w:cs="KFGQPC Uthman Taha Naskh" w:hint="cs"/>
          <w:color w:val="000000"/>
          <w:sz w:val="48"/>
          <w:szCs w:val="48"/>
          <w:rtl/>
        </w:rPr>
        <w:t>ِ</w:t>
      </w:r>
      <w:r w:rsidR="007525F9">
        <w:rPr>
          <w:rFonts w:cs="KFGQPC Uthman Taha Naskh" w:hint="cs"/>
          <w:color w:val="000000"/>
          <w:sz w:val="48"/>
          <w:szCs w:val="48"/>
          <w:rtl/>
        </w:rPr>
        <w:t>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والعوام</w:t>
      </w:r>
      <w:r w:rsidR="007525F9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ينشغلون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بالظواهر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، فقد قال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الشيخ</w:t>
      </w:r>
      <w:r w:rsidR="007525F9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الفقيه</w:t>
      </w:r>
      <w:r w:rsidR="007525F9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المفسر</w:t>
      </w:r>
      <w:r w:rsidR="007525F9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عبد</w:t>
      </w:r>
      <w:r w:rsidR="007525F9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الرحمن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الس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عدي</w:t>
      </w:r>
      <w:r w:rsidR="007525F9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ascii="Sakkal Majalla" w:hAnsi="Sakkal Majalla" w:cs="Sakkal Majalla" w:hint="cs"/>
          <w:color w:val="000000"/>
          <w:sz w:val="48"/>
          <w:szCs w:val="48"/>
          <w:rtl/>
        </w:rPr>
        <w:t>–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رحمه</w:t>
      </w:r>
      <w:r w:rsidR="007525F9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الله</w:t>
      </w:r>
      <w:r w:rsidR="007525F9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تعالى</w:t>
      </w:r>
      <w:r w:rsidRPr="00B2351D">
        <w:rPr>
          <w:rFonts w:ascii="Sakkal Majalla" w:hAnsi="Sakkal Majalla" w:cs="Sakkal Majalla" w:hint="cs"/>
          <w:color w:val="000000"/>
          <w:sz w:val="48"/>
          <w:szCs w:val="48"/>
          <w:rtl/>
        </w:rPr>
        <w:t>–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:</w:t>
      </w:r>
      <w:r w:rsidR="000D6A6C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(</w:t>
      </w:r>
      <w:r w:rsidRPr="00B2351D">
        <w:rPr>
          <w:rFonts w:cs="KFGQPC Uthman Taha Naskh"/>
          <w:color w:val="000000"/>
          <w:sz w:val="48"/>
          <w:szCs w:val="48"/>
          <w:rtl/>
        </w:rPr>
        <w:t>في ذلك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ح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ك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م</w:t>
      </w:r>
      <w:r w:rsidR="007525F9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عظيمة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/>
          <w:color w:val="000000"/>
          <w:sz w:val="48"/>
          <w:szCs w:val="48"/>
          <w:rtl/>
        </w:rPr>
        <w:t>، فلو لم يكن فيها من الح</w:t>
      </w:r>
      <w:r w:rsidR="0040092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ك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م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إلا أن حقيقة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الحج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هو</w:t>
      </w:r>
      <w:r w:rsidR="0040092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استزارة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الرب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لأحبابه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ووفود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بيته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، وأنه أوفد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هم إلى كرامته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ودعاه</w:t>
      </w:r>
      <w:r w:rsidR="0040092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م إلى فضله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وإحسانه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.</w:t>
      </w:r>
    </w:p>
    <w:p w14:paraId="40CBA750" w14:textId="427BC822" w:rsidR="00B2351D" w:rsidRPr="00B2351D" w:rsidRDefault="00B2351D" w:rsidP="00B2351D">
      <w:pPr>
        <w:ind w:firstLine="281"/>
        <w:jc w:val="both"/>
        <w:rPr>
          <w:rFonts w:cs="KFGQPC Uthman Taha Naskh"/>
          <w:color w:val="000000"/>
          <w:sz w:val="48"/>
          <w:szCs w:val="48"/>
          <w:rtl/>
        </w:rPr>
      </w:pPr>
      <w:r w:rsidRPr="00B2351D">
        <w:rPr>
          <w:rFonts w:cs="KFGQPC Uthman Taha Naskh" w:hint="cs"/>
          <w:color w:val="000000"/>
          <w:sz w:val="48"/>
          <w:szCs w:val="48"/>
          <w:rtl/>
        </w:rPr>
        <w:lastRenderedPageBreak/>
        <w:t xml:space="preserve">وقد </w:t>
      </w:r>
      <w:r w:rsidRPr="00B2351D">
        <w:rPr>
          <w:rFonts w:cs="KFGQPC Uthman Taha Naskh"/>
          <w:color w:val="000000"/>
          <w:sz w:val="48"/>
          <w:szCs w:val="48"/>
          <w:rtl/>
        </w:rPr>
        <w:t>نو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َّ</w:t>
      </w:r>
      <w:r w:rsidRPr="00B2351D">
        <w:rPr>
          <w:rFonts w:cs="KFGQPC Uthman Taha Naskh"/>
          <w:color w:val="000000"/>
          <w:sz w:val="48"/>
          <w:szCs w:val="48"/>
          <w:rtl/>
        </w:rPr>
        <w:t>ع لهم الأنساك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والمشاعر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لينو</w:t>
      </w:r>
      <w:r w:rsidR="007525F9">
        <w:rPr>
          <w:rFonts w:cs="KFGQPC Uthman Taha Naskh" w:hint="cs"/>
          <w:color w:val="000000"/>
          <w:sz w:val="48"/>
          <w:szCs w:val="48"/>
          <w:rtl/>
        </w:rPr>
        <w:t>ِّ</w:t>
      </w:r>
      <w:r w:rsidRPr="00B2351D">
        <w:rPr>
          <w:rFonts w:cs="KFGQPC Uthman Taha Naskh"/>
          <w:color w:val="000000"/>
          <w:sz w:val="48"/>
          <w:szCs w:val="48"/>
          <w:rtl/>
        </w:rPr>
        <w:t>ع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لهم الإحسان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، ونقل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هم من مائدة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إلى مائدة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من موائد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كرمه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.</w:t>
      </w:r>
      <w:r w:rsidRPr="00B2351D">
        <w:rPr>
          <w:rFonts w:cs="KFGQPC Uthman Taha Naskh"/>
          <w:color w:val="000000"/>
          <w:sz w:val="48"/>
          <w:szCs w:val="48"/>
          <w:rtl/>
        </w:rPr>
        <w:t>.</w:t>
      </w:r>
      <w:r w:rsidR="000D6A6C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color w:val="000000"/>
          <w:sz w:val="48"/>
          <w:szCs w:val="48"/>
          <w:rtl/>
        </w:rPr>
        <w:t>فتارة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يطوف</w:t>
      </w:r>
      <w:r w:rsidR="007525F9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على بيت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ربه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..</w:t>
      </w:r>
      <w:r w:rsidR="00CE01B3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color w:val="000000"/>
          <w:sz w:val="48"/>
          <w:szCs w:val="48"/>
          <w:rtl/>
        </w:rPr>
        <w:t>وتارة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يسع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ى بين الصفا والمروة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color w:val="000000"/>
          <w:sz w:val="48"/>
          <w:szCs w:val="48"/>
          <w:rtl/>
        </w:rPr>
        <w:t>اللذ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ين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كم سعى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بين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هما من ولي</w:t>
      </w:r>
      <w:r w:rsidR="007525F9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لله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وصفي</w:t>
      </w:r>
      <w:r w:rsidR="007525F9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>.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. </w:t>
      </w:r>
      <w:r w:rsidRPr="00B2351D">
        <w:rPr>
          <w:rFonts w:cs="KFGQPC Uthman Taha Naskh"/>
          <w:color w:val="000000"/>
          <w:sz w:val="48"/>
          <w:szCs w:val="48"/>
          <w:rtl/>
        </w:rPr>
        <w:t>وتارة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يقف</w:t>
      </w:r>
      <w:r w:rsidR="007525F9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بالمشع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ر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الحلال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، </w:t>
      </w:r>
      <w:r w:rsidRPr="00B2351D">
        <w:rPr>
          <w:rFonts w:cs="KFGQPC Uthman Taha Naskh"/>
          <w:color w:val="000000"/>
          <w:sz w:val="48"/>
          <w:szCs w:val="48"/>
          <w:rtl/>
        </w:rPr>
        <w:t>وهو عرفة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،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وتارة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بالمشعر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الحرام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،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وهو مزدلفة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، </w:t>
      </w:r>
      <w:r w:rsidRPr="00B2351D">
        <w:rPr>
          <w:rFonts w:cs="KFGQPC Uthman Taha Naskh"/>
          <w:color w:val="000000"/>
          <w:sz w:val="48"/>
          <w:szCs w:val="48"/>
          <w:rtl/>
        </w:rPr>
        <w:t>يقف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فيه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ن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موقف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السائل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المسكين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الذليل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.</w:t>
      </w:r>
      <w:r w:rsidRPr="00B2351D">
        <w:rPr>
          <w:rFonts w:cs="KFGQPC Uthman Taha Naskh"/>
          <w:color w:val="000000"/>
          <w:sz w:val="48"/>
          <w:szCs w:val="48"/>
          <w:rtl/>
        </w:rPr>
        <w:t>.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color w:val="000000"/>
          <w:sz w:val="48"/>
          <w:szCs w:val="48"/>
          <w:rtl/>
        </w:rPr>
        <w:t>وتارة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يرمي الجمرات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إشارة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إلى رمي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الخطايا ومراغمة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العدو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المبين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.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color w:val="000000"/>
          <w:sz w:val="48"/>
          <w:szCs w:val="48"/>
          <w:rtl/>
        </w:rPr>
        <w:t>وتارة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يذبح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قربان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ه تقرب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>ا إلى الله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: 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{فَصَلِّ لِرَبِّكَ وَانْحَرْ}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فكما أنه لا يستغن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ي عن الصلاة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؛ فليس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له غنى</w:t>
      </w:r>
      <w:r w:rsidR="007525F9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عن شقيق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ها وقرين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ها</w:t>
      </w:r>
      <w:r w:rsidR="007525F9">
        <w:rPr>
          <w:rFonts w:cs="KFGQPC Uthman Taha Naskh" w:hint="cs"/>
          <w:color w:val="000000"/>
          <w:sz w:val="48"/>
          <w:szCs w:val="48"/>
          <w:rtl/>
        </w:rPr>
        <w:t xml:space="preserve"> النحرِ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.. </w:t>
      </w:r>
      <w:r w:rsidRPr="00B2351D">
        <w:rPr>
          <w:rFonts w:cs="KFGQPC Uthman Taha Naskh"/>
          <w:color w:val="000000"/>
          <w:sz w:val="48"/>
          <w:szCs w:val="48"/>
          <w:rtl/>
        </w:rPr>
        <w:t>ثم ش</w:t>
      </w:r>
      <w:r w:rsidR="007525F9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رع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له التحلل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من محظورات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الإحرام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بالحلق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بعد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الرمي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؛ فكان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ذلك جاري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>ا مجر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ى السلام</w:t>
      </w:r>
      <w:r w:rsidR="007525F9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من الصلاة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..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كما </w:t>
      </w:r>
      <w:r w:rsidRPr="00B2351D">
        <w:rPr>
          <w:rFonts w:cs="KFGQPC Uthman Taha Naskh"/>
          <w:color w:val="000000"/>
          <w:sz w:val="48"/>
          <w:szCs w:val="48"/>
          <w:rtl/>
        </w:rPr>
        <w:t>يتفاءل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ب</w:t>
      </w:r>
      <w:r w:rsidRPr="00B2351D">
        <w:rPr>
          <w:rFonts w:cs="KFGQPC Uthman Taha Naskh"/>
          <w:color w:val="000000"/>
          <w:sz w:val="48"/>
          <w:szCs w:val="48"/>
          <w:rtl/>
        </w:rPr>
        <w:t>فضل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الله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بانحلال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ه عن الذنوب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، وأنه قد أدرك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من ربه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غاية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المطلوب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.</w:t>
      </w:r>
    </w:p>
    <w:p w14:paraId="5FDE8E0A" w14:textId="0F899B05" w:rsidR="00B2351D" w:rsidRPr="00B2351D" w:rsidRDefault="00B2351D" w:rsidP="00B2351D">
      <w:pPr>
        <w:ind w:firstLine="281"/>
        <w:jc w:val="both"/>
        <w:rPr>
          <w:rFonts w:cs="KFGQPC Uthman Taha Naskh"/>
          <w:color w:val="000000"/>
          <w:sz w:val="48"/>
          <w:szCs w:val="48"/>
          <w:rtl/>
        </w:rPr>
      </w:pPr>
      <w:r w:rsidRPr="00B2351D">
        <w:rPr>
          <w:rFonts w:cs="KFGQPC Uthman Taha Naskh"/>
          <w:color w:val="000000"/>
          <w:sz w:val="48"/>
          <w:szCs w:val="48"/>
          <w:rtl/>
        </w:rPr>
        <w:t>ومن الح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ك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 ذلك: أن هذه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عبادات</w:t>
      </w:r>
      <w:r w:rsidR="0068749C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 محل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واحد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ينتاب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ه المسلمون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من أقطار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الأرض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بعد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المشقات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وبذل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نفائس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النفقات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proofErr w:type="gramStart"/>
      <w:r w:rsidRPr="00B2351D">
        <w:rPr>
          <w:rFonts w:cs="KFGQPC Uthman Taha Naskh" w:hint="cs"/>
          <w:color w:val="000000"/>
          <w:sz w:val="48"/>
          <w:szCs w:val="48"/>
          <w:rtl/>
        </w:rPr>
        <w:t>..</w:t>
      </w:r>
      <w:r w:rsidRPr="00B2351D">
        <w:rPr>
          <w:rFonts w:cs="KFGQPC Uthman Taha Naskh"/>
          <w:color w:val="000000"/>
          <w:sz w:val="48"/>
          <w:szCs w:val="48"/>
          <w:rtl/>
        </w:rPr>
        <w:t>فكان</w:t>
      </w:r>
      <w:proofErr w:type="gramEnd"/>
      <w:r w:rsidRPr="00B2351D">
        <w:rPr>
          <w:rFonts w:cs="KFGQPC Uthman Taha Naskh"/>
          <w:color w:val="000000"/>
          <w:sz w:val="48"/>
          <w:szCs w:val="48"/>
          <w:rtl/>
        </w:rPr>
        <w:t xml:space="preserve"> من المناسب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غاية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المناسبة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أن يرج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ع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وا وقد ظف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روا بع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دة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عبادات</w:t>
      </w:r>
      <w:r w:rsidR="0068749C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، </w:t>
      </w:r>
      <w:r w:rsidRPr="00B2351D">
        <w:rPr>
          <w:rFonts w:cs="KFGQPC Uthman Taha Naskh"/>
          <w:color w:val="000000"/>
          <w:sz w:val="48"/>
          <w:szCs w:val="48"/>
          <w:rtl/>
        </w:rPr>
        <w:t>فيال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ه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ا من عبادة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ج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معت من العمل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فنون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>ا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، </w:t>
      </w:r>
      <w:r w:rsidRPr="00B2351D">
        <w:rPr>
          <w:rFonts w:cs="KFGQPC Uthman Taha Naskh"/>
          <w:color w:val="000000"/>
          <w:sz w:val="48"/>
          <w:szCs w:val="48"/>
          <w:rtl/>
        </w:rPr>
        <w:t>ومن الخير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أنواع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>ا!</w:t>
      </w:r>
    </w:p>
    <w:p w14:paraId="77FBF7A3" w14:textId="61AC1314" w:rsidR="00B2351D" w:rsidRPr="00B2351D" w:rsidRDefault="00B2351D" w:rsidP="00B2351D">
      <w:pPr>
        <w:ind w:firstLine="281"/>
        <w:jc w:val="both"/>
        <w:rPr>
          <w:rFonts w:cs="KFGQPC Uthman Taha Naskh"/>
          <w:color w:val="000000"/>
          <w:sz w:val="48"/>
          <w:szCs w:val="48"/>
          <w:rtl/>
        </w:rPr>
      </w:pPr>
      <w:r w:rsidRPr="00B2351D">
        <w:rPr>
          <w:rFonts w:cs="KFGQPC Uthman Taha Naskh"/>
          <w:color w:val="000000"/>
          <w:sz w:val="48"/>
          <w:szCs w:val="48"/>
          <w:rtl/>
        </w:rPr>
        <w:t>ومن الحكم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 ذلك: أن تعدد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المشاعر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والمناسك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وتنقلات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الحجاج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فيها موضع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>ا بعد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موضع</w:t>
      </w:r>
      <w:r w:rsidR="0068749C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فيه راحة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وإجمام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.</w:t>
      </w:r>
      <w:r w:rsidRPr="00B2351D">
        <w:rPr>
          <w:rFonts w:cs="KFGQPC Uthman Taha Naskh"/>
          <w:color w:val="000000"/>
          <w:sz w:val="48"/>
          <w:szCs w:val="48"/>
          <w:rtl/>
        </w:rPr>
        <w:t>.</w:t>
      </w:r>
      <w:r w:rsidR="005E1009">
        <w:rPr>
          <w:rFonts w:cs="KFGQPC Uthman Taha Naskh" w:hint="cs"/>
          <w:color w:val="000000"/>
          <w:sz w:val="48"/>
          <w:szCs w:val="48"/>
          <w:rtl/>
        </w:rPr>
        <w:t xml:space="preserve"> و</w:t>
      </w:r>
      <w:r w:rsidRPr="00B2351D">
        <w:rPr>
          <w:rFonts w:cs="KFGQPC Uthman Taha Naskh"/>
          <w:color w:val="000000"/>
          <w:sz w:val="48"/>
          <w:szCs w:val="48"/>
          <w:rtl/>
        </w:rPr>
        <w:t>لو كانت أفعال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الحج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عملا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واحد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>ا في موضع</w:t>
      </w:r>
      <w:r w:rsidR="0068749C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واحد</w:t>
      </w:r>
      <w:r w:rsidR="0068749C">
        <w:rPr>
          <w:rFonts w:cs="KFGQPC Uthman Taha Naskh" w:hint="cs"/>
          <w:color w:val="000000"/>
          <w:sz w:val="48"/>
          <w:szCs w:val="48"/>
          <w:rtl/>
        </w:rPr>
        <w:t xml:space="preserve">ٍ؛ </w:t>
      </w:r>
      <w:r w:rsidR="005E1009">
        <w:rPr>
          <w:rFonts w:cs="KFGQPC Uthman Taha Naskh" w:hint="cs"/>
          <w:color w:val="000000"/>
          <w:sz w:val="48"/>
          <w:szCs w:val="48"/>
          <w:rtl/>
        </w:rPr>
        <w:t>ف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هل </w:t>
      </w:r>
      <w:r w:rsidR="005E1009">
        <w:rPr>
          <w:rFonts w:cs="KFGQPC Uthman Taha Naskh" w:hint="cs"/>
          <w:color w:val="000000"/>
          <w:sz w:val="48"/>
          <w:szCs w:val="48"/>
          <w:rtl/>
        </w:rPr>
        <w:t>س</w:t>
      </w:r>
      <w:r w:rsidRPr="00B2351D">
        <w:rPr>
          <w:rFonts w:cs="KFGQPC Uthman Taha Naskh"/>
          <w:color w:val="000000"/>
          <w:sz w:val="48"/>
          <w:szCs w:val="48"/>
          <w:rtl/>
        </w:rPr>
        <w:t>يوجد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فيها استقبال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كل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مشعر</w:t>
      </w:r>
      <w:r w:rsidR="0068749C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برغبة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تامة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وعزيمة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صادقة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>؟</w:t>
      </w:r>
    </w:p>
    <w:p w14:paraId="18581889" w14:textId="051EF42A" w:rsidR="00B2351D" w:rsidRPr="00B2351D" w:rsidRDefault="00B2351D" w:rsidP="00B2351D">
      <w:pPr>
        <w:ind w:firstLine="281"/>
        <w:jc w:val="both"/>
        <w:rPr>
          <w:rFonts w:cs="KFGQPC Uthman Taha Naskh"/>
          <w:color w:val="000000"/>
          <w:spacing w:val="-4"/>
          <w:sz w:val="48"/>
          <w:szCs w:val="48"/>
          <w:rtl/>
        </w:rPr>
      </w:pPr>
      <w:r w:rsidRPr="00B2351D">
        <w:rPr>
          <w:rFonts w:cs="KFGQPC Uthman Taha Naskh"/>
          <w:color w:val="000000"/>
          <w:sz w:val="48"/>
          <w:szCs w:val="48"/>
          <w:rtl/>
        </w:rPr>
        <w:lastRenderedPageBreak/>
        <w:t>ومن الح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كم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العظيمة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 ذلك: أن اجتماع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المسلمين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 هذه المشاعر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توجب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تعارف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هم وتعاطف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هم.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. </w:t>
      </w:r>
      <w:r w:rsidRPr="00B2351D">
        <w:rPr>
          <w:rFonts w:cs="KFGQPC Uthman Taha Naskh"/>
          <w:color w:val="000000"/>
          <w:sz w:val="48"/>
          <w:szCs w:val="48"/>
          <w:rtl/>
        </w:rPr>
        <w:t>فكم كس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ب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الإنسان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بسبب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هذا النسك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من ملاقاة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أجلاء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فضلاء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َ، ومعرفةِ إخوةٍ صار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="0068749C">
        <w:rPr>
          <w:rFonts w:cs="KFGQPC Uthman Taha Naskh" w:hint="cs"/>
          <w:color w:val="000000"/>
          <w:sz w:val="48"/>
          <w:szCs w:val="48"/>
          <w:rtl/>
        </w:rPr>
        <w:t>وا أحبَّاءَ</w:t>
      </w:r>
      <w:r w:rsidRPr="00B2351D">
        <w:rPr>
          <w:rFonts w:cs="KFGQPC Uthman Taha Naskh"/>
          <w:color w:val="000000"/>
          <w:sz w:val="48"/>
          <w:szCs w:val="48"/>
          <w:rtl/>
        </w:rPr>
        <w:t>!</w:t>
      </w:r>
      <w:r w:rsidRPr="00B2351D">
        <w:rPr>
          <w:rFonts w:cs="KFGQPC Uthman Taha Naskh"/>
          <w:color w:val="000000"/>
          <w:spacing w:val="-4"/>
          <w:sz w:val="48"/>
          <w:szCs w:val="48"/>
          <w:rtl/>
        </w:rPr>
        <w:t>!</w:t>
      </w:r>
    </w:p>
    <w:p w14:paraId="06B1FE0A" w14:textId="3CA2CCA9" w:rsidR="00B2351D" w:rsidRPr="00B2351D" w:rsidRDefault="00B2351D" w:rsidP="00B2351D">
      <w:pPr>
        <w:pBdr>
          <w:bottom w:val="single" w:sz="6" w:space="1" w:color="auto"/>
        </w:pBdr>
        <w:ind w:firstLine="281"/>
        <w:jc w:val="both"/>
        <w:rPr>
          <w:rFonts w:cs="KFGQPC Uthman Taha Naskh"/>
          <w:color w:val="000000"/>
          <w:sz w:val="48"/>
          <w:szCs w:val="48"/>
          <w:rtl/>
        </w:rPr>
      </w:pPr>
      <w:r w:rsidRPr="00B2351D">
        <w:rPr>
          <w:rFonts w:cs="KFGQPC Uthman Taha Naskh" w:hint="cs"/>
          <w:color w:val="000000"/>
          <w:sz w:val="48"/>
          <w:szCs w:val="48"/>
          <w:rtl/>
        </w:rPr>
        <w:t>ومن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أسرار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الحج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أن </w:t>
      </w:r>
      <w:r w:rsidRPr="00B2351D">
        <w:rPr>
          <w:rFonts w:cs="KFGQPC Uthman Taha Naskh"/>
          <w:color w:val="000000"/>
          <w:sz w:val="48"/>
          <w:szCs w:val="48"/>
          <w:rtl/>
        </w:rPr>
        <w:t>مبناه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على الحب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والإخلاص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والتوحيد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، </w:t>
      </w:r>
      <w:r w:rsidRPr="00B2351D">
        <w:rPr>
          <w:rFonts w:cs="KFGQPC Uthman Taha Naskh"/>
          <w:color w:val="000000"/>
          <w:sz w:val="48"/>
          <w:szCs w:val="48"/>
          <w:rtl/>
        </w:rPr>
        <w:t>والثناء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والذكر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للحميد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المجيد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؛ فإنما ش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رعت المناسك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لإقامة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ذكر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الله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. </w:t>
      </w:r>
      <w:r w:rsidRPr="00B2351D">
        <w:rPr>
          <w:rFonts w:cs="KFGQPC Uthman Taha Naskh"/>
          <w:color w:val="000000"/>
          <w:sz w:val="48"/>
          <w:szCs w:val="48"/>
          <w:rtl/>
        </w:rPr>
        <w:t>و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لذلك </w:t>
      </w:r>
      <w:r w:rsidRPr="00B2351D">
        <w:rPr>
          <w:rFonts w:cs="KFGQPC Uthman Taha Naskh"/>
          <w:color w:val="000000"/>
          <w:sz w:val="48"/>
          <w:szCs w:val="48"/>
          <w:rtl/>
        </w:rPr>
        <w:t>قال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رب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نا</w:t>
      </w:r>
      <w:r w:rsidRPr="00B2351D">
        <w:rPr>
          <w:rFonts w:cs="KFGQPC Uthman Taha Naskh"/>
          <w:color w:val="000000"/>
          <w:sz w:val="48"/>
          <w:szCs w:val="48"/>
          <w:rtl/>
        </w:rPr>
        <w:t>: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{ل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ي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شه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د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وا م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ن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اف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ع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 xml:space="preserve"> ل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ه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م وي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ذك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ر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وا اسم الله}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ذ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ك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ر للحج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مقصود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ين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عظيم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ين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: ذ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ك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ْ</w:t>
      </w:r>
      <w:r w:rsidRPr="00B2351D">
        <w:rPr>
          <w:rFonts w:cs="KFGQPC Uthman Taha Naskh"/>
          <w:color w:val="000000"/>
          <w:sz w:val="48"/>
          <w:szCs w:val="48"/>
          <w:rtl/>
        </w:rPr>
        <w:t>ر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اسمه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، </w:t>
      </w:r>
      <w:r w:rsidRPr="00B2351D">
        <w:rPr>
          <w:rFonts w:cs="KFGQPC Uthman Taha Naskh"/>
          <w:color w:val="000000"/>
          <w:sz w:val="48"/>
          <w:szCs w:val="48"/>
          <w:rtl/>
        </w:rPr>
        <w:t>وشهود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المنافع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التي لا تتم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إلا بتعدد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المواضع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والعبادات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.</w:t>
      </w:r>
    </w:p>
    <w:p w14:paraId="2140468D" w14:textId="7EC99BF5" w:rsidR="00F544EB" w:rsidRDefault="00B40C19" w:rsidP="00F544EB">
      <w:pPr>
        <w:ind w:firstLine="281"/>
        <w:jc w:val="both"/>
        <w:rPr>
          <w:rFonts w:cs="KFGQPC Uthman Taha Naskh"/>
          <w:color w:val="000000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الحمدُ للهِ الذي مَنَّ 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علينا</w:t>
      </w:r>
      <w:r>
        <w:rPr>
          <w:rFonts w:cs="KFGQPC Uthman Taha Naskh" w:hint="cs"/>
          <w:sz w:val="48"/>
          <w:szCs w:val="48"/>
          <w:rtl/>
        </w:rPr>
        <w:t xml:space="preserve"> فهدَانا، والصلاةُ والسلامُ على مَن للهُدَى دعانَا، أما بعدُ:</w:t>
      </w:r>
      <w:r w:rsidR="00F544EB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>فلا يزال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 xml:space="preserve"> الحديث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 xml:space="preserve"> موصولاً للشيخ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 xml:space="preserve"> ابن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 xml:space="preserve"> س</w:t>
      </w:r>
      <w:r w:rsidR="0068749C">
        <w:rPr>
          <w:rFonts w:cs="KFGQPC Uthman Taha Naskh" w:hint="cs"/>
          <w:color w:val="000000"/>
          <w:sz w:val="48"/>
          <w:szCs w:val="48"/>
          <w:rtl/>
        </w:rPr>
        <w:t>َ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>عدي عن مقاصد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 xml:space="preserve"> الحج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="00F544EB">
        <w:rPr>
          <w:rFonts w:cs="KFGQPC Uthman Taha Naskh" w:hint="cs"/>
          <w:color w:val="000000"/>
          <w:sz w:val="48"/>
          <w:szCs w:val="48"/>
          <w:rtl/>
        </w:rPr>
        <w:t>الجليلة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="00F544EB">
        <w:rPr>
          <w:rFonts w:cs="KFGQPC Uthman Taha Naskh" w:hint="cs"/>
          <w:color w:val="000000"/>
          <w:sz w:val="48"/>
          <w:szCs w:val="48"/>
          <w:rtl/>
        </w:rPr>
        <w:t xml:space="preserve">، 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>حيث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 xml:space="preserve"> يقول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 xml:space="preserve"> رحمه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 xml:space="preserve"> الله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="00B2351D" w:rsidRPr="00B2351D">
        <w:rPr>
          <w:rFonts w:cs="KFGQPC Uthman Taha Naskh" w:hint="cs"/>
          <w:color w:val="000000"/>
          <w:sz w:val="48"/>
          <w:szCs w:val="48"/>
          <w:rtl/>
        </w:rPr>
        <w:t xml:space="preserve">: </w:t>
      </w:r>
    </w:p>
    <w:p w14:paraId="756B76EF" w14:textId="2204D986" w:rsidR="00B2351D" w:rsidRPr="00B2351D" w:rsidRDefault="00B2351D" w:rsidP="00F544EB">
      <w:pPr>
        <w:ind w:firstLine="281"/>
        <w:jc w:val="both"/>
        <w:rPr>
          <w:rFonts w:cs="KFGQPC Uthman Taha Naskh"/>
          <w:color w:val="000000"/>
          <w:sz w:val="48"/>
          <w:szCs w:val="48"/>
          <w:rtl/>
        </w:rPr>
      </w:pPr>
      <w:r w:rsidRPr="00B2351D">
        <w:rPr>
          <w:rFonts w:cs="KFGQPC Uthman Taha Naskh"/>
          <w:color w:val="000000"/>
          <w:sz w:val="48"/>
          <w:szCs w:val="48"/>
          <w:rtl/>
        </w:rPr>
        <w:t>ومن الح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كم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والمقاصد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أنه قد جرت</w:t>
      </w:r>
      <w:r w:rsidR="005424FA">
        <w:rPr>
          <w:rFonts w:cs="KFGQPC Uthman Taha Naskh" w:hint="cs"/>
          <w:color w:val="000000"/>
          <w:sz w:val="48"/>
          <w:szCs w:val="48"/>
          <w:rtl/>
        </w:rPr>
        <w:t>ْ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عادات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الأمم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بقيام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التذكار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لعظمائه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م؛ إحياء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لذكراه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م، وإشادة</w:t>
      </w:r>
      <w:r w:rsidR="005424FA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ب</w:t>
      </w:r>
      <w:r w:rsidRPr="00B2351D">
        <w:rPr>
          <w:rFonts w:cs="KFGQPC Uthman Taha Naskh"/>
          <w:color w:val="000000"/>
          <w:sz w:val="48"/>
          <w:szCs w:val="48"/>
          <w:rtl/>
        </w:rPr>
        <w:t>مآثر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م، وتنشيط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>ا للاقتداء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بأعماله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م، وأعظم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الخلق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على الإطلاق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أنبياء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الله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ورسل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ه؛ فهم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الرجال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العظماء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 الحقيقة، وأعظم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هم مطلق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>ا الخليلان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إبراهيم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ومحمد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صلى الله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عليه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ما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وسلم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.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color w:val="000000"/>
          <w:sz w:val="48"/>
          <w:szCs w:val="48"/>
          <w:rtl/>
        </w:rPr>
        <w:t>والحج</w:t>
      </w:r>
      <w:r w:rsidR="0068749C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من أوله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إلى آخره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تذكرة</w:t>
      </w:r>
      <w:r w:rsidR="0068749C">
        <w:rPr>
          <w:rFonts w:cs="KFGQPC Uthman Taha Naskh" w:hint="cs"/>
          <w:color w:val="000000"/>
          <w:sz w:val="48"/>
          <w:szCs w:val="48"/>
          <w:rtl/>
        </w:rPr>
        <w:t>ٌ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لأحوال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هذ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ين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الرسول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ين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خاصة</w:t>
      </w:r>
      <w:r w:rsidR="005424FA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>. وقد أشار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الباري إلى ذلك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 قوله</w:t>
      </w:r>
      <w:r w:rsidR="0068749C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: {وات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َّ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خ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ذ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وا م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ن م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ق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ام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 xml:space="preserve"> إبراهيم م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ص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ل</w:t>
      </w:r>
      <w:r w:rsidRPr="00B2351D">
        <w:rPr>
          <w:rFonts w:cs="KFGQPC Uthman Taha Naskh" w:hint="cs"/>
          <w:b/>
          <w:bCs/>
          <w:color w:val="000000"/>
          <w:sz w:val="48"/>
          <w:szCs w:val="48"/>
          <w:rtl/>
        </w:rPr>
        <w:t>َّ</w:t>
      </w:r>
      <w:r w:rsidRPr="00B2351D">
        <w:rPr>
          <w:rFonts w:cs="KFGQPC Uthman Taha Naskh"/>
          <w:b/>
          <w:bCs/>
          <w:color w:val="000000"/>
          <w:sz w:val="48"/>
          <w:szCs w:val="48"/>
          <w:rtl/>
        </w:rPr>
        <w:t>ى}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ليس </w:t>
      </w:r>
      <w:r w:rsidRPr="00B2351D">
        <w:rPr>
          <w:rFonts w:cs="KFGQPC Uthman Taha Naskh"/>
          <w:color w:val="000000"/>
          <w:sz w:val="48"/>
          <w:szCs w:val="48"/>
          <w:rtl/>
        </w:rPr>
        <w:t>المراد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المقامَ الذي تحت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الكعبة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فقط، بل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المراد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color w:val="000000"/>
          <w:sz w:val="48"/>
          <w:szCs w:val="48"/>
          <w:rtl/>
        </w:rPr>
        <w:t>جميع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مقاماته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في الحج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، وكما رم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ل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هو </w:t>
      </w:r>
      <w:r w:rsidR="005E1009">
        <w:rPr>
          <w:rFonts w:cs="KFGQPC Uthman Taha Naskh" w:hint="cs"/>
          <w:color w:val="000000"/>
          <w:sz w:val="48"/>
          <w:szCs w:val="48"/>
          <w:rtl/>
        </w:rPr>
        <w:t>-صلى الله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="005E1009">
        <w:rPr>
          <w:rFonts w:cs="KFGQPC Uthman Taha Naskh" w:hint="cs"/>
          <w:color w:val="000000"/>
          <w:sz w:val="48"/>
          <w:szCs w:val="48"/>
          <w:rtl/>
        </w:rPr>
        <w:t xml:space="preserve"> عليه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="005E1009">
        <w:rPr>
          <w:rFonts w:cs="KFGQPC Uthman Taha Naskh" w:hint="cs"/>
          <w:color w:val="000000"/>
          <w:sz w:val="48"/>
          <w:szCs w:val="48"/>
          <w:rtl/>
        </w:rPr>
        <w:t xml:space="preserve"> وسلم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="005E1009">
        <w:rPr>
          <w:rFonts w:cs="KFGQPC Uthman Taha Naskh" w:hint="cs"/>
          <w:color w:val="000000"/>
          <w:sz w:val="48"/>
          <w:szCs w:val="48"/>
          <w:rtl/>
        </w:rPr>
        <w:t>-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color w:val="000000"/>
          <w:sz w:val="48"/>
          <w:szCs w:val="48"/>
          <w:rtl/>
        </w:rPr>
        <w:t>وأصحاب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ه في طواف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القدوم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؛ فكان س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نة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ً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إلى يوم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القيامة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.</w:t>
      </w:r>
    </w:p>
    <w:p w14:paraId="36BE9C98" w14:textId="1B68C188" w:rsidR="00B2351D" w:rsidRPr="00B2351D" w:rsidRDefault="00B2351D" w:rsidP="00B2351D">
      <w:pPr>
        <w:ind w:firstLine="281"/>
        <w:jc w:val="both"/>
        <w:rPr>
          <w:rFonts w:cs="KFGQPC Uthman Taha Naskh"/>
          <w:color w:val="000000"/>
          <w:sz w:val="48"/>
          <w:szCs w:val="48"/>
          <w:rtl/>
        </w:rPr>
      </w:pPr>
      <w:r w:rsidRPr="00B2351D">
        <w:rPr>
          <w:rFonts w:cs="KFGQPC Uthman Taha Naskh"/>
          <w:color w:val="000000"/>
          <w:sz w:val="48"/>
          <w:szCs w:val="48"/>
          <w:rtl/>
        </w:rPr>
        <w:lastRenderedPageBreak/>
        <w:t>فالمسلمون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إذا وصلوا كل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مشع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>ر</w:t>
      </w:r>
      <w:r w:rsidR="005424FA">
        <w:rPr>
          <w:rFonts w:cs="KFGQPC Uthman Taha Naskh" w:hint="cs"/>
          <w:color w:val="000000"/>
          <w:sz w:val="48"/>
          <w:szCs w:val="48"/>
          <w:rtl/>
        </w:rPr>
        <w:t>ٍ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من هذه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المشاعر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جعل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وا نصب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أعين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هم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 </w:t>
      </w:r>
      <w:r w:rsidRPr="00B2351D">
        <w:rPr>
          <w:rFonts w:cs="KFGQPC Uthman Taha Naskh"/>
          <w:color w:val="000000"/>
          <w:sz w:val="48"/>
          <w:szCs w:val="48"/>
          <w:rtl/>
        </w:rPr>
        <w:t>أنه لا تتم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أمور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هم كل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>ها إلا بتمام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الأسوة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والقدوة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بنبي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هم وأحوال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ه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؛ لينال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وا </w:t>
      </w:r>
      <w:r w:rsidRPr="00B2351D">
        <w:rPr>
          <w:rFonts w:cs="KFGQPC Uthman Taha Naskh"/>
          <w:color w:val="000000"/>
          <w:sz w:val="48"/>
          <w:szCs w:val="48"/>
          <w:rtl/>
        </w:rPr>
        <w:t>زيادة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الإيمان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بنبي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ِّ</w:t>
      </w:r>
      <w:r w:rsidRPr="00B2351D">
        <w:rPr>
          <w:rFonts w:cs="KFGQPC Uthman Taha Naskh"/>
          <w:color w:val="000000"/>
          <w:sz w:val="48"/>
          <w:szCs w:val="48"/>
          <w:rtl/>
        </w:rPr>
        <w:t>هم، وقوة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المحبة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والشوق</w:t>
      </w:r>
      <w:r w:rsidRPr="00B2351D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إليه. فصلى الله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وسلم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عليه وعلى إخوانه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من الأنبياء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والمرسلين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B2351D">
        <w:rPr>
          <w:rFonts w:cs="KFGQPC Uthman Taha Naskh" w:hint="cs"/>
          <w:color w:val="000000"/>
          <w:sz w:val="48"/>
          <w:szCs w:val="48"/>
          <w:rtl/>
        </w:rPr>
        <w:t xml:space="preserve">، </w:t>
      </w:r>
      <w:r w:rsidRPr="00B2351D">
        <w:rPr>
          <w:rFonts w:cs="KFGQPC Uthman Taha Naskh"/>
          <w:color w:val="000000"/>
          <w:sz w:val="48"/>
          <w:szCs w:val="48"/>
          <w:rtl/>
        </w:rPr>
        <w:t>وعلى أتباع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>هم إلى يوم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Fonts w:cs="KFGQPC Uthman Taha Naskh"/>
          <w:color w:val="000000"/>
          <w:sz w:val="48"/>
          <w:szCs w:val="48"/>
          <w:rtl/>
        </w:rPr>
        <w:t xml:space="preserve"> الدين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B2351D">
        <w:rPr>
          <w:rStyle w:val="ae"/>
          <w:rFonts w:cs="KFGQPC Uthman Taha Naskh"/>
          <w:color w:val="000000"/>
          <w:sz w:val="48"/>
          <w:szCs w:val="48"/>
          <w:rtl/>
        </w:rPr>
        <w:t>(</w:t>
      </w:r>
      <w:r w:rsidRPr="00B2351D">
        <w:rPr>
          <w:rStyle w:val="ae"/>
          <w:rFonts w:cs="KFGQPC Uthman Taha Naskh"/>
          <w:color w:val="000000"/>
          <w:sz w:val="48"/>
          <w:szCs w:val="48"/>
          <w:rtl/>
        </w:rPr>
        <w:footnoteReference w:id="1"/>
      </w:r>
      <w:r w:rsidRPr="00B2351D">
        <w:rPr>
          <w:rStyle w:val="ae"/>
          <w:rFonts w:cs="KFGQPC Uthman Taha Naskh"/>
          <w:color w:val="000000"/>
          <w:sz w:val="48"/>
          <w:szCs w:val="48"/>
          <w:rtl/>
        </w:rPr>
        <w:t>)</w:t>
      </w:r>
      <w:r w:rsidR="00F544EB">
        <w:rPr>
          <w:rFonts w:cs="KFGQPC Uthman Taha Naskh" w:hint="cs"/>
          <w:color w:val="000000"/>
          <w:sz w:val="48"/>
          <w:szCs w:val="48"/>
          <w:rtl/>
        </w:rPr>
        <w:t>.</w:t>
      </w:r>
    </w:p>
    <w:p w14:paraId="498A511B" w14:textId="3CD5BB05" w:rsidR="00B2351D" w:rsidRPr="000D6A6C" w:rsidRDefault="000D6A6C" w:rsidP="000D6A6C">
      <w:pPr>
        <w:pStyle w:val="afd"/>
        <w:numPr>
          <w:ilvl w:val="0"/>
          <w:numId w:val="5"/>
        </w:numPr>
        <w:ind w:left="140"/>
        <w:jc w:val="both"/>
        <w:rPr>
          <w:rFonts w:cs="KFGQPC Uthman Taha Naskh"/>
          <w:color w:val="000000"/>
          <w:sz w:val="48"/>
          <w:szCs w:val="48"/>
          <w:rtl/>
        </w:rPr>
      </w:pPr>
      <w:r>
        <w:rPr>
          <w:rFonts w:cs="KFGQPC Uthman Taha Naskh" w:hint="cs"/>
          <w:color w:val="000000"/>
          <w:sz w:val="48"/>
          <w:szCs w:val="48"/>
          <w:rtl/>
        </w:rPr>
        <w:t>ف</w:t>
      </w:r>
      <w:r w:rsidR="00B2351D" w:rsidRPr="000D6A6C">
        <w:rPr>
          <w:rFonts w:cs="KFGQPC Uthman Taha Naskh" w:hint="cs"/>
          <w:color w:val="000000"/>
          <w:sz w:val="48"/>
          <w:szCs w:val="48"/>
          <w:rtl/>
        </w:rPr>
        <w:t>اللهم احفظ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="00B2351D" w:rsidRPr="000D6A6C">
        <w:rPr>
          <w:rFonts w:cs="KFGQPC Uthman Taha Naskh" w:hint="cs"/>
          <w:color w:val="000000"/>
          <w:sz w:val="48"/>
          <w:szCs w:val="48"/>
          <w:rtl/>
        </w:rPr>
        <w:t xml:space="preserve"> الحجاج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="00B2351D" w:rsidRPr="000D6A6C">
        <w:rPr>
          <w:rFonts w:cs="KFGQPC Uthman Taha Naskh" w:hint="cs"/>
          <w:color w:val="000000"/>
          <w:sz w:val="48"/>
          <w:szCs w:val="48"/>
          <w:rtl/>
        </w:rPr>
        <w:t xml:space="preserve"> في بر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="00B2351D" w:rsidRPr="000D6A6C">
        <w:rPr>
          <w:rFonts w:cs="KFGQPC Uthman Taha Naskh" w:hint="cs"/>
          <w:color w:val="000000"/>
          <w:sz w:val="48"/>
          <w:szCs w:val="48"/>
          <w:rtl/>
        </w:rPr>
        <w:t>هم وبحر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="00B2351D" w:rsidRPr="000D6A6C">
        <w:rPr>
          <w:rFonts w:cs="KFGQPC Uthman Taha Naskh" w:hint="cs"/>
          <w:color w:val="000000"/>
          <w:sz w:val="48"/>
          <w:szCs w:val="48"/>
          <w:rtl/>
        </w:rPr>
        <w:t>هم وجو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="00B2351D" w:rsidRPr="000D6A6C">
        <w:rPr>
          <w:rFonts w:cs="KFGQPC Uthman Taha Naskh" w:hint="cs"/>
          <w:color w:val="000000"/>
          <w:sz w:val="48"/>
          <w:szCs w:val="48"/>
          <w:rtl/>
        </w:rPr>
        <w:t>هم واقب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="00B2351D" w:rsidRPr="000D6A6C">
        <w:rPr>
          <w:rFonts w:cs="KFGQPC Uthman Taha Naskh" w:hint="cs"/>
          <w:color w:val="000000"/>
          <w:sz w:val="48"/>
          <w:szCs w:val="48"/>
          <w:rtl/>
        </w:rPr>
        <w:t>ل</w:t>
      </w:r>
      <w:r w:rsidR="005424FA">
        <w:rPr>
          <w:rFonts w:cs="KFGQPC Uthman Taha Naskh" w:hint="cs"/>
          <w:color w:val="000000"/>
          <w:sz w:val="48"/>
          <w:szCs w:val="48"/>
          <w:rtl/>
        </w:rPr>
        <w:t>ْ</w:t>
      </w:r>
      <w:r w:rsidR="00B2351D" w:rsidRPr="000D6A6C">
        <w:rPr>
          <w:rFonts w:cs="KFGQPC Uthman Taha Naskh" w:hint="cs"/>
          <w:color w:val="000000"/>
          <w:sz w:val="48"/>
          <w:szCs w:val="48"/>
          <w:rtl/>
        </w:rPr>
        <w:t xml:space="preserve"> منا ومنهم.</w:t>
      </w:r>
    </w:p>
    <w:p w14:paraId="5A564323" w14:textId="6E7486C8" w:rsidR="00B2351D" w:rsidRPr="000D6A6C" w:rsidRDefault="00B2351D" w:rsidP="000D6A6C">
      <w:pPr>
        <w:pStyle w:val="afd"/>
        <w:numPr>
          <w:ilvl w:val="0"/>
          <w:numId w:val="5"/>
        </w:numPr>
        <w:ind w:left="140"/>
        <w:jc w:val="both"/>
        <w:rPr>
          <w:rFonts w:cs="KFGQPC Uthman Taha Naskh"/>
          <w:color w:val="000000"/>
          <w:sz w:val="48"/>
          <w:szCs w:val="48"/>
        </w:rPr>
      </w:pPr>
      <w:r w:rsidRPr="000D6A6C">
        <w:rPr>
          <w:rFonts w:cs="KFGQPC Uthman Taha Naskh"/>
          <w:color w:val="000000"/>
          <w:sz w:val="48"/>
          <w:szCs w:val="48"/>
          <w:rtl/>
        </w:rPr>
        <w:t>اللهم اجز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 مليك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نا 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ونائب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ه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 على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 الخدمات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 الضخمة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 لتسهيل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 حج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 بيت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 الله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 الحرام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/>
          <w:color w:val="000000"/>
          <w:sz w:val="48"/>
          <w:szCs w:val="48"/>
          <w:rtl/>
        </w:rPr>
        <w:t>. اللهم أيده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 تأييدًا ي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0D6A6C">
        <w:rPr>
          <w:rFonts w:cs="KFGQPC Uthman Taha Naskh"/>
          <w:color w:val="000000"/>
          <w:sz w:val="48"/>
          <w:szCs w:val="48"/>
          <w:rtl/>
        </w:rPr>
        <w:t>صلح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 له وللمسلمين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 أمر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 الدنيا والآخرة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/>
          <w:color w:val="000000"/>
          <w:sz w:val="48"/>
          <w:szCs w:val="48"/>
          <w:rtl/>
        </w:rPr>
        <w:t>.</w:t>
      </w:r>
    </w:p>
    <w:p w14:paraId="63B010A6" w14:textId="076389F1" w:rsidR="000D6A6C" w:rsidRPr="000D6A6C" w:rsidRDefault="000D6A6C" w:rsidP="000D6A6C">
      <w:pPr>
        <w:pStyle w:val="afd"/>
        <w:numPr>
          <w:ilvl w:val="0"/>
          <w:numId w:val="5"/>
        </w:numPr>
        <w:ind w:left="140"/>
        <w:jc w:val="both"/>
        <w:rPr>
          <w:rFonts w:cs="KFGQPC Uthman Taha Naskh"/>
          <w:color w:val="000000"/>
          <w:sz w:val="48"/>
          <w:szCs w:val="48"/>
        </w:rPr>
      </w:pPr>
      <w:r w:rsidRPr="000D6A6C">
        <w:rPr>
          <w:rFonts w:cs="KFGQPC Uthman Taha Naskh" w:hint="cs"/>
          <w:color w:val="000000"/>
          <w:sz w:val="48"/>
          <w:szCs w:val="48"/>
          <w:rtl/>
        </w:rPr>
        <w:t>اللهم احفظْ مجاهدِينا ومرابطِينا، ومنظم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ي الحج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 من كافة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 القطاعات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، واكفِنا وإياه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م وبلادَنا شرَّ الأشرارِ وكيدَ الفجارِ، والحاسدِينَ والمتربِصينَ.</w:t>
      </w:r>
    </w:p>
    <w:p w14:paraId="72783D79" w14:textId="10AF8997" w:rsidR="00B40C19" w:rsidRPr="000D6A6C" w:rsidRDefault="00B2351D" w:rsidP="000D6A6C">
      <w:pPr>
        <w:pStyle w:val="afd"/>
        <w:numPr>
          <w:ilvl w:val="0"/>
          <w:numId w:val="5"/>
        </w:numPr>
        <w:ind w:left="140"/>
        <w:jc w:val="both"/>
        <w:rPr>
          <w:rFonts w:cs="KFGQPC Uthman Taha Naskh"/>
          <w:color w:val="000000"/>
          <w:sz w:val="48"/>
          <w:szCs w:val="48"/>
        </w:rPr>
      </w:pPr>
      <w:r w:rsidRPr="000D6A6C">
        <w:rPr>
          <w:rFonts w:cs="KFGQPC Uthman Taha Naskh"/>
          <w:color w:val="000000"/>
          <w:sz w:val="48"/>
          <w:szCs w:val="48"/>
          <w:rtl/>
        </w:rPr>
        <w:t>اللهم</w:t>
      </w:r>
      <w:r w:rsidRPr="000D6A6C">
        <w:rPr>
          <w:rFonts w:ascii="Cambria" w:hAnsi="Cambria" w:cs="Cambria" w:hint="cs"/>
          <w:color w:val="000000"/>
          <w:sz w:val="48"/>
          <w:szCs w:val="48"/>
          <w:rtl/>
        </w:rPr>
        <w:t> 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أنج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 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إخوان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نا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 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المستضعفين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 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في فلسطين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، </w:t>
      </w:r>
      <w:r w:rsidRPr="000D6A6C">
        <w:rPr>
          <w:rFonts w:cs="KFGQPC Uthman Taha Naskh"/>
          <w:color w:val="000000"/>
          <w:sz w:val="48"/>
          <w:szCs w:val="48"/>
          <w:rtl/>
        </w:rPr>
        <w:t>واحفظه</w:t>
      </w:r>
      <w:r w:rsidR="005424FA">
        <w:rPr>
          <w:rFonts w:cs="KFGQPC Uthman Taha Naskh" w:hint="cs"/>
          <w:color w:val="000000"/>
          <w:sz w:val="48"/>
          <w:szCs w:val="48"/>
          <w:rtl/>
        </w:rPr>
        <w:t>ُ</w:t>
      </w:r>
      <w:r w:rsidRPr="000D6A6C">
        <w:rPr>
          <w:rFonts w:cs="KFGQPC Uthman Taha Naskh"/>
          <w:color w:val="000000"/>
          <w:sz w:val="48"/>
          <w:szCs w:val="48"/>
          <w:rtl/>
        </w:rPr>
        <w:t>م يا ذا الجلال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 والإكرام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/>
          <w:color w:val="000000"/>
          <w:sz w:val="48"/>
          <w:szCs w:val="48"/>
          <w:rtl/>
        </w:rPr>
        <w:t>.</w:t>
      </w:r>
    </w:p>
    <w:p w14:paraId="3A5A76BF" w14:textId="4F52B711" w:rsidR="00B2351D" w:rsidRPr="000D6A6C" w:rsidRDefault="00B2351D" w:rsidP="000D6A6C">
      <w:pPr>
        <w:pStyle w:val="afd"/>
        <w:numPr>
          <w:ilvl w:val="0"/>
          <w:numId w:val="5"/>
        </w:numPr>
        <w:ind w:left="140"/>
        <w:jc w:val="both"/>
        <w:rPr>
          <w:rFonts w:cs="KFGQPC Uthman Taha Naskh"/>
          <w:color w:val="000000"/>
          <w:sz w:val="48"/>
          <w:szCs w:val="48"/>
          <w:rtl/>
        </w:rPr>
      </w:pPr>
      <w:r w:rsidRPr="000D6A6C">
        <w:rPr>
          <w:rFonts w:cs="KFGQPC Uthman Taha Naskh"/>
          <w:color w:val="000000"/>
          <w:sz w:val="48"/>
          <w:szCs w:val="48"/>
          <w:rtl/>
        </w:rPr>
        <w:t>اللهم عذب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 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اليهود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0D6A6C">
        <w:rPr>
          <w:rFonts w:cs="KFGQPC Uthman Taha Naskh"/>
          <w:color w:val="000000"/>
          <w:sz w:val="48"/>
          <w:szCs w:val="48"/>
          <w:rtl/>
        </w:rPr>
        <w:t>، وأنز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/>
          <w:color w:val="000000"/>
          <w:sz w:val="48"/>
          <w:szCs w:val="48"/>
          <w:rtl/>
        </w:rPr>
        <w:t>ل</w:t>
      </w:r>
      <w:r w:rsidR="005424FA">
        <w:rPr>
          <w:rFonts w:cs="KFGQPC Uthman Taha Naskh" w:hint="cs"/>
          <w:color w:val="000000"/>
          <w:sz w:val="48"/>
          <w:szCs w:val="48"/>
          <w:rtl/>
        </w:rPr>
        <w:t>ْ</w:t>
      </w:r>
      <w:r w:rsidRPr="000D6A6C">
        <w:rPr>
          <w:rFonts w:cs="KFGQPC Uthman Taha Naskh"/>
          <w:color w:val="000000"/>
          <w:sz w:val="48"/>
          <w:szCs w:val="48"/>
          <w:rtl/>
        </w:rPr>
        <w:t xml:space="preserve"> عليهم رجز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0D6A6C">
        <w:rPr>
          <w:rFonts w:cs="KFGQPC Uthman Taha Naskh"/>
          <w:color w:val="000000"/>
          <w:sz w:val="48"/>
          <w:szCs w:val="48"/>
          <w:rtl/>
        </w:rPr>
        <w:t>ك وعذاب</w:t>
      </w:r>
      <w:r w:rsidR="005424FA">
        <w:rPr>
          <w:rFonts w:cs="KFGQPC Uthman Taha Naskh" w:hint="cs"/>
          <w:color w:val="000000"/>
          <w:sz w:val="48"/>
          <w:szCs w:val="48"/>
          <w:rtl/>
        </w:rPr>
        <w:t>َ</w:t>
      </w:r>
      <w:r w:rsidRPr="000D6A6C">
        <w:rPr>
          <w:rFonts w:cs="KFGQPC Uthman Taha Naskh"/>
          <w:color w:val="000000"/>
          <w:sz w:val="48"/>
          <w:szCs w:val="48"/>
          <w:rtl/>
        </w:rPr>
        <w:t>ك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.</w:t>
      </w:r>
    </w:p>
    <w:p w14:paraId="337A268A" w14:textId="393E31AF" w:rsidR="000D6A6C" w:rsidRPr="000D6A6C" w:rsidRDefault="000D6A6C" w:rsidP="000D6A6C">
      <w:pPr>
        <w:pStyle w:val="afd"/>
        <w:numPr>
          <w:ilvl w:val="0"/>
          <w:numId w:val="5"/>
        </w:numPr>
        <w:ind w:left="140"/>
        <w:jc w:val="both"/>
        <w:rPr>
          <w:rFonts w:cs="KFGQPC Uthman Taha Naskh"/>
          <w:color w:val="000000"/>
          <w:sz w:val="48"/>
          <w:szCs w:val="48"/>
        </w:rPr>
      </w:pPr>
      <w:r w:rsidRPr="000D6A6C">
        <w:rPr>
          <w:rFonts w:cs="KFGQPC Uthman Taha Naskh" w:hint="cs"/>
          <w:color w:val="000000"/>
          <w:sz w:val="48"/>
          <w:szCs w:val="48"/>
          <w:rtl/>
        </w:rPr>
        <w:t>اللهمَ بار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كْ في أوقاتِنا وأقواتِنا، وأصلِح وِلدانَنا، وارحم والدِينا.</w:t>
      </w:r>
    </w:p>
    <w:p w14:paraId="5D8BFA95" w14:textId="56653F26" w:rsidR="000D6A6C" w:rsidRPr="000D6A6C" w:rsidRDefault="000D6A6C" w:rsidP="000D6A6C">
      <w:pPr>
        <w:pStyle w:val="afd"/>
        <w:numPr>
          <w:ilvl w:val="0"/>
          <w:numId w:val="5"/>
        </w:numPr>
        <w:ind w:left="140"/>
        <w:jc w:val="both"/>
        <w:rPr>
          <w:rFonts w:cs="KFGQPC Uthman Taha Naskh"/>
          <w:color w:val="000000"/>
          <w:sz w:val="48"/>
          <w:szCs w:val="48"/>
        </w:rPr>
      </w:pPr>
      <w:r w:rsidRPr="000D6A6C">
        <w:rPr>
          <w:rFonts w:cs="KFGQPC Uthman Taha Naskh" w:hint="cs"/>
          <w:color w:val="000000"/>
          <w:sz w:val="48"/>
          <w:szCs w:val="48"/>
          <w:rtl/>
        </w:rPr>
        <w:t>اللهم أعنا على استثمار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 موسم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 عشر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 ذي الح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جة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، وأقب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ل بقلوب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نا على طاعت</w:t>
      </w:r>
      <w:r w:rsidR="005424FA">
        <w:rPr>
          <w:rFonts w:cs="KFGQPC Uthman Taha Naskh" w:hint="cs"/>
          <w:color w:val="000000"/>
          <w:sz w:val="48"/>
          <w:szCs w:val="48"/>
          <w:rtl/>
        </w:rPr>
        <w:t>ِ</w:t>
      </w:r>
      <w:r w:rsidRPr="000D6A6C">
        <w:rPr>
          <w:rFonts w:cs="KFGQPC Uthman Taha Naskh" w:hint="cs"/>
          <w:color w:val="000000"/>
          <w:sz w:val="48"/>
          <w:szCs w:val="48"/>
          <w:rtl/>
        </w:rPr>
        <w:t>ك.</w:t>
      </w:r>
    </w:p>
    <w:p w14:paraId="70255C0A" w14:textId="77777777" w:rsidR="000D6A6C" w:rsidRPr="000D6A6C" w:rsidRDefault="000D6A6C" w:rsidP="000D6A6C">
      <w:pPr>
        <w:pStyle w:val="afd"/>
        <w:numPr>
          <w:ilvl w:val="0"/>
          <w:numId w:val="5"/>
        </w:numPr>
        <w:ind w:left="140"/>
        <w:jc w:val="both"/>
        <w:rPr>
          <w:rFonts w:cs="KFGQPC Uthman Taha Naskh"/>
          <w:color w:val="000000"/>
          <w:sz w:val="48"/>
          <w:szCs w:val="48"/>
        </w:rPr>
      </w:pPr>
      <w:r w:rsidRPr="000D6A6C">
        <w:rPr>
          <w:rFonts w:cs="KFGQPC Uthman Taha Naskh" w:hint="cs"/>
          <w:color w:val="000000"/>
          <w:sz w:val="48"/>
          <w:szCs w:val="48"/>
          <w:rtl/>
        </w:rPr>
        <w:t xml:space="preserve">اللَّهُمَّ صَلِّ وسلمْ عَلَى مُحَمَّدٍ. </w:t>
      </w:r>
    </w:p>
    <w:p w14:paraId="566993C8" w14:textId="77777777" w:rsidR="00C5563F" w:rsidRPr="000D6A6C" w:rsidRDefault="00C5563F">
      <w:pPr>
        <w:rPr>
          <w:rFonts w:cs="KFGQPC Uthman Taha Naskh"/>
          <w:sz w:val="48"/>
          <w:szCs w:val="48"/>
        </w:rPr>
      </w:pPr>
    </w:p>
    <w:sectPr w:rsidR="00C5563F" w:rsidRPr="000D6A6C" w:rsidSect="000D6A6C">
      <w:headerReference w:type="even" r:id="rId7"/>
      <w:headerReference w:type="default" r:id="rId8"/>
      <w:pgSz w:w="11906" w:h="16838"/>
      <w:pgMar w:top="567" w:right="0" w:bottom="142" w:left="426" w:header="142" w:footer="709" w:gutter="567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E1AAAC" w14:textId="77777777" w:rsidR="00DE528A" w:rsidRDefault="00DE528A" w:rsidP="00B2351D">
      <w:r>
        <w:separator/>
      </w:r>
    </w:p>
  </w:endnote>
  <w:endnote w:type="continuationSeparator" w:id="0">
    <w:p w14:paraId="5BCAD6DB" w14:textId="77777777" w:rsidR="00DE528A" w:rsidRDefault="00DE528A" w:rsidP="00B2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Traditional Naskh">
    <w:panose1 w:val="02010000000000000000"/>
    <w:charset w:val="B2"/>
    <w:family w:val="auto"/>
    <w:pitch w:val="variable"/>
    <w:sig w:usb0="8000202F" w:usb1="80002008" w:usb2="0000002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630BD" w14:textId="77777777" w:rsidR="00DE528A" w:rsidRDefault="00DE528A" w:rsidP="00B2351D">
      <w:r>
        <w:separator/>
      </w:r>
    </w:p>
  </w:footnote>
  <w:footnote w:type="continuationSeparator" w:id="0">
    <w:p w14:paraId="73F181B2" w14:textId="77777777" w:rsidR="00DE528A" w:rsidRDefault="00DE528A" w:rsidP="00B2351D">
      <w:r>
        <w:continuationSeparator/>
      </w:r>
    </w:p>
  </w:footnote>
  <w:footnote w:id="1">
    <w:p w14:paraId="77C06CD6" w14:textId="77777777" w:rsidR="00B2351D" w:rsidRPr="00AF6B4A" w:rsidRDefault="00B2351D" w:rsidP="00B2351D">
      <w:pPr>
        <w:pStyle w:val="af3"/>
        <w:pageBreakBefore/>
        <w:rPr>
          <w:rFonts w:cs="KFGQPC Uthman Taha Naskh"/>
          <w:b/>
          <w:bCs/>
          <w:color w:val="000000" w:themeColor="text1"/>
          <w:sz w:val="18"/>
          <w:szCs w:val="18"/>
        </w:rPr>
      </w:pPr>
      <w:r w:rsidRPr="00AF6B4A">
        <w:rPr>
          <w:rFonts w:cs="KFGQPC Uthman Taha Naskh"/>
          <w:b/>
          <w:bCs/>
          <w:color w:val="000000" w:themeColor="text1"/>
          <w:sz w:val="18"/>
          <w:szCs w:val="18"/>
          <w:rtl/>
        </w:rPr>
        <w:t>(</w:t>
      </w:r>
      <w:r w:rsidRPr="00AF6B4A">
        <w:rPr>
          <w:rFonts w:cs="KFGQPC Uthman Taha Naskh"/>
          <w:b/>
          <w:bCs/>
          <w:color w:val="000000" w:themeColor="text1"/>
          <w:sz w:val="18"/>
          <w:szCs w:val="18"/>
        </w:rPr>
        <w:footnoteRef/>
      </w:r>
      <w:r w:rsidRPr="00AF6B4A">
        <w:rPr>
          <w:rFonts w:cs="KFGQPC Uthman Taha Naskh"/>
          <w:b/>
          <w:bCs/>
          <w:color w:val="000000" w:themeColor="text1"/>
          <w:sz w:val="18"/>
          <w:szCs w:val="18"/>
          <w:rtl/>
        </w:rPr>
        <w:t>)</w:t>
      </w:r>
      <w:r w:rsidRPr="00AF6B4A">
        <w:rPr>
          <w:rFonts w:cs="KFGQPC Uthman Taha Naskh" w:hint="cs"/>
          <w:b/>
          <w:bCs/>
          <w:color w:val="000000" w:themeColor="text1"/>
          <w:sz w:val="18"/>
          <w:szCs w:val="18"/>
          <w:rtl/>
        </w:rPr>
        <w:t xml:space="preserve">بتصرف واختصار من </w:t>
      </w:r>
      <w:r w:rsidRPr="00AF6B4A">
        <w:rPr>
          <w:rFonts w:cs="KFGQPC Uthman Taha Naskh"/>
          <w:b/>
          <w:bCs/>
          <w:sz w:val="18"/>
          <w:szCs w:val="18"/>
          <w:rtl/>
        </w:rPr>
        <w:t>مجموع الفوائد واقتناص ال</w:t>
      </w:r>
      <w:r w:rsidRPr="00AF6B4A">
        <w:rPr>
          <w:rFonts w:cs="KFGQPC Uthman Taha Naskh" w:hint="cs"/>
          <w:b/>
          <w:bCs/>
          <w:sz w:val="18"/>
          <w:szCs w:val="18"/>
          <w:rtl/>
        </w:rPr>
        <w:t>أ</w:t>
      </w:r>
      <w:r w:rsidRPr="00AF6B4A">
        <w:rPr>
          <w:rFonts w:cs="KFGQPC Uthman Taha Naskh"/>
          <w:b/>
          <w:bCs/>
          <w:sz w:val="18"/>
          <w:szCs w:val="18"/>
          <w:rtl/>
        </w:rPr>
        <w:t>وابد</w:t>
      </w:r>
      <w:r w:rsidRPr="00AF6B4A">
        <w:rPr>
          <w:rFonts w:cs="KFGQPC Uthman Taha Naskh" w:hint="cs"/>
          <w:b/>
          <w:bCs/>
          <w:color w:val="000000" w:themeColor="text1"/>
          <w:sz w:val="18"/>
          <w:szCs w:val="18"/>
          <w:rtl/>
        </w:rPr>
        <w:t xml:space="preserve"> للشيخ </w:t>
      </w:r>
      <w:r>
        <w:rPr>
          <w:rFonts w:cs="KFGQPC Uthman Taha Naskh" w:hint="cs"/>
          <w:b/>
          <w:bCs/>
          <w:color w:val="000000" w:themeColor="text1"/>
          <w:sz w:val="18"/>
          <w:szCs w:val="18"/>
          <w:rtl/>
        </w:rPr>
        <w:t xml:space="preserve">العلامة </w:t>
      </w:r>
      <w:r w:rsidRPr="00AF6B4A">
        <w:rPr>
          <w:rFonts w:cs="KFGQPC Uthman Taha Naskh" w:hint="cs"/>
          <w:b/>
          <w:bCs/>
          <w:color w:val="000000" w:themeColor="text1"/>
          <w:sz w:val="18"/>
          <w:szCs w:val="18"/>
          <w:rtl/>
        </w:rPr>
        <w:t>عبد الرحمن</w:t>
      </w:r>
      <w:r>
        <w:rPr>
          <w:rFonts w:cs="KFGQPC Uthman Taha Naskh" w:hint="cs"/>
          <w:b/>
          <w:bCs/>
          <w:color w:val="000000" w:themeColor="text1"/>
          <w:sz w:val="18"/>
          <w:szCs w:val="18"/>
          <w:rtl/>
        </w:rPr>
        <w:t xml:space="preserve"> بن ناصر</w:t>
      </w:r>
      <w:r w:rsidRPr="00AF6B4A">
        <w:rPr>
          <w:rFonts w:cs="KFGQPC Uthman Taha Naskh" w:hint="cs"/>
          <w:b/>
          <w:bCs/>
          <w:color w:val="000000" w:themeColor="text1"/>
          <w:sz w:val="18"/>
          <w:szCs w:val="18"/>
          <w:rtl/>
        </w:rPr>
        <w:t xml:space="preserve"> السعدي </w:t>
      </w:r>
      <w:r w:rsidRPr="00AF6B4A">
        <w:rPr>
          <w:rFonts w:hint="cs"/>
          <w:b/>
          <w:bCs/>
          <w:color w:val="000000" w:themeColor="text1"/>
          <w:sz w:val="18"/>
          <w:szCs w:val="18"/>
          <w:rtl/>
        </w:rPr>
        <w:t>–</w:t>
      </w:r>
      <w:r w:rsidRPr="00AF6B4A">
        <w:rPr>
          <w:rFonts w:cs="KFGQPC Uthman Taha Naskh" w:hint="cs"/>
          <w:b/>
          <w:bCs/>
          <w:color w:val="000000" w:themeColor="text1"/>
          <w:sz w:val="18"/>
          <w:szCs w:val="18"/>
          <w:rtl/>
        </w:rPr>
        <w:t xml:space="preserve"> رحمه الله - </w:t>
      </w:r>
      <w:proofErr w:type="gramStart"/>
      <w:r w:rsidRPr="00AF6B4A">
        <w:rPr>
          <w:rFonts w:cs="KFGQPC Uthman Taha Naskh" w:hint="cs"/>
          <w:b/>
          <w:bCs/>
          <w:color w:val="000000" w:themeColor="text1"/>
          <w:sz w:val="18"/>
          <w:szCs w:val="18"/>
          <w:rtl/>
        </w:rPr>
        <w:t>( ص</w:t>
      </w:r>
      <w:proofErr w:type="gramEnd"/>
      <w:r w:rsidRPr="00AF6B4A">
        <w:rPr>
          <w:rFonts w:cs="KFGQPC Uthman Taha Naskh" w:hint="cs"/>
          <w:b/>
          <w:bCs/>
          <w:color w:val="000000" w:themeColor="text1"/>
          <w:sz w:val="18"/>
          <w:szCs w:val="18"/>
          <w:rtl/>
        </w:rPr>
        <w:t xml:space="preserve">263 </w:t>
      </w:r>
      <w:r w:rsidRPr="00AF6B4A">
        <w:rPr>
          <w:rFonts w:hint="cs"/>
          <w:b/>
          <w:bCs/>
          <w:color w:val="000000" w:themeColor="text1"/>
          <w:sz w:val="18"/>
          <w:szCs w:val="18"/>
          <w:rtl/>
        </w:rPr>
        <w:t>–</w:t>
      </w:r>
      <w:r w:rsidRPr="00AF6B4A">
        <w:rPr>
          <w:rFonts w:cs="KFGQPC Uthman Taha Naskh" w:hint="cs"/>
          <w:b/>
          <w:bCs/>
          <w:color w:val="000000" w:themeColor="text1"/>
          <w:sz w:val="18"/>
          <w:szCs w:val="18"/>
          <w:rtl/>
        </w:rPr>
        <w:t xml:space="preserve"> 268 )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AA205" w14:textId="77777777" w:rsidR="007051CD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2DBA2" w14:textId="621A74CB" w:rsidR="007051CD" w:rsidRPr="00B2351D" w:rsidRDefault="008C7ECC" w:rsidP="00B2351D">
    <w:pPr>
      <w:pStyle w:val="a8"/>
      <w:pBdr>
        <w:bottom w:val="thinThickLargeGap" w:sz="48" w:space="0" w:color="auto"/>
      </w:pBdr>
      <w:bidi/>
      <w:jc w:val="left"/>
      <w:rPr>
        <w:rFonts w:cs="KFGQPC Uthman Taha Naskh"/>
        <w:sz w:val="36"/>
      </w:rPr>
    </w:pPr>
    <w:r w:rsidRPr="00B2351D">
      <w:rPr>
        <w:rFonts w:cs="KFGQPC Uthman Taha Naskh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838F6" wp14:editId="22BDB020">
              <wp:simplePos x="0" y="0"/>
              <wp:positionH relativeFrom="column">
                <wp:posOffset>228600</wp:posOffset>
              </wp:positionH>
              <wp:positionV relativeFrom="paragraph">
                <wp:posOffset>86360</wp:posOffset>
              </wp:positionV>
              <wp:extent cx="536575" cy="237490"/>
              <wp:effectExtent l="0" t="0" r="0" b="0"/>
              <wp:wrapNone/>
              <wp:docPr id="759084848" name="مستطيل: زوايا مستدير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2C1C470D" w14:textId="77777777" w:rsidR="007051CD" w:rsidRPr="004A1F59" w:rsidRDefault="007051CD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B5838F6" id="مستطيل: زوايا مستديرة 2" o:spid="_x0000_s1026" style="position:absolute;left:0;text-align:left;margin-left:18pt;margin-top:6.8pt;width:42.25pt;height:1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">
              <v:textbox inset="0,0,0,0">
                <w:txbxContent>
                  <w:p w14:paraId="2C1C470D" w14:textId="77777777" w:rsidR="00000000" w:rsidRPr="004A1F59" w:rsidRDefault="00000000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B2351D">
      <w:rPr>
        <w:rFonts w:cs="KFGQPC Uthman Taha Naskh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43498C" wp14:editId="37213A4E">
              <wp:simplePos x="0" y="0"/>
              <wp:positionH relativeFrom="column">
                <wp:posOffset>327025</wp:posOffset>
              </wp:positionH>
              <wp:positionV relativeFrom="paragraph">
                <wp:posOffset>76200</wp:posOffset>
              </wp:positionV>
              <wp:extent cx="346075" cy="257810"/>
              <wp:effectExtent l="0" t="0" r="0" b="0"/>
              <wp:wrapNone/>
              <wp:docPr id="1519248490" name="مستطيل: زوايا مستديرة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2578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C3BD0" w14:textId="77777777" w:rsidR="007051CD" w:rsidRPr="00517BD9" w:rsidRDefault="00000000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517BD9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  <w:p w14:paraId="24EF6891" w14:textId="77777777" w:rsidR="007051CD" w:rsidRPr="00517BD9" w:rsidRDefault="007051C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43498C" id="مستطيل: زوايا مستديرة 1" o:spid="_x0000_s1027" style="position:absolute;left:0;text-align:left;margin-left:25.75pt;margin-top:6pt;width:27.25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" filled="f" stroked="f">
              <v:textbox inset="0,0,0,0">
                <w:txbxContent>
                  <w:p w14:paraId="1DDC3BD0" w14:textId="77777777" w:rsidR="00000000" w:rsidRPr="00517BD9" w:rsidRDefault="00000000">
                    <w:pPr>
                      <w:pStyle w:val="a8"/>
                      <w:jc w:val="center"/>
                      <w:rPr>
                        <w:rStyle w:val="a9"/>
                        <w:sz w:val="32"/>
                      </w:rPr>
                    </w:pPr>
                    <w:r w:rsidRPr="00517BD9">
                      <w:rPr>
                        <w:rStyle w:val="a9"/>
                        <w:sz w:val="32"/>
                      </w:rPr>
                      <w:fldChar w:fldCharType="begin"/>
                    </w:r>
                    <w:r w:rsidRPr="00517BD9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</w:rPr>
                      <w:fldChar w:fldCharType="separate"/>
                    </w:r>
                    <w:r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517BD9">
                      <w:rPr>
                        <w:rStyle w:val="a9"/>
                        <w:sz w:val="32"/>
                      </w:rPr>
                      <w:fldChar w:fldCharType="end"/>
                    </w:r>
                  </w:p>
                  <w:p w14:paraId="24EF6891" w14:textId="77777777" w:rsidR="00000000" w:rsidRPr="00517BD9" w:rsidRDefault="00000000"/>
                </w:txbxContent>
              </v:textbox>
            </v:roundrect>
          </w:pict>
        </mc:Fallback>
      </mc:AlternateContent>
    </w:r>
    <w:r w:rsidRPr="00B2351D">
      <w:rPr>
        <w:rFonts w:cs="KFGQPC Uthman Taha Naskh" w:hint="cs"/>
        <w:b/>
        <w:bCs/>
        <w:sz w:val="42"/>
        <w:szCs w:val="26"/>
        <w:rtl/>
      </w:rPr>
      <w:t xml:space="preserve">مقاصد </w:t>
    </w:r>
    <w:r w:rsidR="00F544EB">
      <w:rPr>
        <w:rFonts w:cs="KFGQPC Uthman Taha Naskh" w:hint="cs"/>
        <w:b/>
        <w:bCs/>
        <w:sz w:val="42"/>
        <w:szCs w:val="26"/>
        <w:rtl/>
      </w:rPr>
      <w:t>ا</w:t>
    </w:r>
    <w:r w:rsidRPr="00B2351D">
      <w:rPr>
        <w:rFonts w:cs="KFGQPC Uthman Taha Naskh" w:hint="cs"/>
        <w:b/>
        <w:bCs/>
        <w:sz w:val="42"/>
        <w:szCs w:val="26"/>
        <w:rtl/>
      </w:rPr>
      <w:t>لحج</w:t>
    </w:r>
    <w:r w:rsidR="00F544EB">
      <w:rPr>
        <w:rFonts w:cs="KFGQPC Uthman Taha Naskh" w:hint="cs"/>
        <w:sz w:val="40"/>
        <w:szCs w:val="24"/>
        <w:rtl/>
      </w:rPr>
      <w:t xml:space="preserve"> </w:t>
    </w:r>
    <w:r w:rsidR="00F544EB" w:rsidRPr="00F544EB">
      <w:rPr>
        <w:rFonts w:cs="KFGQPC Uthman Taha Naskh" w:hint="cs"/>
        <w:b/>
        <w:bCs/>
        <w:sz w:val="40"/>
        <w:szCs w:val="24"/>
        <w:rtl/>
      </w:rPr>
      <w:t>الجليلة</w:t>
    </w:r>
    <w:r w:rsidRPr="00B2351D">
      <w:rPr>
        <w:rFonts w:cs="KFGQPC Uthman Taha Naskh" w:hint="cs"/>
        <w:sz w:val="40"/>
        <w:szCs w:val="24"/>
        <w:rtl/>
      </w:rPr>
      <w:t xml:space="preserve"> </w:t>
    </w:r>
    <w:proofErr w:type="gramStart"/>
    <w:r w:rsidRPr="00B2351D">
      <w:rPr>
        <w:rFonts w:cs="KFGQPC Uthman Taha Naskh" w:hint="cs"/>
        <w:sz w:val="36"/>
        <w:rtl/>
      </w:rPr>
      <w:t>(</w:t>
    </w:r>
    <w:r w:rsidR="00B2351D" w:rsidRPr="00B2351D">
      <w:rPr>
        <w:rFonts w:cs="KFGQPC Uthman Taha Naskh" w:hint="cs"/>
        <w:sz w:val="36"/>
        <w:rtl/>
      </w:rPr>
      <w:t xml:space="preserve"> راشد</w:t>
    </w:r>
    <w:proofErr w:type="gramEnd"/>
    <w:r w:rsidR="00B2351D" w:rsidRPr="00B2351D">
      <w:rPr>
        <w:rFonts w:cs="KFGQPC Uthman Taha Naskh" w:hint="cs"/>
        <w:sz w:val="36"/>
        <w:rtl/>
      </w:rPr>
      <w:t xml:space="preserve"> البداح </w:t>
    </w:r>
    <w:r w:rsidR="00B2351D" w:rsidRPr="00B2351D">
      <w:rPr>
        <w:rFonts w:ascii="Sakkal Majalla" w:hAnsi="Sakkal Majalla" w:cs="Sakkal Majalla" w:hint="cs"/>
        <w:sz w:val="36"/>
        <w:rtl/>
      </w:rPr>
      <w:t>–</w:t>
    </w:r>
    <w:r w:rsidR="00B2351D" w:rsidRPr="00B2351D">
      <w:rPr>
        <w:rFonts w:cs="KFGQPC Uthman Taha Naskh" w:hint="cs"/>
        <w:sz w:val="36"/>
        <w:rtl/>
      </w:rPr>
      <w:t xml:space="preserve"> الزلفي </w:t>
    </w:r>
    <w:r w:rsidRPr="00B2351D">
      <w:rPr>
        <w:rFonts w:cs="KFGQPC Uthman Taha Naskh" w:hint="cs"/>
        <w:sz w:val="36"/>
        <w:rtl/>
      </w:rPr>
      <w:t>)</w:t>
    </w:r>
    <w:r w:rsidR="00B2351D" w:rsidRPr="00B2351D">
      <w:rPr>
        <w:rFonts w:cs="KFGQPC Uthman Taha Naskh" w:hint="cs"/>
        <w:sz w:val="36"/>
        <w:rtl/>
      </w:rPr>
      <w:t xml:space="preserve"> 23 ذو القعدة 1445 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367B4D04"/>
    <w:multiLevelType w:val="hybridMultilevel"/>
    <w:tmpl w:val="2AD23BC2"/>
    <w:lvl w:ilvl="0" w:tplc="F62EE46A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2" w15:restartNumberingAfterBreak="0">
    <w:nsid w:val="3E064023"/>
    <w:multiLevelType w:val="hybridMultilevel"/>
    <w:tmpl w:val="6FD22470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0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2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4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6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8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0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2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49" w:hanging="360"/>
      </w:pPr>
      <w:rPr>
        <w:rFonts w:ascii="Wingdings" w:hAnsi="Wingdings" w:hint="default"/>
      </w:rPr>
    </w:lvl>
  </w:abstractNum>
  <w:abstractNum w:abstractNumId="3" w15:restartNumberingAfterBreak="0">
    <w:nsid w:val="462C4FCB"/>
    <w:multiLevelType w:val="hybridMultilevel"/>
    <w:tmpl w:val="D0F28E42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4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58193361">
    <w:abstractNumId w:val="4"/>
  </w:num>
  <w:num w:numId="2" w16cid:durableId="1634797048">
    <w:abstractNumId w:val="0"/>
  </w:num>
  <w:num w:numId="3" w16cid:durableId="1151562171">
    <w:abstractNumId w:val="1"/>
  </w:num>
  <w:num w:numId="4" w16cid:durableId="1214081004">
    <w:abstractNumId w:val="2"/>
  </w:num>
  <w:num w:numId="5" w16cid:durableId="334577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1D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D6A6C"/>
    <w:rsid w:val="000E2621"/>
    <w:rsid w:val="000F66E4"/>
    <w:rsid w:val="001068B1"/>
    <w:rsid w:val="001128A7"/>
    <w:rsid w:val="00141577"/>
    <w:rsid w:val="001565A6"/>
    <w:rsid w:val="00166094"/>
    <w:rsid w:val="001B3220"/>
    <w:rsid w:val="001C7D2F"/>
    <w:rsid w:val="001D052F"/>
    <w:rsid w:val="001D481B"/>
    <w:rsid w:val="001E4C5C"/>
    <w:rsid w:val="00211079"/>
    <w:rsid w:val="00246F91"/>
    <w:rsid w:val="00247F6A"/>
    <w:rsid w:val="00251DDA"/>
    <w:rsid w:val="0027116D"/>
    <w:rsid w:val="00276C26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0092C"/>
    <w:rsid w:val="004445F8"/>
    <w:rsid w:val="00456458"/>
    <w:rsid w:val="004A3F44"/>
    <w:rsid w:val="004D35AB"/>
    <w:rsid w:val="00512C46"/>
    <w:rsid w:val="005424FA"/>
    <w:rsid w:val="00562912"/>
    <w:rsid w:val="005C7D9D"/>
    <w:rsid w:val="005E1009"/>
    <w:rsid w:val="0064321A"/>
    <w:rsid w:val="006722CA"/>
    <w:rsid w:val="0068596A"/>
    <w:rsid w:val="0068749C"/>
    <w:rsid w:val="006E234E"/>
    <w:rsid w:val="006E6B72"/>
    <w:rsid w:val="006E6BA2"/>
    <w:rsid w:val="006F4CA7"/>
    <w:rsid w:val="006F57B2"/>
    <w:rsid w:val="007051CD"/>
    <w:rsid w:val="0074520F"/>
    <w:rsid w:val="007525F9"/>
    <w:rsid w:val="00777673"/>
    <w:rsid w:val="00793F74"/>
    <w:rsid w:val="007B10E0"/>
    <w:rsid w:val="007B5D2B"/>
    <w:rsid w:val="007F6F87"/>
    <w:rsid w:val="00807F8F"/>
    <w:rsid w:val="008452E1"/>
    <w:rsid w:val="00875E98"/>
    <w:rsid w:val="00890336"/>
    <w:rsid w:val="008C7ECC"/>
    <w:rsid w:val="008F42FA"/>
    <w:rsid w:val="008F4869"/>
    <w:rsid w:val="00991E40"/>
    <w:rsid w:val="009A7ACE"/>
    <w:rsid w:val="009B682D"/>
    <w:rsid w:val="009B7238"/>
    <w:rsid w:val="009F26D1"/>
    <w:rsid w:val="00A342DF"/>
    <w:rsid w:val="00A44C74"/>
    <w:rsid w:val="00A65CAD"/>
    <w:rsid w:val="00A77F53"/>
    <w:rsid w:val="00AD4E8E"/>
    <w:rsid w:val="00B2351D"/>
    <w:rsid w:val="00B26F80"/>
    <w:rsid w:val="00B40C19"/>
    <w:rsid w:val="00B432B8"/>
    <w:rsid w:val="00BC6176"/>
    <w:rsid w:val="00C126BD"/>
    <w:rsid w:val="00C5563F"/>
    <w:rsid w:val="00CB6B30"/>
    <w:rsid w:val="00CC2130"/>
    <w:rsid w:val="00CD470B"/>
    <w:rsid w:val="00CE01B3"/>
    <w:rsid w:val="00CE4C14"/>
    <w:rsid w:val="00D404E6"/>
    <w:rsid w:val="00D63D87"/>
    <w:rsid w:val="00D67B73"/>
    <w:rsid w:val="00DA2616"/>
    <w:rsid w:val="00DB31DB"/>
    <w:rsid w:val="00DB5871"/>
    <w:rsid w:val="00DE4C74"/>
    <w:rsid w:val="00DE528A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1412A"/>
    <w:rsid w:val="00F544EB"/>
    <w:rsid w:val="00F61602"/>
    <w:rsid w:val="00F70AF8"/>
    <w:rsid w:val="00F97628"/>
    <w:rsid w:val="00FA2C9F"/>
    <w:rsid w:val="00FB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246322"/>
  <w15:chartTrackingRefBased/>
  <w15:docId w15:val="{6EEEF2B7-3601-4E80-BD66-20F49A8B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2351D"/>
    <w:pPr>
      <w:bidi/>
    </w:pPr>
    <w:rPr>
      <w:kern w:val="0"/>
      <w:sz w:val="24"/>
      <w:szCs w:val="24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link w:val="Char"/>
    <w:rsid w:val="00336EC0"/>
    <w:pPr>
      <w:tabs>
        <w:tab w:val="center" w:pos="4153"/>
        <w:tab w:val="right" w:pos="8306"/>
      </w:tabs>
      <w:bidi w:val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jc w:val="mediumKashida"/>
    </w:pPr>
    <w:rPr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link w:val="Char0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Char">
    <w:name w:val="رأس الصفحة Char"/>
    <w:basedOn w:val="a0"/>
    <w:link w:val="a8"/>
    <w:rsid w:val="00B2351D"/>
    <w:rPr>
      <w:rFonts w:cs="Traditional Arabic"/>
      <w:color w:val="000000"/>
      <w:lang w:eastAsia="ar-SA"/>
    </w:rPr>
  </w:style>
  <w:style w:type="character" w:customStyle="1" w:styleId="Char0">
    <w:name w:val="نص حاشية سفلية Char"/>
    <w:basedOn w:val="a0"/>
    <w:link w:val="af3"/>
    <w:rsid w:val="00B2351D"/>
    <w:rPr>
      <w:rFonts w:cs="Traditional Arabic"/>
      <w:color w:val="000000"/>
      <w:sz w:val="28"/>
      <w:szCs w:val="28"/>
      <w:lang w:eastAsia="ar-SA"/>
    </w:rPr>
  </w:style>
  <w:style w:type="character" w:styleId="afc">
    <w:name w:val="Strong"/>
    <w:basedOn w:val="a0"/>
    <w:qFormat/>
    <w:rsid w:val="00B2351D"/>
    <w:rPr>
      <w:b/>
      <w:bCs/>
    </w:rPr>
  </w:style>
  <w:style w:type="paragraph" w:styleId="afd">
    <w:name w:val="List Paragraph"/>
    <w:basedOn w:val="a"/>
    <w:uiPriority w:val="34"/>
    <w:qFormat/>
    <w:rsid w:val="00B2351D"/>
    <w:pPr>
      <w:ind w:left="720"/>
      <w:contextualSpacing/>
    </w:pPr>
  </w:style>
  <w:style w:type="paragraph" w:styleId="afe">
    <w:name w:val="footer"/>
    <w:basedOn w:val="a"/>
    <w:link w:val="Char1"/>
    <w:rsid w:val="00B2351D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fe"/>
    <w:rsid w:val="00B2351D"/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</cp:revision>
  <dcterms:created xsi:type="dcterms:W3CDTF">2024-05-29T06:20:00Z</dcterms:created>
  <dcterms:modified xsi:type="dcterms:W3CDTF">2024-05-30T10:54:00Z</dcterms:modified>
</cp:coreProperties>
</file>