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F60" w:rsidRPr="00095D3A" w:rsidRDefault="00AB3F60" w:rsidP="00095D3A">
      <w:pPr>
        <w:jc w:val="center"/>
        <w:rPr>
          <w:b/>
          <w:bCs/>
          <w:rtl/>
        </w:rPr>
      </w:pPr>
      <w:r w:rsidRPr="00095D3A">
        <w:rPr>
          <w:rFonts w:hint="cs"/>
          <w:b/>
          <w:bCs/>
          <w:rtl/>
        </w:rPr>
        <w:t>سوانح</w:t>
      </w:r>
      <w:r w:rsidRPr="00095D3A">
        <w:rPr>
          <w:b/>
          <w:bCs/>
          <w:rtl/>
        </w:rPr>
        <w:t xml:space="preserve"> رمضانية</w:t>
      </w:r>
    </w:p>
    <w:p w:rsidR="00AB3F60" w:rsidRDefault="00AB3F60" w:rsidP="00095D3A">
      <w:pPr>
        <w:jc w:val="center"/>
        <w:rPr>
          <w:rtl/>
        </w:rPr>
      </w:pPr>
      <w:r>
        <w:rPr>
          <w:rtl/>
        </w:rPr>
        <w:t>3/9/1447هـ</w:t>
      </w:r>
    </w:p>
    <w:p w:rsidR="00095D3A" w:rsidRDefault="00095D3A" w:rsidP="00095D3A">
      <w:pPr>
        <w:jc w:val="center"/>
        <w:rPr>
          <w:rtl/>
        </w:rPr>
      </w:pPr>
      <w:r>
        <w:rPr>
          <w:rFonts w:hint="cs"/>
          <w:rtl/>
        </w:rPr>
        <w:t>د. عادل بن عواض الثبيتي</w:t>
      </w:r>
    </w:p>
    <w:p w:rsidR="00AB3F60" w:rsidRDefault="00AB3F60" w:rsidP="00AB3F60">
      <w:pPr>
        <w:rPr>
          <w:rtl/>
        </w:rPr>
      </w:pPr>
      <w:bookmarkStart w:id="0" w:name="_GoBack"/>
      <w:bookmarkEnd w:id="0"/>
      <w:r>
        <w:rPr>
          <w:rtl/>
        </w:rPr>
        <w:t xml:space="preserve">الحمد لله؛ ما مِنْ مُعْطىً إلا بِمِنّةٍ مِنه وفضل، وما مِنْ محرومٍ إلا بحَقٍّ حرَمَه وعدل، نحمده سبحانه ونشكره، وهو لعظيمِ الحمدِ وجزيلِ الشكرِ أهْل، وأشهد أن لا إلا الله وحده لا شريك له ولا ندّ ولا كفؤَ ولا مِثْل، وأشهد أن محمداً عبده ورسوله، خاتَمُ الأنبياءِ وأفضلُ الرُّسْل، أوضحَ الله به السبيل لعباده، فمن سلكه رَشَدَ واهتدى، ومن تنَكَّبَهُ غَوِيَ وضَلّ، صلى الله وسلم وبارك عليه، وعلى </w:t>
      </w:r>
      <w:proofErr w:type="spellStart"/>
      <w:r>
        <w:rPr>
          <w:rtl/>
        </w:rPr>
        <w:t>آله</w:t>
      </w:r>
      <w:proofErr w:type="spellEnd"/>
      <w:r>
        <w:rPr>
          <w:rtl/>
        </w:rPr>
        <w:t xml:space="preserve"> وأصحابه ذوي المقامِ الأعلى والمنزلِ الأَجَلّ، وعلى من تبعهم بإحسانٍ واقتفى أثرهم ما ارْتَحَلَ مُرْتَحِلٌ أو حَلّ.</w:t>
      </w:r>
    </w:p>
    <w:p w:rsidR="00AB3F60" w:rsidRDefault="00AB3F60" w:rsidP="00AB3F60">
      <w:pPr>
        <w:rPr>
          <w:rtl/>
        </w:rPr>
      </w:pPr>
      <w:r>
        <w:rPr>
          <w:rtl/>
        </w:rPr>
        <w:t>أما بعد:</w:t>
      </w:r>
    </w:p>
    <w:p w:rsidR="00AB3F60" w:rsidRDefault="00AB3F60" w:rsidP="00AB3F60">
      <w:pPr>
        <w:rPr>
          <w:rtl/>
        </w:rPr>
      </w:pPr>
      <w:r>
        <w:rPr>
          <w:rtl/>
        </w:rPr>
        <w:t>فإن تقوى الله تعالى خيرُ المقامات، وخشيتَه سبحانه أحسنُ الهِبَات، بها تُنالُ رفيعُ الدرجات، وبسببها تُحَطّ الأوزارُ والسيئات، فقد ربِحَ والله من كان قلبُهُ بتقوى الله آهِلا، وعن مساخطِ مولاه راحلا، وفي رياضِ عبادته مقيماً ونازلا،</w:t>
      </w:r>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ﵟيَٰٓأَيُّهَا</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ٱلَّذِينَ</w:t>
      </w:r>
      <w:proofErr w:type="spellEnd"/>
      <w:r w:rsidRPr="00B67B26">
        <w:rPr>
          <w:rFonts w:ascii="KFGQPC HAFS Uthmanic Script" w:hAnsi="Calibri" w:cs="KFGQPC HAFS Uthmanic Script" w:hint="cs"/>
          <w:color w:val="000000"/>
          <w:sz w:val="36"/>
          <w:rtl/>
        </w:rPr>
        <w:t xml:space="preserve"> ءَامَنُواْ </w:t>
      </w:r>
      <w:proofErr w:type="spellStart"/>
      <w:r w:rsidRPr="00B67B26">
        <w:rPr>
          <w:rFonts w:ascii="KFGQPC HAFS Uthmanic Script" w:hAnsi="Calibri" w:cs="KFGQPC HAFS Uthmanic Script" w:hint="cs"/>
          <w:color w:val="000000"/>
          <w:sz w:val="36"/>
          <w:rtl/>
        </w:rPr>
        <w:t>ٱتَّقُواْ</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ٱللَّهَ</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وَءَامِنُواْ</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بِرَسُولِهِۦ</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يُؤۡتِكُمۡ</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كِفۡلَيۡنِ</w:t>
      </w:r>
      <w:proofErr w:type="spellEnd"/>
      <w:r w:rsidRPr="00B67B26">
        <w:rPr>
          <w:rFonts w:ascii="KFGQPC HAFS Uthmanic Script" w:hAnsi="Calibri" w:cs="KFGQPC HAFS Uthmanic Script" w:hint="cs"/>
          <w:color w:val="000000"/>
          <w:sz w:val="36"/>
          <w:rtl/>
        </w:rPr>
        <w:t xml:space="preserve"> مِن </w:t>
      </w:r>
      <w:proofErr w:type="spellStart"/>
      <w:r w:rsidRPr="00B67B26">
        <w:rPr>
          <w:rFonts w:ascii="KFGQPC HAFS Uthmanic Script" w:hAnsi="Calibri" w:cs="KFGQPC HAFS Uthmanic Script" w:hint="cs"/>
          <w:color w:val="000000"/>
          <w:sz w:val="36"/>
          <w:rtl/>
        </w:rPr>
        <w:t>رَّحۡمَتِهِۦ</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وَيَجۡعَل</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لَّكُمۡ</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نُورٗا</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تَمۡشُونَ</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بِهِۦ</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وَيَغۡفِرۡ</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لَكُمۡۚ</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وَٱللَّهُ</w:t>
      </w:r>
      <w:proofErr w:type="spellEnd"/>
      <w:r w:rsidRPr="00B67B26">
        <w:rPr>
          <w:rFonts w:ascii="KFGQPC HAFS Uthmanic Script" w:hAnsi="Calibri" w:cs="KFGQPC HAFS Uthmanic Script" w:hint="cs"/>
          <w:color w:val="000000"/>
          <w:sz w:val="36"/>
          <w:rtl/>
        </w:rPr>
        <w:t xml:space="preserve"> غَفُورٞ رَّحِيمٞ ٢٨ﵞ</w:t>
      </w:r>
      <w:r w:rsidRPr="00B67B26">
        <w:rPr>
          <w:rFonts w:ascii="KFGQPC HAFS Uthmanic Script" w:hAnsi="Calibri" w:cs="KFGQPC HAFS Uthmanic Script"/>
          <w:color w:val="000000"/>
          <w:sz w:val="20"/>
          <w:szCs w:val="20"/>
          <w:rtl/>
        </w:rPr>
        <w:t xml:space="preserve"> </w:t>
      </w:r>
      <w:proofErr w:type="spellStart"/>
      <w:proofErr w:type="gramStart"/>
      <w:r w:rsidRPr="00B67B26">
        <w:rPr>
          <w:rFonts w:ascii="KFGQPC HAFS Uthmanic Script" w:hAnsi="Calibri" w:cs="KFGQPC HAFS Uthmanic Script" w:hint="cs"/>
          <w:color w:val="000000"/>
          <w:sz w:val="20"/>
          <w:szCs w:val="20"/>
          <w:rtl/>
        </w:rPr>
        <w:t>ﵝالحَدِيد</w:t>
      </w:r>
      <w:proofErr w:type="spellEnd"/>
      <w:r w:rsidRPr="00B67B26">
        <w:rPr>
          <w:rFonts w:ascii="KFGQPC HAFS Uthmanic Script" w:hAnsi="Calibri" w:cs="KFGQPC HAFS Uthmanic Script"/>
          <w:color w:val="000000"/>
          <w:sz w:val="20"/>
          <w:szCs w:val="20"/>
          <w:rtl/>
        </w:rPr>
        <w:t xml:space="preserve"> </w:t>
      </w:r>
      <w:r w:rsidRPr="00B67B26">
        <w:rPr>
          <w:rFonts w:ascii="KFGQPC HAFS Uthmanic Script" w:hAnsi="Calibri" w:cs="KFGQPC HAFS Uthmanic Script" w:hint="cs"/>
          <w:color w:val="000000"/>
          <w:sz w:val="20"/>
          <w:szCs w:val="20"/>
          <w:rtl/>
        </w:rPr>
        <w:t>:</w:t>
      </w:r>
      <w:proofErr w:type="gramEnd"/>
      <w:r w:rsidRPr="00B67B26">
        <w:rPr>
          <w:rFonts w:ascii="KFGQPC HAFS Uthmanic Script" w:hAnsi="Calibri" w:cs="KFGQPC HAFS Uthmanic Script" w:hint="cs"/>
          <w:color w:val="000000"/>
          <w:sz w:val="20"/>
          <w:szCs w:val="20"/>
          <w:rtl/>
        </w:rPr>
        <w:t xml:space="preserve"> </w:t>
      </w:r>
      <w:proofErr w:type="spellStart"/>
      <w:r w:rsidRPr="00B67B26">
        <w:rPr>
          <w:rFonts w:ascii="KFGQPC HAFS Uthmanic Script" w:hAnsi="Calibri" w:cs="KFGQPC HAFS Uthmanic Script" w:hint="cs"/>
          <w:color w:val="000000"/>
          <w:sz w:val="20"/>
          <w:szCs w:val="20"/>
          <w:rtl/>
        </w:rPr>
        <w:t>ﵘﵒﵜ</w:t>
      </w:r>
      <w:proofErr w:type="spellEnd"/>
      <w:r>
        <w:rPr>
          <w:rFonts w:hint="cs"/>
          <w:rtl/>
        </w:rPr>
        <w:t>.</w:t>
      </w:r>
    </w:p>
    <w:p w:rsidR="00AB3F60" w:rsidRDefault="00AB3F60" w:rsidP="00AB3F60">
      <w:pPr>
        <w:rPr>
          <w:rtl/>
        </w:rPr>
      </w:pPr>
      <w:r>
        <w:rPr>
          <w:rtl/>
        </w:rPr>
        <w:t xml:space="preserve"> عباد الله: هذه أيّامُ النّفحاتِ الربانيّة، وليالي الهِبَاتِ الإلهيّة، والحياةُ فُرَص! فالعاقلُ من استغلّ الفرصة، واهتبل المناسَبة، واستثمر المهلة، والأحمقُ من تأتيه الفرصة، لكنه يفوّتها؛ بسببِ شهوةٍ مؤقّتة، أو عادةٍ غالبة، فلم يرفعْ لهذه الأيامِ رأسَاً، و</w:t>
      </w:r>
      <w:r>
        <w:rPr>
          <w:rFonts w:hint="eastAsia"/>
          <w:rtl/>
        </w:rPr>
        <w:t>لمْ</w:t>
      </w:r>
      <w:r>
        <w:rPr>
          <w:rtl/>
        </w:rPr>
        <w:t xml:space="preserve"> يَرَ في تضييعها بأساً، وتلك والله الخسارة، التي تهون عندها خسارة الأموال، </w:t>
      </w:r>
      <w:proofErr w:type="spellStart"/>
      <w:r>
        <w:rPr>
          <w:rtl/>
        </w:rPr>
        <w:t>ويتقَزّمُ</w:t>
      </w:r>
      <w:proofErr w:type="spellEnd"/>
      <w:r>
        <w:rPr>
          <w:rtl/>
        </w:rPr>
        <w:t xml:space="preserve"> إِزَاءها ضياعُ التجارات، ولكنّ الأمرَ بيدِ الله وحده، فلا هاديَ لمنْ أضلّ، ولا مُضِلَّ لمنْ هدى، ولا معطيَ لما منع، ولا مانعَ لما أعطى.</w:t>
      </w:r>
    </w:p>
    <w:p w:rsidR="00AB3F60" w:rsidRDefault="00AB3F60" w:rsidP="00AB3F60">
      <w:pPr>
        <w:rPr>
          <w:rtl/>
        </w:rPr>
      </w:pPr>
      <w:r>
        <w:rPr>
          <w:rFonts w:hint="eastAsia"/>
          <w:rtl/>
        </w:rPr>
        <w:t>وشهر</w:t>
      </w:r>
      <w:r>
        <w:rPr>
          <w:rtl/>
        </w:rPr>
        <w:t xml:space="preserve"> رمضان يجتمع فيه من فُرَصِ القبول والنّجاة عند الرحمن، وسوانِحِ الفوزِ بأعالي الجِنَان، ما لا يجتمع في غيره من الشهور، وما لا يتوفر في سواه على مدى الدهور، وما ذاك إلاّ لعظيمِ فضيلته، وجزيل منزلته.</w:t>
      </w:r>
    </w:p>
    <w:p w:rsidR="00AB3F60" w:rsidRDefault="00AB3F60" w:rsidP="00AB3F60">
      <w:pPr>
        <w:rPr>
          <w:rtl/>
        </w:rPr>
      </w:pPr>
      <w:r>
        <w:rPr>
          <w:rFonts w:hint="eastAsia"/>
          <w:rtl/>
        </w:rPr>
        <w:lastRenderedPageBreak/>
        <w:t>وأيمُ</w:t>
      </w:r>
      <w:r>
        <w:rPr>
          <w:rtl/>
        </w:rPr>
        <w:t xml:space="preserve"> الله إنّ فوز العبدِ بواحدةٍ من هذه الفرصِ كفيلٌ بنقله من الضلال إلى الهدى، ومن الخذلان إلى التوفيق، ومن الشقاوة إلى السعادة، ومن ضيق المعصية إلى سَعَة الطاعة، ومن ذِلّة السيئةِ إلى عِزة الحسنة، ومن بعد البعد إلى القرب، ومن النار إلى الجنة، فكيف حالُ </w:t>
      </w:r>
      <w:r>
        <w:rPr>
          <w:rFonts w:hint="eastAsia"/>
          <w:rtl/>
        </w:rPr>
        <w:t>من</w:t>
      </w:r>
      <w:r>
        <w:rPr>
          <w:rtl/>
        </w:rPr>
        <w:t xml:space="preserve"> فاز بفرص رمضان كلِّها؟ وظفر مِن سوانحه بنيلها؟ </w:t>
      </w:r>
      <w:proofErr w:type="spellStart"/>
      <w:r w:rsidRPr="00B67B26">
        <w:rPr>
          <w:rFonts w:ascii="KFGQPC HAFS Uthmanic Script" w:hAnsi="Calibri" w:cs="KFGQPC HAFS Uthmanic Script" w:hint="cs"/>
          <w:color w:val="000000"/>
          <w:sz w:val="36"/>
          <w:rtl/>
        </w:rPr>
        <w:t>ﵟذَٰلِكَ</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فَضۡلُ</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ٱللَّهِ</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يُؤۡتِيهِ</w:t>
      </w:r>
      <w:proofErr w:type="spellEnd"/>
      <w:r w:rsidRPr="00B67B26">
        <w:rPr>
          <w:rFonts w:ascii="KFGQPC HAFS Uthmanic Script" w:hAnsi="Calibri" w:cs="KFGQPC HAFS Uthmanic Script" w:hint="cs"/>
          <w:color w:val="000000"/>
          <w:sz w:val="36"/>
          <w:rtl/>
        </w:rPr>
        <w:t xml:space="preserve"> مَن </w:t>
      </w:r>
      <w:proofErr w:type="spellStart"/>
      <w:r w:rsidRPr="00B67B26">
        <w:rPr>
          <w:rFonts w:ascii="KFGQPC HAFS Uthmanic Script" w:hAnsi="Calibri" w:cs="KFGQPC HAFS Uthmanic Script" w:hint="cs"/>
          <w:color w:val="000000"/>
          <w:sz w:val="36"/>
          <w:rtl/>
        </w:rPr>
        <w:t>يَشَآءُۚ</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وَٱللَّهُ</w:t>
      </w:r>
      <w:proofErr w:type="spellEnd"/>
      <w:r w:rsidRPr="00B67B26">
        <w:rPr>
          <w:rFonts w:ascii="KFGQPC HAFS Uthmanic Script" w:hAnsi="Calibri" w:cs="KFGQPC HAFS Uthmanic Script" w:hint="cs"/>
          <w:color w:val="000000"/>
          <w:sz w:val="36"/>
          <w:rtl/>
        </w:rPr>
        <w:t xml:space="preserve"> ذُو </w:t>
      </w:r>
      <w:proofErr w:type="spellStart"/>
      <w:r w:rsidRPr="00B67B26">
        <w:rPr>
          <w:rFonts w:ascii="KFGQPC HAFS Uthmanic Script" w:hAnsi="Calibri" w:cs="KFGQPC HAFS Uthmanic Script" w:hint="cs"/>
          <w:color w:val="000000"/>
          <w:sz w:val="36"/>
          <w:rtl/>
        </w:rPr>
        <w:t>ٱلۡفَضۡلِ</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ٱلۡعَظِيمِ</w:t>
      </w:r>
      <w:proofErr w:type="spellEnd"/>
      <w:r w:rsidRPr="00B67B26">
        <w:rPr>
          <w:rFonts w:ascii="KFGQPC HAFS Uthmanic Script" w:hAnsi="Calibri" w:cs="KFGQPC HAFS Uthmanic Script" w:hint="cs"/>
          <w:color w:val="000000"/>
          <w:sz w:val="36"/>
          <w:rtl/>
        </w:rPr>
        <w:t> ٤ﵞ</w:t>
      </w:r>
      <w:r w:rsidRPr="00B67B26">
        <w:rPr>
          <w:rFonts w:ascii="KFGQPC HAFS Uthmanic Script" w:hAnsi="Calibri" w:cs="KFGQPC HAFS Uthmanic Script"/>
          <w:color w:val="000000"/>
          <w:sz w:val="20"/>
          <w:szCs w:val="20"/>
          <w:rtl/>
        </w:rPr>
        <w:t xml:space="preserve"> </w:t>
      </w:r>
      <w:proofErr w:type="spellStart"/>
      <w:proofErr w:type="gramStart"/>
      <w:r w:rsidRPr="00B67B26">
        <w:rPr>
          <w:rFonts w:ascii="KFGQPC HAFS Uthmanic Script" w:hAnsi="Calibri" w:cs="KFGQPC HAFS Uthmanic Script" w:hint="cs"/>
          <w:color w:val="000000"/>
          <w:sz w:val="20"/>
          <w:szCs w:val="20"/>
          <w:rtl/>
        </w:rPr>
        <w:t>ﵝالجُمُعَة</w:t>
      </w:r>
      <w:proofErr w:type="spellEnd"/>
      <w:r w:rsidRPr="00B67B26">
        <w:rPr>
          <w:rFonts w:ascii="KFGQPC HAFS Uthmanic Script" w:hAnsi="Calibri" w:cs="KFGQPC HAFS Uthmanic Script"/>
          <w:color w:val="000000"/>
          <w:sz w:val="20"/>
          <w:szCs w:val="20"/>
          <w:rtl/>
        </w:rPr>
        <w:t xml:space="preserve"> </w:t>
      </w:r>
      <w:r w:rsidRPr="00B67B26">
        <w:rPr>
          <w:rFonts w:ascii="KFGQPC HAFS Uthmanic Script" w:hAnsi="Calibri" w:cs="KFGQPC HAFS Uthmanic Script" w:hint="cs"/>
          <w:color w:val="000000"/>
          <w:sz w:val="20"/>
          <w:szCs w:val="20"/>
          <w:rtl/>
        </w:rPr>
        <w:t>:</w:t>
      </w:r>
      <w:proofErr w:type="gramEnd"/>
      <w:r w:rsidRPr="00B67B26">
        <w:rPr>
          <w:rFonts w:ascii="KFGQPC HAFS Uthmanic Script" w:hAnsi="Calibri" w:cs="KFGQPC HAFS Uthmanic Script" w:hint="cs"/>
          <w:color w:val="000000"/>
          <w:sz w:val="20"/>
          <w:szCs w:val="20"/>
          <w:rtl/>
        </w:rPr>
        <w:t xml:space="preserve"> </w:t>
      </w:r>
      <w:proofErr w:type="spellStart"/>
      <w:r w:rsidRPr="00B67B26">
        <w:rPr>
          <w:rFonts w:ascii="KFGQPC HAFS Uthmanic Script" w:hAnsi="Calibri" w:cs="KFGQPC HAFS Uthmanic Script" w:hint="cs"/>
          <w:color w:val="000000"/>
          <w:sz w:val="20"/>
          <w:szCs w:val="20"/>
          <w:rtl/>
        </w:rPr>
        <w:t>ﵔﵜ</w:t>
      </w:r>
      <w:proofErr w:type="spellEnd"/>
      <w:r>
        <w:rPr>
          <w:rFonts w:hint="cs"/>
          <w:rtl/>
        </w:rPr>
        <w:t>.</w:t>
      </w:r>
    </w:p>
    <w:p w:rsidR="00AB3F60" w:rsidRDefault="00AB3F60" w:rsidP="00AB3F60">
      <w:pPr>
        <w:rPr>
          <w:rtl/>
        </w:rPr>
      </w:pPr>
      <w:r>
        <w:rPr>
          <w:rFonts w:hint="eastAsia"/>
          <w:rtl/>
        </w:rPr>
        <w:t>إدراكك</w:t>
      </w:r>
      <w:r>
        <w:rPr>
          <w:rtl/>
        </w:rPr>
        <w:t xml:space="preserve"> رمضان وأنت قادرٌ على صومه: فُرصة، فعن أبي سعيدٍ الخدري رضي الله عنه أن النبي صلى الله عليه وسلم قال: (مَن صامَ يَوْمًا في سَبيلِ اللَّهِ، بَعَّدَ اللَّهُ وجْهَهُ عَنِ النَّارِ سَبْعِينَ خَرِيفًا) متفق عليه</w:t>
      </w:r>
      <w:r w:rsidRPr="000253F1">
        <w:rPr>
          <w:rStyle w:val="a6"/>
          <w:rFonts w:hint="cs"/>
          <w:rtl/>
        </w:rPr>
        <w:t>(</w:t>
      </w:r>
      <w:r>
        <w:rPr>
          <w:rStyle w:val="a6"/>
          <w:rtl/>
        </w:rPr>
        <w:footnoteReference w:id="1"/>
      </w:r>
      <w:r w:rsidRPr="000253F1">
        <w:rPr>
          <w:rStyle w:val="a6"/>
          <w:rFonts w:hint="cs"/>
          <w:rtl/>
        </w:rPr>
        <w:t>)</w:t>
      </w:r>
      <w:r>
        <w:rPr>
          <w:rtl/>
        </w:rPr>
        <w:t>.</w:t>
      </w:r>
    </w:p>
    <w:p w:rsidR="00C0451F" w:rsidRDefault="00AB3F60" w:rsidP="00AB3F60">
      <w:pPr>
        <w:rPr>
          <w:rtl/>
        </w:rPr>
      </w:pPr>
      <w:r>
        <w:rPr>
          <w:rFonts w:hint="eastAsia"/>
          <w:rtl/>
        </w:rPr>
        <w:t>تقلّبُكَ</w:t>
      </w:r>
      <w:r>
        <w:rPr>
          <w:rtl/>
        </w:rPr>
        <w:t xml:space="preserve"> في الساجدين، وقيامك الليل بين يدي ربّ العالمين: فرصة،</w:t>
      </w:r>
      <w:r>
        <w:rPr>
          <w:rFonts w:hint="cs"/>
          <w:rtl/>
        </w:rPr>
        <w:t xml:space="preserve"> عن أبي هريرة رضي الله عنه أن النبي صلى الله عليه وسلم قال: (</w:t>
      </w:r>
      <w:r w:rsidRPr="00AB3F60">
        <w:rPr>
          <w:rtl/>
        </w:rPr>
        <w:t>مَن قَامَ رَمَضَانَ إيمَانًا واحْتِسَابًا، غُفِرَ له ما تَقَدَّمَ مِن ذَنْبِهِ</w:t>
      </w:r>
      <w:r>
        <w:rPr>
          <w:rFonts w:hint="cs"/>
          <w:rtl/>
        </w:rPr>
        <w:t>) متفق عليه</w:t>
      </w:r>
      <w:r w:rsidRPr="000253F1">
        <w:rPr>
          <w:rStyle w:val="a6"/>
          <w:rFonts w:hint="cs"/>
          <w:rtl/>
        </w:rPr>
        <w:t>(</w:t>
      </w:r>
      <w:r>
        <w:rPr>
          <w:rStyle w:val="a6"/>
          <w:rtl/>
        </w:rPr>
        <w:footnoteReference w:id="2"/>
      </w:r>
      <w:r w:rsidRPr="000253F1">
        <w:rPr>
          <w:rStyle w:val="a6"/>
          <w:rFonts w:hint="cs"/>
          <w:rtl/>
        </w:rPr>
        <w:t>)</w:t>
      </w:r>
      <w:r>
        <w:rPr>
          <w:rFonts w:hint="cs"/>
          <w:rtl/>
        </w:rPr>
        <w:t>.</w:t>
      </w:r>
    </w:p>
    <w:p w:rsidR="00AB3F60" w:rsidRDefault="00AB3F60" w:rsidP="00AB3F60">
      <w:pPr>
        <w:rPr>
          <w:rtl/>
        </w:rPr>
      </w:pPr>
      <w:r>
        <w:rPr>
          <w:rFonts w:hint="cs"/>
          <w:rtl/>
        </w:rPr>
        <w:t>صلاتك التراويح مع إمامك حتى ينتهي على يُسْرِ وقتها: فرصة، فعن أبي ذرٍّ الغفاري رضي الله عنه أن النبي صلى الله عليه وسلم قال: (</w:t>
      </w:r>
      <w:r w:rsidRPr="00AB3F60">
        <w:rPr>
          <w:rtl/>
        </w:rPr>
        <w:t>مَن قام معَ الإمامِ حتى ينصرفَ كُتِبَ له قيامُ ليلةٍ</w:t>
      </w:r>
      <w:r>
        <w:rPr>
          <w:rFonts w:hint="cs"/>
          <w:rtl/>
        </w:rPr>
        <w:t>) أخرجه أهل السنن إلا أبو داود</w:t>
      </w:r>
      <w:r w:rsidRPr="000253F1">
        <w:rPr>
          <w:rStyle w:val="a6"/>
          <w:rFonts w:hint="cs"/>
          <w:rtl/>
        </w:rPr>
        <w:t>(</w:t>
      </w:r>
      <w:r>
        <w:rPr>
          <w:rStyle w:val="a6"/>
          <w:rtl/>
        </w:rPr>
        <w:footnoteReference w:id="3"/>
      </w:r>
      <w:r w:rsidRPr="000253F1">
        <w:rPr>
          <w:rStyle w:val="a6"/>
          <w:rFonts w:hint="cs"/>
          <w:rtl/>
        </w:rPr>
        <w:t>)</w:t>
      </w:r>
      <w:r>
        <w:rPr>
          <w:rFonts w:hint="cs"/>
          <w:rtl/>
        </w:rPr>
        <w:t>.</w:t>
      </w:r>
    </w:p>
    <w:p w:rsidR="00AB3F60" w:rsidRDefault="00AB3F60" w:rsidP="00AB3F60">
      <w:pPr>
        <w:rPr>
          <w:rtl/>
        </w:rPr>
      </w:pPr>
      <w:r>
        <w:rPr>
          <w:rFonts w:hint="cs"/>
          <w:rtl/>
        </w:rPr>
        <w:t>توقّفك عن لغوِ الكلام، وسيء الألفاظ، وقبيح الأفعال، وضبطك لانفعالاتك بسبب الصوم: فرصة، عن أبي هريرة رضي الله عنه أن النبي صلى الله عليه وسلم قال: (...</w:t>
      </w:r>
      <w:r w:rsidRPr="00AB3F60">
        <w:rPr>
          <w:rtl/>
        </w:rPr>
        <w:t>الصِّيَا</w:t>
      </w:r>
      <w:r>
        <w:rPr>
          <w:rtl/>
        </w:rPr>
        <w:t>مُ جُنَّةٌ</w:t>
      </w:r>
      <w:r w:rsidRPr="00AB3F60">
        <w:rPr>
          <w:rtl/>
        </w:rPr>
        <w:t xml:space="preserve">، فَإِذَا كانَ يَوْمُ صَوْمِ أَحَدِكُمْ، فلا يَرْفُثْ يَومَئذٍ وَلَا </w:t>
      </w:r>
      <w:proofErr w:type="spellStart"/>
      <w:r w:rsidRPr="00AB3F60">
        <w:rPr>
          <w:rtl/>
        </w:rPr>
        <w:t>يَسْخَبْ</w:t>
      </w:r>
      <w:proofErr w:type="spellEnd"/>
      <w:r w:rsidRPr="00AB3F60">
        <w:rPr>
          <w:rtl/>
        </w:rPr>
        <w:t>، فإنْ سَابَّهُ أَحَدٌ، أَوْ قَاتَلَهُ، فَلْيَقُلْ: إنِّي امْرُؤٌ صَائِمٌ</w:t>
      </w:r>
      <w:r>
        <w:rPr>
          <w:rFonts w:hint="cs"/>
          <w:rtl/>
        </w:rPr>
        <w:t>) متفق عليه</w:t>
      </w:r>
      <w:r w:rsidRPr="000253F1">
        <w:rPr>
          <w:rStyle w:val="a6"/>
          <w:rFonts w:hint="cs"/>
          <w:rtl/>
        </w:rPr>
        <w:t>(</w:t>
      </w:r>
      <w:r>
        <w:rPr>
          <w:rStyle w:val="a6"/>
          <w:rtl/>
        </w:rPr>
        <w:footnoteReference w:id="4"/>
      </w:r>
      <w:r w:rsidRPr="000253F1">
        <w:rPr>
          <w:rStyle w:val="a6"/>
          <w:rFonts w:hint="cs"/>
          <w:rtl/>
        </w:rPr>
        <w:t>)</w:t>
      </w:r>
      <w:r>
        <w:rPr>
          <w:rFonts w:hint="cs"/>
          <w:rtl/>
        </w:rPr>
        <w:t>.</w:t>
      </w:r>
    </w:p>
    <w:p w:rsidR="00442C0B" w:rsidRDefault="00F37F72" w:rsidP="00442C0B">
      <w:pPr>
        <w:rPr>
          <w:rtl/>
        </w:rPr>
      </w:pPr>
      <w:r>
        <w:rPr>
          <w:rFonts w:hint="cs"/>
          <w:rtl/>
        </w:rPr>
        <w:t xml:space="preserve">فتحُ أبواب الجنان، وغلقُ أبواب النيران، ونداء المنادي عليك من السماء: يا باغي الخير أقبل، وإعتاقُ اللهِ كل ليلةٍ لجماعات من عباده من النار: فرصة، عن أبي هريرة رضي الله عنه أن النبي صلى </w:t>
      </w:r>
      <w:r>
        <w:rPr>
          <w:rFonts w:hint="cs"/>
          <w:rtl/>
        </w:rPr>
        <w:lastRenderedPageBreak/>
        <w:t>الله عليه وسلم قال: (</w:t>
      </w:r>
      <w:r w:rsidRPr="00F37F72">
        <w:rPr>
          <w:rtl/>
        </w:rPr>
        <w:t xml:space="preserve">إذا كانَ أوَّلُ ليلةٍ من رمضانَ صُفِّدَتِ الشَّياطينُ مردَةُ الجنِّ، وغُلِّقَتْ أبوابُ النَّارِ فلم يُفتَحْ منها بابٌ، وفتِحَت أبوابُ الجنَّةِ فلَم </w:t>
      </w:r>
      <w:r>
        <w:rPr>
          <w:rtl/>
        </w:rPr>
        <w:t>يُغلَقْ منها بابٌ وَنادى مُنادٍ</w:t>
      </w:r>
      <w:r w:rsidRPr="00F37F72">
        <w:rPr>
          <w:rtl/>
        </w:rPr>
        <w:t>: يا باغيَ الخير</w:t>
      </w:r>
      <w:r>
        <w:rPr>
          <w:rtl/>
        </w:rPr>
        <w:t xml:space="preserve">ِ أقبل </w:t>
      </w:r>
      <w:proofErr w:type="spellStart"/>
      <w:r>
        <w:rPr>
          <w:rtl/>
        </w:rPr>
        <w:t>ويا</w:t>
      </w:r>
      <w:proofErr w:type="spellEnd"/>
      <w:r>
        <w:rPr>
          <w:rtl/>
        </w:rPr>
        <w:t xml:space="preserve"> باغيَ الشَّرِّ أقصِر</w:t>
      </w:r>
      <w:r w:rsidRPr="00F37F72">
        <w:rPr>
          <w:rtl/>
        </w:rPr>
        <w:t>، وللَّهِ عتقاءُ منَ النَّارِ</w:t>
      </w:r>
      <w:r>
        <w:rPr>
          <w:rFonts w:hint="cs"/>
          <w:rtl/>
        </w:rPr>
        <w:t>) أخرجه الترمذي وغيره</w:t>
      </w:r>
      <w:r w:rsidRPr="000253F1">
        <w:rPr>
          <w:rStyle w:val="a6"/>
          <w:rFonts w:hint="cs"/>
          <w:rtl/>
        </w:rPr>
        <w:t>(</w:t>
      </w:r>
      <w:r>
        <w:rPr>
          <w:rStyle w:val="a6"/>
          <w:rtl/>
        </w:rPr>
        <w:footnoteReference w:id="5"/>
      </w:r>
      <w:r w:rsidRPr="000253F1">
        <w:rPr>
          <w:rStyle w:val="a6"/>
          <w:rFonts w:hint="cs"/>
          <w:rtl/>
        </w:rPr>
        <w:t>)</w:t>
      </w:r>
      <w:r>
        <w:rPr>
          <w:rFonts w:hint="cs"/>
          <w:rtl/>
        </w:rPr>
        <w:t>.</w:t>
      </w:r>
    </w:p>
    <w:p w:rsidR="00442C0B" w:rsidRDefault="00442C0B" w:rsidP="00442C0B">
      <w:pPr>
        <w:rPr>
          <w:rtl/>
        </w:rPr>
      </w:pPr>
      <w:r>
        <w:rPr>
          <w:rFonts w:hint="cs"/>
          <w:rtl/>
        </w:rPr>
        <w:t>ملازمتك كتاب الله في هذا الشهر تلاوةً، وتدبراً، وحفظاً، ومراجعةً: فرصة، فعن ابن مسعود رضي الله عنه أن النبي صلى الله عليه وسلم قال: (</w:t>
      </w:r>
      <w:r w:rsidRPr="00442C0B">
        <w:rPr>
          <w:rtl/>
        </w:rPr>
        <w:t>من قرأ حرفًا من كتابِ اللهِ فله به حسنةٌ، والحسنةُ بعشرِ أمثالِها لا أقولُ (الـم) حرفٌ</w:t>
      </w:r>
      <w:r>
        <w:rPr>
          <w:rFonts w:hint="cs"/>
          <w:rtl/>
        </w:rPr>
        <w:t>،</w:t>
      </w:r>
      <w:r w:rsidRPr="00442C0B">
        <w:rPr>
          <w:rtl/>
        </w:rPr>
        <w:t xml:space="preserve"> ولكنْ (ألفٌ) حرفٌ و(لامٌ) حرفٌ و(ميمٌ) حرفٌ</w:t>
      </w:r>
      <w:r>
        <w:rPr>
          <w:rFonts w:hint="cs"/>
          <w:rtl/>
        </w:rPr>
        <w:t>) أخرجه الترمذي</w:t>
      </w:r>
      <w:r w:rsidRPr="000253F1">
        <w:rPr>
          <w:rStyle w:val="a6"/>
          <w:rFonts w:hint="cs"/>
          <w:rtl/>
        </w:rPr>
        <w:t>(</w:t>
      </w:r>
      <w:r>
        <w:rPr>
          <w:rStyle w:val="a6"/>
          <w:rtl/>
        </w:rPr>
        <w:footnoteReference w:id="6"/>
      </w:r>
      <w:r w:rsidRPr="000253F1">
        <w:rPr>
          <w:rStyle w:val="a6"/>
          <w:rFonts w:hint="cs"/>
          <w:rtl/>
        </w:rPr>
        <w:t>)</w:t>
      </w:r>
      <w:r>
        <w:rPr>
          <w:rFonts w:hint="cs"/>
          <w:rtl/>
        </w:rPr>
        <w:t>.</w:t>
      </w:r>
    </w:p>
    <w:p w:rsidR="00442C0B" w:rsidRPr="008656C0" w:rsidRDefault="00442C0B" w:rsidP="00442C0B">
      <w:pPr>
        <w:rPr>
          <w:rtl/>
        </w:rPr>
      </w:pPr>
      <w:r>
        <w:rPr>
          <w:rFonts w:hint="cs"/>
          <w:rtl/>
        </w:rPr>
        <w:t xml:space="preserve">تفطيرك صائماً في هذا الشهر: فرصة، </w:t>
      </w:r>
      <w:r w:rsidR="008656C0">
        <w:rPr>
          <w:rFonts w:hint="cs"/>
          <w:rtl/>
        </w:rPr>
        <w:t>فعن زيد بن خالد الجهني رضي الله عنه أن رسول الله صلى الله عليه وسلم قال:(</w:t>
      </w:r>
      <w:r w:rsidR="008656C0" w:rsidRPr="008656C0">
        <w:rPr>
          <w:rtl/>
        </w:rPr>
        <w:t xml:space="preserve"> </w:t>
      </w:r>
      <w:r w:rsidR="008656C0" w:rsidRPr="008656C0">
        <w:rPr>
          <w:rtl/>
        </w:rPr>
        <w:t>من فطَّر صائمًا فلهُ مثلُ أجرِهِ</w:t>
      </w:r>
      <w:r w:rsidR="008656C0">
        <w:rPr>
          <w:rFonts w:hint="cs"/>
          <w:rtl/>
        </w:rPr>
        <w:t>) أخرجه الترمذي وابن ماجه</w:t>
      </w:r>
      <w:r w:rsidR="008656C0" w:rsidRPr="000253F1">
        <w:rPr>
          <w:rStyle w:val="a6"/>
          <w:rFonts w:hint="cs"/>
          <w:rtl/>
        </w:rPr>
        <w:t>(</w:t>
      </w:r>
      <w:r w:rsidR="008656C0">
        <w:rPr>
          <w:rStyle w:val="a6"/>
          <w:rtl/>
        </w:rPr>
        <w:footnoteReference w:id="7"/>
      </w:r>
      <w:r w:rsidR="008656C0" w:rsidRPr="000253F1">
        <w:rPr>
          <w:rStyle w:val="a6"/>
          <w:rFonts w:hint="cs"/>
          <w:rtl/>
        </w:rPr>
        <w:t>)</w:t>
      </w:r>
      <w:r w:rsidR="008656C0">
        <w:rPr>
          <w:rFonts w:hint="cs"/>
          <w:rtl/>
        </w:rPr>
        <w:t>.</w:t>
      </w:r>
    </w:p>
    <w:p w:rsidR="00F37F72" w:rsidRDefault="00F37F72" w:rsidP="00AB3F60">
      <w:pPr>
        <w:rPr>
          <w:rtl/>
        </w:rPr>
      </w:pPr>
      <w:r>
        <w:rPr>
          <w:rFonts w:hint="cs"/>
          <w:rtl/>
        </w:rPr>
        <w:t xml:space="preserve">بارك الله لي ولكم </w:t>
      </w:r>
      <w:r w:rsidR="00D14274">
        <w:rPr>
          <w:rFonts w:hint="cs"/>
          <w:rtl/>
        </w:rPr>
        <w:t>في القرآن والسنة، ونفعني وإياكم...</w:t>
      </w:r>
    </w:p>
    <w:p w:rsidR="00D14274" w:rsidRDefault="00D14274" w:rsidP="00AB3F60">
      <w:pPr>
        <w:rPr>
          <w:rtl/>
        </w:rPr>
      </w:pPr>
    </w:p>
    <w:p w:rsidR="00D14274" w:rsidRPr="00066FF2" w:rsidRDefault="00D14274" w:rsidP="00066FF2">
      <w:pPr>
        <w:jc w:val="center"/>
        <w:rPr>
          <w:b/>
          <w:bCs/>
          <w:rtl/>
        </w:rPr>
      </w:pPr>
      <w:r w:rsidRPr="00066FF2">
        <w:rPr>
          <w:rFonts w:hint="cs"/>
          <w:b/>
          <w:bCs/>
          <w:rtl/>
        </w:rPr>
        <w:t>الخطبة الثانية</w:t>
      </w:r>
    </w:p>
    <w:p w:rsidR="00D14274" w:rsidRPr="00B67B26" w:rsidRDefault="00D14274" w:rsidP="00D14274">
      <w:pPr>
        <w:rPr>
          <w:rFonts w:ascii="KFGQPC HAFS Uthmanic Script" w:hAnsi="Calibri" w:cs="Cambria"/>
          <w:color w:val="000000"/>
          <w:sz w:val="20"/>
          <w:szCs w:val="20"/>
          <w:rtl/>
        </w:rPr>
      </w:pPr>
      <w:r>
        <w:rPr>
          <w:rFonts w:hint="cs"/>
          <w:rtl/>
        </w:rPr>
        <w:t xml:space="preserve">أما بعد: فاتقوا الله أيها المؤمنون، فإن في تقوى الله مَراحُ الأرواح، وبسببها يحصل الفوز والفلاح، </w:t>
      </w:r>
      <w:proofErr w:type="spellStart"/>
      <w:r w:rsidRPr="00B67B26">
        <w:rPr>
          <w:rFonts w:ascii="KFGQPC HAFS Uthmanic Script" w:hAnsi="Calibri" w:cs="KFGQPC HAFS Uthmanic Script" w:hint="cs"/>
          <w:color w:val="000000"/>
          <w:sz w:val="36"/>
          <w:rtl/>
        </w:rPr>
        <w:t>ﵟيَٰٓأَيُّهَا</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ٱلَّذِينَ</w:t>
      </w:r>
      <w:proofErr w:type="spellEnd"/>
      <w:r w:rsidRPr="00B67B26">
        <w:rPr>
          <w:rFonts w:ascii="KFGQPC HAFS Uthmanic Script" w:hAnsi="Calibri" w:cs="KFGQPC HAFS Uthmanic Script" w:hint="cs"/>
          <w:color w:val="000000"/>
          <w:sz w:val="36"/>
          <w:rtl/>
        </w:rPr>
        <w:t xml:space="preserve"> ءَامَنُواْ </w:t>
      </w:r>
      <w:proofErr w:type="spellStart"/>
      <w:r w:rsidRPr="00B67B26">
        <w:rPr>
          <w:rFonts w:ascii="KFGQPC HAFS Uthmanic Script" w:hAnsi="Calibri" w:cs="KFGQPC HAFS Uthmanic Script" w:hint="cs"/>
          <w:color w:val="000000"/>
          <w:sz w:val="36"/>
          <w:rtl/>
        </w:rPr>
        <w:t>ٱتَّقُواْ</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ٱللَّهَ</w:t>
      </w:r>
      <w:proofErr w:type="spellEnd"/>
      <w:r w:rsidRPr="00B67B26">
        <w:rPr>
          <w:rFonts w:ascii="KFGQPC HAFS Uthmanic Script" w:hAnsi="Calibri" w:cs="KFGQPC HAFS Uthmanic Script" w:hint="cs"/>
          <w:color w:val="000000"/>
          <w:sz w:val="36"/>
          <w:rtl/>
        </w:rPr>
        <w:t xml:space="preserve"> حَقَّ </w:t>
      </w:r>
      <w:proofErr w:type="spellStart"/>
      <w:r w:rsidRPr="00B67B26">
        <w:rPr>
          <w:rFonts w:ascii="KFGQPC HAFS Uthmanic Script" w:hAnsi="Calibri" w:cs="KFGQPC HAFS Uthmanic Script" w:hint="cs"/>
          <w:color w:val="000000"/>
          <w:sz w:val="36"/>
          <w:rtl/>
        </w:rPr>
        <w:t>تُقَاتِهِۦ</w:t>
      </w:r>
      <w:proofErr w:type="spellEnd"/>
      <w:r w:rsidRPr="00B67B26">
        <w:rPr>
          <w:rFonts w:ascii="KFGQPC HAFS Uthmanic Script" w:hAnsi="Calibri" w:cs="KFGQPC HAFS Uthmanic Script" w:hint="cs"/>
          <w:color w:val="000000"/>
          <w:sz w:val="36"/>
          <w:rtl/>
        </w:rPr>
        <w:t xml:space="preserve"> وَلَا تَمُوتُنَّ إِلَّا وَأَنتُم </w:t>
      </w:r>
      <w:proofErr w:type="spellStart"/>
      <w:r w:rsidRPr="00B67B26">
        <w:rPr>
          <w:rFonts w:ascii="KFGQPC HAFS Uthmanic Script" w:hAnsi="Calibri" w:cs="KFGQPC HAFS Uthmanic Script" w:hint="cs"/>
          <w:color w:val="000000"/>
          <w:sz w:val="36"/>
          <w:rtl/>
        </w:rPr>
        <w:t>مُّسۡلِمُونَ</w:t>
      </w:r>
      <w:proofErr w:type="spellEnd"/>
      <w:r w:rsidRPr="00B67B26">
        <w:rPr>
          <w:rFonts w:ascii="KFGQPC HAFS Uthmanic Script" w:hAnsi="Calibri" w:cs="KFGQPC HAFS Uthmanic Script" w:hint="cs"/>
          <w:color w:val="000000"/>
          <w:sz w:val="36"/>
          <w:rtl/>
        </w:rPr>
        <w:t> ١٠٢ﵞ</w:t>
      </w:r>
      <w:r w:rsidRPr="00B67B26">
        <w:rPr>
          <w:rFonts w:ascii="KFGQPC HAFS Uthmanic Script" w:hAnsi="Calibri" w:cs="KFGQPC HAFS Uthmanic Script"/>
          <w:color w:val="000000"/>
          <w:sz w:val="20"/>
          <w:szCs w:val="20"/>
          <w:rtl/>
        </w:rPr>
        <w:t xml:space="preserve"> </w:t>
      </w:r>
      <w:proofErr w:type="spellStart"/>
      <w:r w:rsidRPr="00B67B26">
        <w:rPr>
          <w:rFonts w:ascii="KFGQPC HAFS Uthmanic Script" w:hAnsi="Calibri" w:cs="KFGQPC HAFS Uthmanic Script" w:hint="cs"/>
          <w:color w:val="000000"/>
          <w:sz w:val="20"/>
          <w:szCs w:val="20"/>
          <w:rtl/>
        </w:rPr>
        <w:t>ﵝآل</w:t>
      </w:r>
      <w:proofErr w:type="spellEnd"/>
      <w:r w:rsidRPr="00B67B26">
        <w:rPr>
          <w:rFonts w:ascii="KFGQPC HAFS Uthmanic Script" w:hAnsi="Calibri" w:cs="KFGQPC HAFS Uthmanic Script" w:hint="cs"/>
          <w:color w:val="000000"/>
          <w:sz w:val="20"/>
          <w:szCs w:val="20"/>
          <w:rtl/>
        </w:rPr>
        <w:t xml:space="preserve"> </w:t>
      </w:r>
      <w:proofErr w:type="spellStart"/>
      <w:proofErr w:type="gramStart"/>
      <w:r w:rsidRPr="00B67B26">
        <w:rPr>
          <w:rFonts w:ascii="KFGQPC HAFS Uthmanic Script" w:hAnsi="Calibri" w:cs="KFGQPC HAFS Uthmanic Script" w:hint="cs"/>
          <w:color w:val="000000"/>
          <w:sz w:val="20"/>
          <w:szCs w:val="20"/>
          <w:rtl/>
        </w:rPr>
        <w:t>عِمۡرَان</w:t>
      </w:r>
      <w:proofErr w:type="spellEnd"/>
      <w:r w:rsidRPr="00B67B26">
        <w:rPr>
          <w:rFonts w:ascii="KFGQPC HAFS Uthmanic Script" w:hAnsi="Calibri" w:cs="KFGQPC HAFS Uthmanic Script"/>
          <w:color w:val="000000"/>
          <w:sz w:val="20"/>
          <w:szCs w:val="20"/>
          <w:rtl/>
        </w:rPr>
        <w:t xml:space="preserve"> </w:t>
      </w:r>
      <w:r w:rsidRPr="00B67B26">
        <w:rPr>
          <w:rFonts w:ascii="KFGQPC HAFS Uthmanic Script" w:hAnsi="Calibri" w:cs="KFGQPC HAFS Uthmanic Script" w:hint="cs"/>
          <w:color w:val="000000"/>
          <w:sz w:val="20"/>
          <w:szCs w:val="20"/>
          <w:rtl/>
        </w:rPr>
        <w:t>:</w:t>
      </w:r>
      <w:proofErr w:type="gramEnd"/>
      <w:r w:rsidRPr="00B67B26">
        <w:rPr>
          <w:rFonts w:ascii="KFGQPC HAFS Uthmanic Script" w:hAnsi="Calibri" w:cs="KFGQPC HAFS Uthmanic Script" w:hint="cs"/>
          <w:color w:val="000000"/>
          <w:sz w:val="20"/>
          <w:szCs w:val="20"/>
          <w:rtl/>
        </w:rPr>
        <w:t xml:space="preserve"> </w:t>
      </w:r>
      <w:proofErr w:type="spellStart"/>
      <w:r w:rsidRPr="00B67B26">
        <w:rPr>
          <w:rFonts w:ascii="KFGQPC HAFS Uthmanic Script" w:hAnsi="Calibri" w:cs="KFGQPC HAFS Uthmanic Script" w:hint="cs"/>
          <w:color w:val="000000"/>
          <w:sz w:val="20"/>
          <w:szCs w:val="20"/>
          <w:rtl/>
        </w:rPr>
        <w:t>ﵒﵐﵑﵜ</w:t>
      </w:r>
      <w:proofErr w:type="spellEnd"/>
      <w:r w:rsidRPr="00B67B26">
        <w:rPr>
          <w:rFonts w:ascii="KFGQPC HAFS Uthmanic Script" w:hAnsi="Calibri" w:cs="Cambria" w:hint="cs"/>
          <w:color w:val="000000"/>
          <w:sz w:val="20"/>
          <w:szCs w:val="20"/>
          <w:rtl/>
        </w:rPr>
        <w:t>.</w:t>
      </w:r>
    </w:p>
    <w:p w:rsidR="00D14274" w:rsidRDefault="00D14274" w:rsidP="00D14274">
      <w:pPr>
        <w:rPr>
          <w:rtl/>
        </w:rPr>
      </w:pPr>
      <w:r>
        <w:rPr>
          <w:rFonts w:hint="cs"/>
          <w:rtl/>
        </w:rPr>
        <w:t>أيها المؤمن: فتحت لك الجنةُ الأبواب، وتهيأت لدخولك إليها الأسباب، ودعاك باسمك الحُجّاب.</w:t>
      </w:r>
    </w:p>
    <w:p w:rsidR="00D14274" w:rsidRDefault="00D14274" w:rsidP="00D14274">
      <w:pPr>
        <w:rPr>
          <w:rtl/>
        </w:rPr>
      </w:pPr>
      <w:r>
        <w:rPr>
          <w:rFonts w:hint="cs"/>
          <w:rtl/>
        </w:rPr>
        <w:t>نادى عليك المُنادي، وحداك لجنات النعيم الحادي، وهبّت عليك منها نسائم الريحان والكادي.</w:t>
      </w:r>
    </w:p>
    <w:p w:rsidR="00D14274" w:rsidRDefault="00D14274" w:rsidP="00D14274">
      <w:pPr>
        <w:rPr>
          <w:rtl/>
        </w:rPr>
      </w:pPr>
      <w:r>
        <w:rPr>
          <w:rFonts w:hint="cs"/>
          <w:rtl/>
        </w:rPr>
        <w:t>فاجمعْ متاعك راحلا، واطوِ الديارَ منازلاً فمنازلا، فقد أسْمَعَكَ الداعي قائلا:</w:t>
      </w:r>
    </w:p>
    <w:p w:rsidR="00D14274" w:rsidRDefault="00D14274" w:rsidP="00D14274">
      <w:pPr>
        <w:rPr>
          <w:rtl/>
        </w:rPr>
      </w:pPr>
      <w:r>
        <w:rPr>
          <w:rFonts w:hint="cs"/>
          <w:rtl/>
        </w:rPr>
        <w:lastRenderedPageBreak/>
        <w:t>(...</w:t>
      </w:r>
      <w:r w:rsidRPr="00D14274">
        <w:rPr>
          <w:rtl/>
        </w:rPr>
        <w:t>إنَّ لَكُمْ أنْ تَصِحُّوا فلا تَسْقَمُوا أبَدًا، وإنَّ لَكُمْ أنْ تَحْيَوْا فلا تَمُوتُوا أبَدًا، وإنَّ لَكُمْ أنْ تَشِبُّوا فلا تَهْرَمُوا أبَدًا، وإنَّ لَكُمْ أنْ تَنْعَمُوا فلا تَبْأَسُوا أبَدًا. فَذلكَ قَوْلُهُ عزَّ وجلَّ:</w:t>
      </w:r>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ﵟوَنُودُوٓاْ</w:t>
      </w:r>
      <w:proofErr w:type="spellEnd"/>
      <w:r w:rsidRPr="00B67B26">
        <w:rPr>
          <w:rFonts w:ascii="KFGQPC HAFS Uthmanic Script" w:hAnsi="Calibri" w:cs="KFGQPC HAFS Uthmanic Script" w:hint="cs"/>
          <w:color w:val="000000"/>
          <w:sz w:val="36"/>
          <w:rtl/>
        </w:rPr>
        <w:t xml:space="preserve"> أَن </w:t>
      </w:r>
      <w:proofErr w:type="spellStart"/>
      <w:r w:rsidRPr="00B67B26">
        <w:rPr>
          <w:rFonts w:ascii="KFGQPC HAFS Uthmanic Script" w:hAnsi="Calibri" w:cs="KFGQPC HAFS Uthmanic Script" w:hint="cs"/>
          <w:color w:val="000000"/>
          <w:sz w:val="36"/>
          <w:rtl/>
        </w:rPr>
        <w:t>تِلۡكُمُ</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ٱلۡجَنَّةُ</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أُورِثۡتُمُوهَا</w:t>
      </w:r>
      <w:proofErr w:type="spellEnd"/>
      <w:r w:rsidRPr="00B67B26">
        <w:rPr>
          <w:rFonts w:ascii="KFGQPC HAFS Uthmanic Script" w:hAnsi="Calibri" w:cs="KFGQPC HAFS Uthmanic Script" w:hint="cs"/>
          <w:color w:val="000000"/>
          <w:sz w:val="36"/>
          <w:rtl/>
        </w:rPr>
        <w:t xml:space="preserve"> بِمَا </w:t>
      </w:r>
      <w:proofErr w:type="spellStart"/>
      <w:r w:rsidRPr="00B67B26">
        <w:rPr>
          <w:rFonts w:ascii="KFGQPC HAFS Uthmanic Script" w:hAnsi="Calibri" w:cs="KFGQPC HAFS Uthmanic Script" w:hint="cs"/>
          <w:color w:val="000000"/>
          <w:sz w:val="36"/>
          <w:rtl/>
        </w:rPr>
        <w:t>كُنتُمۡ</w:t>
      </w:r>
      <w:proofErr w:type="spellEnd"/>
      <w:r w:rsidRPr="00B67B26">
        <w:rPr>
          <w:rFonts w:ascii="KFGQPC HAFS Uthmanic Script" w:hAnsi="Calibri" w:cs="KFGQPC HAFS Uthmanic Script" w:hint="cs"/>
          <w:color w:val="000000"/>
          <w:sz w:val="36"/>
          <w:rtl/>
        </w:rPr>
        <w:t xml:space="preserve"> </w:t>
      </w:r>
      <w:proofErr w:type="spellStart"/>
      <w:r w:rsidRPr="00B67B26">
        <w:rPr>
          <w:rFonts w:ascii="KFGQPC HAFS Uthmanic Script" w:hAnsi="Calibri" w:cs="KFGQPC HAFS Uthmanic Script" w:hint="cs"/>
          <w:color w:val="000000"/>
          <w:sz w:val="36"/>
          <w:rtl/>
        </w:rPr>
        <w:t>تَعۡمَلُونَ</w:t>
      </w:r>
      <w:proofErr w:type="spellEnd"/>
      <w:r w:rsidRPr="00B67B26">
        <w:rPr>
          <w:rFonts w:ascii="KFGQPC HAFS Uthmanic Script" w:hAnsi="Calibri" w:cs="KFGQPC HAFS Uthmanic Script" w:hint="cs"/>
          <w:color w:val="000000"/>
          <w:sz w:val="36"/>
          <w:rtl/>
        </w:rPr>
        <w:t> ٤٣ﵞ</w:t>
      </w:r>
      <w:r w:rsidRPr="00B67B26">
        <w:rPr>
          <w:rFonts w:ascii="KFGQPC HAFS Uthmanic Script" w:hAnsi="Calibri" w:cs="KFGQPC HAFS Uthmanic Script"/>
          <w:color w:val="000000"/>
          <w:sz w:val="20"/>
          <w:szCs w:val="20"/>
          <w:rtl/>
        </w:rPr>
        <w:t xml:space="preserve"> </w:t>
      </w:r>
      <w:proofErr w:type="spellStart"/>
      <w:proofErr w:type="gramStart"/>
      <w:r w:rsidRPr="00B67B26">
        <w:rPr>
          <w:rFonts w:ascii="KFGQPC HAFS Uthmanic Script" w:hAnsi="Calibri" w:cs="KFGQPC HAFS Uthmanic Script" w:hint="cs"/>
          <w:color w:val="000000"/>
          <w:sz w:val="20"/>
          <w:szCs w:val="20"/>
          <w:rtl/>
        </w:rPr>
        <w:t>ﵝالأَعۡرَاف</w:t>
      </w:r>
      <w:proofErr w:type="spellEnd"/>
      <w:r w:rsidRPr="00B67B26">
        <w:rPr>
          <w:rFonts w:ascii="KFGQPC HAFS Uthmanic Script" w:hAnsi="Calibri" w:cs="KFGQPC HAFS Uthmanic Script"/>
          <w:color w:val="000000"/>
          <w:sz w:val="20"/>
          <w:szCs w:val="20"/>
          <w:rtl/>
        </w:rPr>
        <w:t xml:space="preserve"> </w:t>
      </w:r>
      <w:r w:rsidRPr="00B67B26">
        <w:rPr>
          <w:rFonts w:ascii="KFGQPC HAFS Uthmanic Script" w:hAnsi="Calibri" w:cs="KFGQPC HAFS Uthmanic Script" w:hint="cs"/>
          <w:color w:val="000000"/>
          <w:sz w:val="20"/>
          <w:szCs w:val="20"/>
          <w:rtl/>
        </w:rPr>
        <w:t>:</w:t>
      </w:r>
      <w:proofErr w:type="gramEnd"/>
      <w:r w:rsidRPr="00B67B26">
        <w:rPr>
          <w:rFonts w:ascii="KFGQPC HAFS Uthmanic Script" w:hAnsi="Calibri" w:cs="KFGQPC HAFS Uthmanic Script" w:hint="cs"/>
          <w:color w:val="000000"/>
          <w:sz w:val="20"/>
          <w:szCs w:val="20"/>
          <w:rtl/>
        </w:rPr>
        <w:t xml:space="preserve"> </w:t>
      </w:r>
      <w:proofErr w:type="spellStart"/>
      <w:r w:rsidRPr="00B67B26">
        <w:rPr>
          <w:rFonts w:ascii="KFGQPC HAFS Uthmanic Script" w:hAnsi="Calibri" w:cs="KFGQPC HAFS Uthmanic Script" w:hint="cs"/>
          <w:color w:val="000000"/>
          <w:sz w:val="20"/>
          <w:szCs w:val="20"/>
          <w:rtl/>
        </w:rPr>
        <w:t>ﵓﵔﵜ</w:t>
      </w:r>
      <w:proofErr w:type="spellEnd"/>
      <w:r>
        <w:rPr>
          <w:rFonts w:hint="cs"/>
          <w:rtl/>
        </w:rPr>
        <w:t>)</w:t>
      </w:r>
      <w:r w:rsidRPr="000253F1">
        <w:rPr>
          <w:rStyle w:val="a6"/>
          <w:rFonts w:hint="cs"/>
          <w:rtl/>
        </w:rPr>
        <w:t>(</w:t>
      </w:r>
      <w:r>
        <w:rPr>
          <w:rStyle w:val="a6"/>
          <w:rtl/>
        </w:rPr>
        <w:footnoteReference w:id="8"/>
      </w:r>
      <w:r w:rsidRPr="000253F1">
        <w:rPr>
          <w:rStyle w:val="a6"/>
          <w:rFonts w:hint="cs"/>
          <w:rtl/>
        </w:rPr>
        <w:t>)</w:t>
      </w:r>
      <w:r>
        <w:rPr>
          <w:rFonts w:hint="cs"/>
          <w:rtl/>
        </w:rPr>
        <w:t>.</w:t>
      </w:r>
    </w:p>
    <w:p w:rsidR="00D14274" w:rsidRDefault="00095D3A" w:rsidP="00D14274">
      <w:pPr>
        <w:rPr>
          <w:rtl/>
        </w:rPr>
      </w:pPr>
      <w:r>
        <w:rPr>
          <w:rFonts w:hint="cs"/>
          <w:rtl/>
        </w:rPr>
        <w:t>"</w:t>
      </w:r>
      <w:r w:rsidRPr="00095D3A">
        <w:rPr>
          <w:rtl/>
        </w:rPr>
        <w:t>هلموا إلى دار لا يموت سكانها</w:t>
      </w:r>
      <w:r>
        <w:rPr>
          <w:rFonts w:hint="cs"/>
          <w:rtl/>
        </w:rPr>
        <w:t>،</w:t>
      </w:r>
      <w:r w:rsidRPr="00095D3A">
        <w:rPr>
          <w:rtl/>
        </w:rPr>
        <w:t xml:space="preserve"> ولا يخرب بنيانها</w:t>
      </w:r>
      <w:r>
        <w:rPr>
          <w:rFonts w:hint="cs"/>
          <w:rtl/>
        </w:rPr>
        <w:t>،</w:t>
      </w:r>
      <w:r w:rsidRPr="00095D3A">
        <w:rPr>
          <w:rtl/>
        </w:rPr>
        <w:t xml:space="preserve"> ولا</w:t>
      </w:r>
      <w:r>
        <w:rPr>
          <w:rFonts w:hint="cs"/>
          <w:rtl/>
        </w:rPr>
        <w:t xml:space="preserve"> </w:t>
      </w:r>
      <w:r w:rsidRPr="00095D3A">
        <w:rPr>
          <w:rtl/>
        </w:rPr>
        <w:t>يهر</w:t>
      </w:r>
      <w:r>
        <w:rPr>
          <w:rFonts w:hint="cs"/>
          <w:rtl/>
        </w:rPr>
        <w:t>َ</w:t>
      </w:r>
      <w:r w:rsidRPr="00095D3A">
        <w:rPr>
          <w:rtl/>
        </w:rPr>
        <w:t>م شبابها</w:t>
      </w:r>
      <w:r>
        <w:rPr>
          <w:rFonts w:hint="cs"/>
          <w:rtl/>
        </w:rPr>
        <w:t xml:space="preserve"> (وعنفوانها)،</w:t>
      </w:r>
      <w:r w:rsidRPr="00095D3A">
        <w:rPr>
          <w:rtl/>
        </w:rPr>
        <w:t xml:space="preserve"> ولا يتغير حسنها وإحسانها</w:t>
      </w:r>
      <w:r>
        <w:rPr>
          <w:rFonts w:hint="cs"/>
          <w:rtl/>
        </w:rPr>
        <w:t>،</w:t>
      </w:r>
      <w:r w:rsidRPr="00095D3A">
        <w:rPr>
          <w:rtl/>
        </w:rPr>
        <w:t xml:space="preserve"> هواؤها النسيم</w:t>
      </w:r>
      <w:r>
        <w:rPr>
          <w:rFonts w:hint="cs"/>
          <w:rtl/>
        </w:rPr>
        <w:t>،</w:t>
      </w:r>
      <w:r w:rsidRPr="00095D3A">
        <w:rPr>
          <w:rtl/>
        </w:rPr>
        <w:t xml:space="preserve"> وماؤها التسنيم</w:t>
      </w:r>
      <w:r>
        <w:rPr>
          <w:rFonts w:hint="cs"/>
          <w:rtl/>
        </w:rPr>
        <w:t>،</w:t>
      </w:r>
      <w:r w:rsidRPr="00095D3A">
        <w:rPr>
          <w:rtl/>
        </w:rPr>
        <w:t xml:space="preserve"> يتقلب أهلها في رحمة أرحم الراحمين</w:t>
      </w:r>
      <w:r>
        <w:rPr>
          <w:rFonts w:hint="cs"/>
          <w:rtl/>
        </w:rPr>
        <w:t>،</w:t>
      </w:r>
      <w:r w:rsidRPr="00095D3A">
        <w:rPr>
          <w:rtl/>
        </w:rPr>
        <w:t xml:space="preserve"> ويتمتعون بالنظر إلى وجهه كل حين</w:t>
      </w:r>
      <w:r>
        <w:rPr>
          <w:rFonts w:hint="cs"/>
          <w:rtl/>
        </w:rPr>
        <w:t>"</w:t>
      </w:r>
      <w:r w:rsidRPr="000253F1">
        <w:rPr>
          <w:rStyle w:val="a6"/>
          <w:rFonts w:hint="cs"/>
          <w:rtl/>
        </w:rPr>
        <w:t>(</w:t>
      </w:r>
      <w:r>
        <w:rPr>
          <w:rStyle w:val="a6"/>
          <w:rtl/>
        </w:rPr>
        <w:footnoteReference w:id="9"/>
      </w:r>
      <w:r w:rsidRPr="000253F1">
        <w:rPr>
          <w:rStyle w:val="a6"/>
          <w:rFonts w:hint="cs"/>
          <w:rtl/>
        </w:rPr>
        <w:t>)</w:t>
      </w:r>
      <w:r>
        <w:rPr>
          <w:rFonts w:hint="cs"/>
          <w:rtl/>
        </w:rPr>
        <w:t>.</w:t>
      </w:r>
    </w:p>
    <w:p w:rsidR="00095D3A" w:rsidRDefault="00095D3A" w:rsidP="00D14274">
      <w:pPr>
        <w:rPr>
          <w:rtl/>
        </w:rPr>
      </w:pPr>
      <w:r>
        <w:rPr>
          <w:rFonts w:ascii="Naskh" w:hAnsi="Naskh" w:hint="cs"/>
          <w:color w:val="000000"/>
          <w:sz w:val="33"/>
          <w:szCs w:val="33"/>
          <w:shd w:val="clear" w:color="auto" w:fill="FFFFFF"/>
          <w:rtl/>
        </w:rPr>
        <w:t>"</w:t>
      </w:r>
      <w:proofErr w:type="spellStart"/>
      <w:r>
        <w:rPr>
          <w:rFonts w:ascii="Naskh" w:hAnsi="Naskh"/>
          <w:color w:val="000000"/>
          <w:sz w:val="33"/>
          <w:szCs w:val="33"/>
          <w:shd w:val="clear" w:color="auto" w:fill="FFFFFF"/>
          <w:rtl/>
        </w:rPr>
        <w:t>فواعجبا</w:t>
      </w:r>
      <w:proofErr w:type="spellEnd"/>
      <w:r>
        <w:rPr>
          <w:rFonts w:ascii="Naskh" w:hAnsi="Naskh"/>
          <w:color w:val="000000"/>
          <w:sz w:val="33"/>
          <w:szCs w:val="33"/>
          <w:shd w:val="clear" w:color="auto" w:fill="FFFFFF"/>
          <w:rtl/>
        </w:rPr>
        <w:t xml:space="preserve"> لها كيف نام طالبها</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وكيف لم يسمح</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بمهرها خاطبها</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وكيف طاب العيش في هذه الدار</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بعد سماع أخبارها</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وكيف قر</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للمشتاق القرار</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دون معانقة </w:t>
      </w:r>
      <w:proofErr w:type="spellStart"/>
      <w:r>
        <w:rPr>
          <w:rFonts w:ascii="Naskh" w:hAnsi="Naskh"/>
          <w:color w:val="000000"/>
          <w:sz w:val="33"/>
          <w:szCs w:val="33"/>
          <w:shd w:val="clear" w:color="auto" w:fill="FFFFFF"/>
          <w:rtl/>
        </w:rPr>
        <w:t>أبكارها</w:t>
      </w:r>
      <w:proofErr w:type="spellEnd"/>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وكيف قر</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ت دونها أعين</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المشتاقين</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وكيف صبرت عنها أنف</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س الموقنين</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وكيف صد</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فت عنها قلوب</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أكثر</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العالمين</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وبأي شيء تعوضت عنها نفوس</w:t>
      </w:r>
      <w:r>
        <w:rPr>
          <w:rFonts w:ascii="Naskh" w:hAnsi="Naskh" w:hint="cs"/>
          <w:color w:val="000000"/>
          <w:sz w:val="33"/>
          <w:szCs w:val="33"/>
          <w:shd w:val="clear" w:color="auto" w:fill="FFFFFF"/>
          <w:rtl/>
        </w:rPr>
        <w:t>ُ</w:t>
      </w:r>
      <w:r>
        <w:rPr>
          <w:rFonts w:ascii="Naskh" w:hAnsi="Naskh"/>
          <w:color w:val="000000"/>
          <w:sz w:val="33"/>
          <w:szCs w:val="33"/>
          <w:shd w:val="clear" w:color="auto" w:fill="FFFFFF"/>
          <w:rtl/>
        </w:rPr>
        <w:t xml:space="preserve"> المعرضين</w:t>
      </w:r>
      <w:r>
        <w:rPr>
          <w:rFonts w:ascii="Naskh" w:hAnsi="Naskh" w:hint="cs"/>
          <w:color w:val="000000"/>
          <w:sz w:val="33"/>
          <w:szCs w:val="33"/>
          <w:shd w:val="clear" w:color="auto" w:fill="FFFFFF"/>
          <w:rtl/>
        </w:rPr>
        <w:t>؟"</w:t>
      </w:r>
      <w:r w:rsidRPr="00095D3A">
        <w:rPr>
          <w:rStyle w:val="a6"/>
          <w:rFonts w:ascii="Naskh" w:hAnsi="Naskh" w:hint="cs"/>
          <w:color w:val="000000"/>
          <w:sz w:val="33"/>
          <w:szCs w:val="33"/>
          <w:shd w:val="clear" w:color="auto" w:fill="FFFFFF"/>
          <w:rtl/>
        </w:rPr>
        <w:t>(</w:t>
      </w:r>
      <w:r w:rsidRPr="00095D3A">
        <w:rPr>
          <w:rStyle w:val="a6"/>
          <w:rFonts w:ascii="Naskh" w:hAnsi="Naskh"/>
          <w:color w:val="000000"/>
          <w:sz w:val="33"/>
          <w:szCs w:val="33"/>
          <w:shd w:val="clear" w:color="auto" w:fill="FFFFFF"/>
          <w:rtl/>
        </w:rPr>
        <w:footnoteReference w:id="10"/>
      </w:r>
      <w:r w:rsidRPr="00095D3A">
        <w:rPr>
          <w:rStyle w:val="a6"/>
          <w:rFonts w:ascii="Naskh" w:hAnsi="Naskh" w:hint="cs"/>
          <w:color w:val="000000"/>
          <w:sz w:val="33"/>
          <w:szCs w:val="33"/>
          <w:shd w:val="clear" w:color="auto" w:fill="FFFFFF"/>
          <w:rtl/>
        </w:rPr>
        <w:t>)</w:t>
      </w:r>
      <w:r>
        <w:rPr>
          <w:rFonts w:ascii="Naskh" w:hAnsi="Naskh" w:hint="cs"/>
          <w:color w:val="000000"/>
          <w:sz w:val="33"/>
          <w:szCs w:val="33"/>
          <w:shd w:val="clear" w:color="auto" w:fill="FFFFFF"/>
          <w:rtl/>
        </w:rPr>
        <w:t>.</w:t>
      </w:r>
    </w:p>
    <w:p w:rsidR="00095D3A" w:rsidRPr="00D14274" w:rsidRDefault="00095D3A" w:rsidP="00D14274"/>
    <w:sectPr w:rsidR="00095D3A" w:rsidRPr="00D14274" w:rsidSect="00515BD4">
      <w:headerReference w:type="default" r:id="rId8"/>
      <w:footerReference w:type="default" r:id="rId9"/>
      <w:pgSz w:w="11906" w:h="16838" w:code="9"/>
      <w:pgMar w:top="1418" w:right="1418" w:bottom="1418" w:left="1418" w:header="680" w:footer="0" w:gutter="0"/>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E26" w:rsidRDefault="00816E26" w:rsidP="005E3531">
      <w:pPr>
        <w:spacing w:before="0"/>
      </w:pPr>
      <w:r>
        <w:separator/>
      </w:r>
    </w:p>
  </w:endnote>
  <w:endnote w:type="continuationSeparator" w:id="0">
    <w:p w:rsidR="00816E26" w:rsidRDefault="00816E26"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Nask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6F3" w:rsidRDefault="004216F3">
    <w:pPr>
      <w:pStyle w:val="a5"/>
      <w:jc w:val="center"/>
    </w:pPr>
  </w:p>
  <w:p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E26" w:rsidRDefault="00816E26" w:rsidP="00D425C9">
      <w:pPr>
        <w:spacing w:before="0"/>
        <w:ind w:firstLine="0"/>
      </w:pPr>
      <w:r>
        <w:separator/>
      </w:r>
    </w:p>
  </w:footnote>
  <w:footnote w:type="continuationSeparator" w:id="0">
    <w:p w:rsidR="00816E26" w:rsidRPr="00D425C9" w:rsidRDefault="00816E26" w:rsidP="00D425C9">
      <w:pPr>
        <w:spacing w:before="0"/>
        <w:ind w:firstLine="0"/>
      </w:pPr>
      <w:r>
        <w:separator/>
      </w:r>
    </w:p>
  </w:footnote>
  <w:footnote w:id="1">
    <w:p w:rsidR="00AB3F60" w:rsidRDefault="00AB3F60" w:rsidP="00AB3F60">
      <w:pPr>
        <w:pStyle w:val="a7"/>
        <w:rPr>
          <w:rtl/>
        </w:rPr>
      </w:pPr>
      <w:r>
        <w:rPr>
          <w:rFonts w:hint="cs"/>
          <w:rtl/>
        </w:rPr>
        <w:t>(</w:t>
      </w:r>
      <w:r w:rsidRPr="000253F1">
        <w:footnoteRef/>
      </w:r>
      <w:r>
        <w:rPr>
          <w:rFonts w:hint="cs"/>
          <w:rtl/>
        </w:rPr>
        <w:t>)</w:t>
      </w:r>
      <w:r>
        <w:rPr>
          <w:rtl/>
        </w:rPr>
        <w:t xml:space="preserve"> </w:t>
      </w:r>
      <w:r>
        <w:rPr>
          <w:rFonts w:hint="cs"/>
          <w:rtl/>
        </w:rPr>
        <w:t>أخرجه</w:t>
      </w:r>
      <w:r>
        <w:rPr>
          <w:rtl/>
        </w:rPr>
        <w:t xml:space="preserve"> البخاري</w:t>
      </w:r>
      <w:r>
        <w:rPr>
          <w:rFonts w:hint="cs"/>
          <w:rtl/>
        </w:rPr>
        <w:t xml:space="preserve"> (</w:t>
      </w:r>
      <w:r>
        <w:rPr>
          <w:rtl/>
        </w:rPr>
        <w:t>284</w:t>
      </w:r>
      <w:r>
        <w:rPr>
          <w:rFonts w:hint="cs"/>
          <w:rtl/>
        </w:rPr>
        <w:t>0)، و</w:t>
      </w:r>
      <w:r>
        <w:rPr>
          <w:rtl/>
        </w:rPr>
        <w:t>مسلم (1153) باختلاف يسير</w:t>
      </w:r>
      <w:r>
        <w:rPr>
          <w:rFonts w:hint="cs"/>
          <w:rtl/>
        </w:rPr>
        <w:t>.</w:t>
      </w:r>
    </w:p>
  </w:footnote>
  <w:footnote w:id="2">
    <w:p w:rsidR="00AB3F60" w:rsidRDefault="00AB3F60">
      <w:pPr>
        <w:pStyle w:val="a7"/>
        <w:rPr>
          <w:rtl/>
        </w:rPr>
      </w:pPr>
      <w:r>
        <w:rPr>
          <w:rFonts w:hint="cs"/>
          <w:rtl/>
        </w:rPr>
        <w:t>(</w:t>
      </w:r>
      <w:r w:rsidRPr="000253F1">
        <w:footnoteRef/>
      </w:r>
      <w:r>
        <w:rPr>
          <w:rFonts w:hint="cs"/>
          <w:rtl/>
        </w:rPr>
        <w:t>)</w:t>
      </w:r>
      <w:r>
        <w:rPr>
          <w:rtl/>
        </w:rPr>
        <w:t xml:space="preserve"> </w:t>
      </w:r>
      <w:r w:rsidRPr="00AB3F60">
        <w:rPr>
          <w:rtl/>
        </w:rPr>
        <w:t>أخرجه البخاري (37)، ومسلم (759)</w:t>
      </w:r>
      <w:r>
        <w:rPr>
          <w:rFonts w:hint="cs"/>
          <w:rtl/>
        </w:rPr>
        <w:t>.</w:t>
      </w:r>
    </w:p>
  </w:footnote>
  <w:footnote w:id="3">
    <w:p w:rsidR="00AB3F60" w:rsidRDefault="00AB3F60">
      <w:pPr>
        <w:pStyle w:val="a7"/>
        <w:rPr>
          <w:rtl/>
        </w:rPr>
      </w:pPr>
      <w:r>
        <w:rPr>
          <w:rFonts w:hint="cs"/>
          <w:rtl/>
        </w:rPr>
        <w:t>(</w:t>
      </w:r>
      <w:r w:rsidRPr="000253F1">
        <w:footnoteRef/>
      </w:r>
      <w:r>
        <w:rPr>
          <w:rFonts w:hint="cs"/>
          <w:rtl/>
        </w:rPr>
        <w:t>)</w:t>
      </w:r>
      <w:r>
        <w:rPr>
          <w:rtl/>
        </w:rPr>
        <w:t xml:space="preserve"> </w:t>
      </w:r>
      <w:r w:rsidRPr="00AB3F60">
        <w:rPr>
          <w:rtl/>
        </w:rPr>
        <w:t>أخرجه الترمذي (806) مطولاً واللفظ له، والنسائي (1605)، وابن ماجه (1327) مطولاً باختلاف يسير</w:t>
      </w:r>
      <w:r>
        <w:rPr>
          <w:rFonts w:hint="cs"/>
          <w:rtl/>
        </w:rPr>
        <w:t>.</w:t>
      </w:r>
    </w:p>
  </w:footnote>
  <w:footnote w:id="4">
    <w:p w:rsidR="00AB3F60" w:rsidRDefault="00AB3F60">
      <w:pPr>
        <w:pStyle w:val="a7"/>
        <w:rPr>
          <w:rtl/>
        </w:rPr>
      </w:pPr>
      <w:r>
        <w:rPr>
          <w:rFonts w:hint="cs"/>
          <w:rtl/>
        </w:rPr>
        <w:t>(</w:t>
      </w:r>
      <w:r w:rsidRPr="000253F1">
        <w:footnoteRef/>
      </w:r>
      <w:r>
        <w:rPr>
          <w:rFonts w:hint="cs"/>
          <w:rtl/>
        </w:rPr>
        <w:t>)</w:t>
      </w:r>
      <w:r>
        <w:rPr>
          <w:rtl/>
        </w:rPr>
        <w:t xml:space="preserve"> </w:t>
      </w:r>
      <w:r w:rsidRPr="00AB3F60">
        <w:rPr>
          <w:rtl/>
        </w:rPr>
        <w:t>أخرجه البخاري (1904)، ومسلم (1151).</w:t>
      </w:r>
    </w:p>
  </w:footnote>
  <w:footnote w:id="5">
    <w:p w:rsidR="00F37F72" w:rsidRDefault="00F37F72">
      <w:pPr>
        <w:pStyle w:val="a7"/>
        <w:rPr>
          <w:rtl/>
        </w:rPr>
      </w:pPr>
      <w:r>
        <w:rPr>
          <w:rFonts w:hint="cs"/>
          <w:rtl/>
        </w:rPr>
        <w:t>(</w:t>
      </w:r>
      <w:r w:rsidRPr="000253F1">
        <w:footnoteRef/>
      </w:r>
      <w:r>
        <w:rPr>
          <w:rFonts w:hint="cs"/>
          <w:rtl/>
        </w:rPr>
        <w:t>)</w:t>
      </w:r>
      <w:r>
        <w:rPr>
          <w:rtl/>
        </w:rPr>
        <w:t xml:space="preserve"> </w:t>
      </w:r>
      <w:r w:rsidRPr="00F37F72">
        <w:rPr>
          <w:rtl/>
        </w:rPr>
        <w:t>أخرجه الترمذي (682)، وابن ماجه (1642)</w:t>
      </w:r>
      <w:r>
        <w:rPr>
          <w:rFonts w:hint="cs"/>
          <w:rtl/>
        </w:rPr>
        <w:t>.</w:t>
      </w:r>
    </w:p>
  </w:footnote>
  <w:footnote w:id="6">
    <w:p w:rsidR="00442C0B" w:rsidRPr="00442C0B" w:rsidRDefault="00442C0B">
      <w:pPr>
        <w:pStyle w:val="a7"/>
        <w:rPr>
          <w:rtl/>
        </w:rPr>
      </w:pPr>
      <w:r>
        <w:rPr>
          <w:rFonts w:hint="cs"/>
          <w:rtl/>
        </w:rPr>
        <w:t>(</w:t>
      </w:r>
      <w:r w:rsidRPr="000253F1">
        <w:footnoteRef/>
      </w:r>
      <w:r>
        <w:rPr>
          <w:rFonts w:hint="cs"/>
          <w:rtl/>
        </w:rPr>
        <w:t>)</w:t>
      </w:r>
      <w:r>
        <w:rPr>
          <w:rtl/>
        </w:rPr>
        <w:t xml:space="preserve"> </w:t>
      </w:r>
      <w:r w:rsidRPr="00442C0B">
        <w:rPr>
          <w:rtl/>
        </w:rPr>
        <w:t>أخرجه الترمذي (2910) واللفظ له، وأبو نعيم في ((حلية الأولياء)) (6/263)، والبيهقي في ((شعب الإيمان)) (1983) باختلاف يسير.</w:t>
      </w:r>
    </w:p>
  </w:footnote>
  <w:footnote w:id="7">
    <w:p w:rsidR="008656C0" w:rsidRPr="008656C0" w:rsidRDefault="008656C0">
      <w:pPr>
        <w:pStyle w:val="a7"/>
        <w:rPr>
          <w:rtl/>
        </w:rPr>
      </w:pPr>
      <w:r>
        <w:rPr>
          <w:rFonts w:hint="cs"/>
          <w:rtl/>
        </w:rPr>
        <w:t>(</w:t>
      </w:r>
      <w:r w:rsidRPr="000253F1">
        <w:footnoteRef/>
      </w:r>
      <w:r>
        <w:rPr>
          <w:rFonts w:hint="cs"/>
          <w:rtl/>
        </w:rPr>
        <w:t>)</w:t>
      </w:r>
      <w:r>
        <w:rPr>
          <w:rtl/>
        </w:rPr>
        <w:t xml:space="preserve"> </w:t>
      </w:r>
      <w:r w:rsidRPr="008656C0">
        <w:rPr>
          <w:rtl/>
        </w:rPr>
        <w:t>أخرجه الترمذي (807)، وابن ماجه (1746)، والنسائي في ((الكبرى)) (3317)، والطبراني (5/ 255) (5267) واللفظ لهم</w:t>
      </w:r>
      <w:r>
        <w:rPr>
          <w:rFonts w:hint="cs"/>
          <w:rtl/>
        </w:rPr>
        <w:t>، وأصله في الصحيحين بدون هذا اللفظ.</w:t>
      </w:r>
    </w:p>
  </w:footnote>
  <w:footnote w:id="8">
    <w:p w:rsidR="00D14274" w:rsidRDefault="00D14274">
      <w:pPr>
        <w:pStyle w:val="a7"/>
        <w:rPr>
          <w:rtl/>
        </w:rPr>
      </w:pPr>
      <w:r>
        <w:rPr>
          <w:rFonts w:hint="cs"/>
          <w:rtl/>
        </w:rPr>
        <w:t>(</w:t>
      </w:r>
      <w:r w:rsidRPr="000253F1">
        <w:footnoteRef/>
      </w:r>
      <w:r>
        <w:rPr>
          <w:rFonts w:hint="cs"/>
          <w:rtl/>
        </w:rPr>
        <w:t>)</w:t>
      </w:r>
      <w:r>
        <w:rPr>
          <w:rtl/>
        </w:rPr>
        <w:t xml:space="preserve"> </w:t>
      </w:r>
      <w:r w:rsidRPr="00D14274">
        <w:rPr>
          <w:rtl/>
        </w:rPr>
        <w:t>أخرجه مسلم (2837)</w:t>
      </w:r>
      <w:r>
        <w:rPr>
          <w:rFonts w:hint="cs"/>
          <w:rtl/>
        </w:rPr>
        <w:t xml:space="preserve"> من حديث أبي هريرة.</w:t>
      </w:r>
    </w:p>
  </w:footnote>
  <w:footnote w:id="9">
    <w:p w:rsidR="00095D3A" w:rsidRDefault="00095D3A">
      <w:pPr>
        <w:pStyle w:val="a7"/>
        <w:rPr>
          <w:rtl/>
        </w:rPr>
      </w:pPr>
      <w:r>
        <w:rPr>
          <w:rFonts w:hint="cs"/>
          <w:rtl/>
        </w:rPr>
        <w:t>(</w:t>
      </w:r>
      <w:r w:rsidRPr="000253F1">
        <w:footnoteRef/>
      </w:r>
      <w:r>
        <w:rPr>
          <w:rFonts w:hint="cs"/>
          <w:rtl/>
        </w:rPr>
        <w:t>)</w:t>
      </w:r>
      <w:r>
        <w:rPr>
          <w:rtl/>
        </w:rPr>
        <w:t xml:space="preserve"> </w:t>
      </w:r>
      <w:r>
        <w:rPr>
          <w:rFonts w:hint="cs"/>
          <w:rtl/>
        </w:rPr>
        <w:t>لطائف المعارف لابن رجب 31، بزيادة ما بين القوسين.</w:t>
      </w:r>
    </w:p>
  </w:footnote>
  <w:footnote w:id="10">
    <w:p w:rsidR="00095D3A" w:rsidRDefault="00095D3A">
      <w:pPr>
        <w:pStyle w:val="a7"/>
        <w:rPr>
          <w:rtl/>
        </w:rPr>
      </w:pPr>
      <w:r>
        <w:rPr>
          <w:rFonts w:hint="cs"/>
          <w:rtl/>
        </w:rPr>
        <w:t>(</w:t>
      </w:r>
      <w:r w:rsidRPr="000253F1">
        <w:footnoteRef/>
      </w:r>
      <w:r>
        <w:rPr>
          <w:rFonts w:hint="cs"/>
          <w:rtl/>
        </w:rPr>
        <w:t>)</w:t>
      </w:r>
      <w:r>
        <w:rPr>
          <w:rtl/>
        </w:rPr>
        <w:t xml:space="preserve"> </w:t>
      </w:r>
      <w:r>
        <w:rPr>
          <w:rFonts w:hint="cs"/>
          <w:rtl/>
        </w:rPr>
        <w:t>حادي الأرواح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038" w:rsidRPr="00C10AE1" w:rsidRDefault="00494BAA" w:rsidP="00912959">
    <w:pPr>
      <w:pStyle w:val="a4"/>
      <w:tabs>
        <w:tab w:val="clear" w:pos="8306"/>
        <w:tab w:val="right" w:pos="9070"/>
      </w:tabs>
      <w:rPr>
        <w:rFonts w:cs="Sakkal Majalla"/>
        <w:b/>
        <w:bCs/>
      </w:rPr>
    </w:pPr>
    <w:r>
      <w:rPr>
        <w:noProof/>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-27305</wp:posOffset>
              </wp:positionV>
              <wp:extent cx="466090" cy="303530"/>
              <wp:effectExtent l="0" t="0" r="0" b="0"/>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 cy="303530"/>
                      </a:xfrm>
                      <a:prstGeom prst="rect">
                        <a:avLst/>
                      </a:prstGeom>
                      <a:noFill/>
                      <a:ln w="6350">
                        <a:noFill/>
                      </a:ln>
                    </wps:spPr>
                    <wps:txbx>
                      <w:txbxContent>
                        <w:p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00494BAA">
                            <w:rPr>
                              <w:rStyle w:val="af"/>
                              <w:rFonts w:cs="Sakkal Majalla"/>
                              <w:b/>
                              <w:bCs/>
                              <w:noProof/>
                              <w:sz w:val="28"/>
                              <w:szCs w:val="28"/>
                              <w:rtl/>
                            </w:rPr>
                            <w:t>2</w:t>
                          </w:r>
                          <w:r w:rsidRPr="00C10AE1">
                            <w:rPr>
                              <w:rStyle w:val="af"/>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3" o:spid="_x0000_s1026" type="#_x0000_t202" style="position:absolute;left:0;text-align:left;margin-left:8.9pt;margin-top:-2.15pt;width:36.7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" filled="f" stroked="f" strokeweight=".5pt">
              <v:textbox>
                <w:txbxContent>
                  <w:p w:rsidR="00C10AE1" w:rsidRPr="00C10AE1" w:rsidRDefault="00C10AE1" w:rsidP="00C10AE1">
                    <w:pPr>
                      <w:spacing w:before="0"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00494BAA">
                      <w:rPr>
                        <w:rStyle w:val="af"/>
                        <w:rFonts w:cs="Sakkal Majalla"/>
                        <w:b/>
                        <w:bCs/>
                        <w:noProof/>
                        <w:sz w:val="28"/>
                        <w:szCs w:val="28"/>
                        <w:rtl/>
                      </w:rPr>
                      <w:t>2</w:t>
                    </w:r>
                    <w:r w:rsidRPr="00C10AE1">
                      <w:rPr>
                        <w:rStyle w:val="af"/>
                        <w:rFonts w:cs="Sakkal Majalla"/>
                        <w:b/>
                        <w:bCs/>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16510</wp:posOffset>
              </wp:positionV>
              <wp:extent cx="466090" cy="203835"/>
              <wp:effectExtent l="0" t="0" r="0" b="5715"/>
              <wp:wrapNone/>
              <wp:docPr id="12" name="مخطط انسيابي: معالجة متعاقبة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090" cy="203835"/>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70555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2" o:spid="_x0000_s1026" type="#_x0000_t176" style="position:absolute;left:0;text-align:left;margin-left:8.95pt;margin-top:1.3pt;width:36.7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" filled="f" strokecolor="windowText" strokeweight=".5pt">
              <v:path arrowok="t"/>
            </v:shape>
          </w:pict>
        </mc:Fallback>
      </mc:AlternateContent>
    </w:r>
    <w:r w:rsidR="00AB3F60">
      <w:rPr>
        <w:rFonts w:cs="Sakkal Majalla" w:hint="cs"/>
        <w:b/>
        <w:bCs/>
        <w:rtl/>
      </w:rPr>
      <w:t>سوانح رمضانية</w:t>
    </w:r>
    <w:r w:rsidR="00095D3A">
      <w:rPr>
        <w:rFonts w:cs="Sakkal Majalla" w:hint="cs"/>
        <w:b/>
        <w:bCs/>
        <w:rtl/>
      </w:rPr>
      <w:t xml:space="preserve">      </w:t>
    </w:r>
    <w:r w:rsidR="00066FF2">
      <w:rPr>
        <w:rFonts w:cs="Sakkal Majalla" w:hint="cs"/>
        <w:b/>
        <w:bCs/>
        <w:rtl/>
      </w:rPr>
      <w:t xml:space="preserve">        </w:t>
    </w:r>
    <w:r w:rsidR="00095D3A">
      <w:rPr>
        <w:rFonts w:cs="Sakkal Majalla" w:hint="cs"/>
        <w:b/>
        <w:bCs/>
        <w:rtl/>
      </w:rPr>
      <w:t xml:space="preserve">   </w:t>
    </w:r>
    <w:r w:rsidR="00066FF2" w:rsidRPr="00066FF2">
      <w:rPr>
        <w:rFonts w:cs="Sakkal Majalla"/>
        <w:b/>
        <w:bCs/>
        <w:rtl/>
      </w:rPr>
      <w:t>د. عادل بن عواض الثبيتي</w:t>
    </w:r>
    <w:r w:rsidR="00D425C9" w:rsidRPr="00C10AE1">
      <w:rPr>
        <w:rFonts w:cs="Sakkal Majalla"/>
        <w:b/>
        <w:bCs/>
        <w:rtl/>
      </w:rPr>
      <w:tab/>
    </w:r>
    <w:r w:rsidR="00912959" w:rsidRPr="00C10AE1">
      <w:rPr>
        <w:rFonts w:cs="Sakkal Majalla"/>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60"/>
    <w:rsid w:val="000253F1"/>
    <w:rsid w:val="00033178"/>
    <w:rsid w:val="00066FF2"/>
    <w:rsid w:val="00091DFB"/>
    <w:rsid w:val="00095096"/>
    <w:rsid w:val="0009544C"/>
    <w:rsid w:val="00095D3A"/>
    <w:rsid w:val="000C2A93"/>
    <w:rsid w:val="000E09D8"/>
    <w:rsid w:val="001149B7"/>
    <w:rsid w:val="00140072"/>
    <w:rsid w:val="001430F1"/>
    <w:rsid w:val="0018675B"/>
    <w:rsid w:val="00196C04"/>
    <w:rsid w:val="001E7357"/>
    <w:rsid w:val="001F1429"/>
    <w:rsid w:val="002270A8"/>
    <w:rsid w:val="0026210E"/>
    <w:rsid w:val="002C3F10"/>
    <w:rsid w:val="00316851"/>
    <w:rsid w:val="00317B67"/>
    <w:rsid w:val="00376EFC"/>
    <w:rsid w:val="003A6632"/>
    <w:rsid w:val="003B3F68"/>
    <w:rsid w:val="003F10CC"/>
    <w:rsid w:val="00411038"/>
    <w:rsid w:val="00414D52"/>
    <w:rsid w:val="0041515F"/>
    <w:rsid w:val="004216F3"/>
    <w:rsid w:val="00423EB4"/>
    <w:rsid w:val="00442C0B"/>
    <w:rsid w:val="00457AAD"/>
    <w:rsid w:val="00474B5A"/>
    <w:rsid w:val="00494BAA"/>
    <w:rsid w:val="004A53C7"/>
    <w:rsid w:val="004C010B"/>
    <w:rsid w:val="004E5AA9"/>
    <w:rsid w:val="00515BD4"/>
    <w:rsid w:val="0054561D"/>
    <w:rsid w:val="00557BB3"/>
    <w:rsid w:val="0056467E"/>
    <w:rsid w:val="005B0CD0"/>
    <w:rsid w:val="005D432A"/>
    <w:rsid w:val="005E3531"/>
    <w:rsid w:val="006202EC"/>
    <w:rsid w:val="006C3673"/>
    <w:rsid w:val="006F72AA"/>
    <w:rsid w:val="0078289A"/>
    <w:rsid w:val="007E0BCA"/>
    <w:rsid w:val="007E1FD4"/>
    <w:rsid w:val="007E3C17"/>
    <w:rsid w:val="008114A9"/>
    <w:rsid w:val="00816E26"/>
    <w:rsid w:val="008545C6"/>
    <w:rsid w:val="008561CF"/>
    <w:rsid w:val="00863FD4"/>
    <w:rsid w:val="008656C0"/>
    <w:rsid w:val="008A1D56"/>
    <w:rsid w:val="009008AC"/>
    <w:rsid w:val="00912959"/>
    <w:rsid w:val="0095566A"/>
    <w:rsid w:val="009658AA"/>
    <w:rsid w:val="00966259"/>
    <w:rsid w:val="009E5637"/>
    <w:rsid w:val="00A04E25"/>
    <w:rsid w:val="00A33786"/>
    <w:rsid w:val="00A518B1"/>
    <w:rsid w:val="00A65200"/>
    <w:rsid w:val="00A72E69"/>
    <w:rsid w:val="00AA47DE"/>
    <w:rsid w:val="00AB2F04"/>
    <w:rsid w:val="00AB3F60"/>
    <w:rsid w:val="00AC7FBB"/>
    <w:rsid w:val="00B10B16"/>
    <w:rsid w:val="00B13619"/>
    <w:rsid w:val="00B31121"/>
    <w:rsid w:val="00B31E00"/>
    <w:rsid w:val="00B47693"/>
    <w:rsid w:val="00B67B26"/>
    <w:rsid w:val="00B72CAE"/>
    <w:rsid w:val="00BC20E3"/>
    <w:rsid w:val="00BD479B"/>
    <w:rsid w:val="00C0451F"/>
    <w:rsid w:val="00C10AE1"/>
    <w:rsid w:val="00C346B2"/>
    <w:rsid w:val="00C44B71"/>
    <w:rsid w:val="00C44DDB"/>
    <w:rsid w:val="00C64EF5"/>
    <w:rsid w:val="00C84F79"/>
    <w:rsid w:val="00CA72B8"/>
    <w:rsid w:val="00CB39CF"/>
    <w:rsid w:val="00CE03EC"/>
    <w:rsid w:val="00CE6D35"/>
    <w:rsid w:val="00CE7CE1"/>
    <w:rsid w:val="00D07E7E"/>
    <w:rsid w:val="00D14274"/>
    <w:rsid w:val="00D425C9"/>
    <w:rsid w:val="00D55A1D"/>
    <w:rsid w:val="00D56104"/>
    <w:rsid w:val="00D63B96"/>
    <w:rsid w:val="00DC3B65"/>
    <w:rsid w:val="00DE735F"/>
    <w:rsid w:val="00EA5652"/>
    <w:rsid w:val="00F07E8F"/>
    <w:rsid w:val="00F37F72"/>
    <w:rsid w:val="00F423B1"/>
    <w:rsid w:val="00F72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D8FC1"/>
  <w15:chartTrackingRefBased/>
  <w15:docId w15:val="{5DD331EC-7426-45AE-8D27-3973EF5D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BD4"/>
    <w:pPr>
      <w:bidi/>
      <w:spacing w:before="120"/>
      <w:ind w:firstLine="454"/>
      <w:jc w:val="lowKashida"/>
    </w:pPr>
    <w:rPr>
      <w:rFonts w:ascii="Sakkal Majalla" w:hAnsi="Sakkal Majalla" w:cs="Traditional Arabic"/>
      <w:sz w:val="34"/>
      <w:szCs w:val="36"/>
    </w:r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Calibri Light" w:eastAsia="Times New Roman" w:hAnsi="Calibri Light" w:cs="PT Bold Heading"/>
      <w:szCs w:val="40"/>
    </w:rPr>
  </w:style>
  <w:style w:type="paragraph" w:styleId="2">
    <w:name w:val="heading 2"/>
    <w:basedOn w:val="a"/>
    <w:next w:val="a"/>
    <w:link w:val="2Char"/>
    <w:uiPriority w:val="9"/>
    <w:qFormat/>
    <w:rsid w:val="008A1D56"/>
    <w:pPr>
      <w:keepNext/>
      <w:keepLines/>
      <w:spacing w:before="240" w:after="120"/>
      <w:ind w:firstLine="0"/>
      <w:outlineLvl w:val="1"/>
    </w:pPr>
    <w:rPr>
      <w:rFonts w:ascii="Calibri Light" w:eastAsia="Times New Roman" w:hAnsi="Calibri Light"/>
      <w:bCs/>
      <w:szCs w:val="40"/>
    </w:rPr>
  </w:style>
  <w:style w:type="paragraph" w:styleId="3">
    <w:name w:val="heading 3"/>
    <w:basedOn w:val="a"/>
    <w:next w:val="a"/>
    <w:link w:val="3Char"/>
    <w:uiPriority w:val="9"/>
    <w:qFormat/>
    <w:rsid w:val="00A65200"/>
    <w:pPr>
      <w:keepNext/>
      <w:keepLines/>
      <w:ind w:left="284" w:firstLine="0"/>
      <w:outlineLvl w:val="2"/>
    </w:pPr>
    <w:rPr>
      <w:rFonts w:ascii="Calibri Light" w:eastAsia="Times New Roman" w:hAnsi="Calibri Light"/>
      <w:bCs/>
      <w:sz w:val="24"/>
    </w:rPr>
  </w:style>
  <w:style w:type="paragraph" w:styleId="4">
    <w:name w:val="heading 4"/>
    <w:basedOn w:val="a"/>
    <w:next w:val="a"/>
    <w:link w:val="4Char"/>
    <w:uiPriority w:val="9"/>
    <w:qFormat/>
    <w:rsid w:val="00A65200"/>
    <w:pPr>
      <w:keepNext/>
      <w:keepLines/>
      <w:ind w:left="397" w:firstLine="0"/>
      <w:outlineLvl w:val="3"/>
    </w:pPr>
    <w:rPr>
      <w:rFonts w:ascii="Calibri Light" w:eastAsia="Times New Roman" w:hAnsi="Calibri Light"/>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link w:val="a5"/>
    <w:uiPriority w:val="99"/>
    <w:rsid w:val="005E3531"/>
    <w:rPr>
      <w:rFonts w:cs="Traditional Arabic"/>
      <w:szCs w:val="36"/>
    </w:rPr>
  </w:style>
  <w:style w:type="character" w:styleId="a6">
    <w:name w:val="footnote reference"/>
    <w:aliases w:val="Footnote Reference"/>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15BD4"/>
    <w:pPr>
      <w:spacing w:before="0"/>
      <w:ind w:left="340" w:hanging="340"/>
    </w:pPr>
    <w:rPr>
      <w:rFonts w:ascii="Traditional Arabic" w:hAnsi="Traditional Arabic"/>
      <w:sz w:val="24"/>
      <w:szCs w:val="28"/>
    </w:rPr>
  </w:style>
  <w:style w:type="character" w:customStyle="1" w:styleId="Char2">
    <w:name w:val="نص حاشية سفلية Char"/>
    <w:link w:val="a7"/>
    <w:uiPriority w:val="99"/>
    <w:rsid w:val="00515BD4"/>
    <w:rPr>
      <w:rFonts w:ascii="Traditional Arabic" w:hAnsi="Traditional Arabic" w:cs="Traditional Arabic"/>
      <w:sz w:val="24"/>
      <w:szCs w:val="28"/>
    </w:rPr>
  </w:style>
  <w:style w:type="character" w:customStyle="1" w:styleId="1Char">
    <w:name w:val="العنوان 1 Char"/>
    <w:link w:val="1"/>
    <w:uiPriority w:val="9"/>
    <w:rsid w:val="004216F3"/>
    <w:rPr>
      <w:rFonts w:ascii="Calibri Light" w:eastAsia="Times New Roman" w:hAnsi="Calibri Light" w:cs="PT Bold Heading"/>
      <w:sz w:val="32"/>
      <w:szCs w:val="40"/>
    </w:rPr>
  </w:style>
  <w:style w:type="character" w:customStyle="1" w:styleId="2Char">
    <w:name w:val="عنوان 2 Char"/>
    <w:link w:val="2"/>
    <w:uiPriority w:val="9"/>
    <w:rsid w:val="008A1D56"/>
    <w:rPr>
      <w:rFonts w:ascii="Calibri Light" w:eastAsia="Times New Roman" w:hAnsi="Calibri Light" w:cs="Traditional Arabic"/>
      <w:bCs/>
      <w:sz w:val="34"/>
      <w:szCs w:val="40"/>
    </w:rPr>
  </w:style>
  <w:style w:type="character" w:customStyle="1" w:styleId="3Char">
    <w:name w:val="عنوان 3 Char"/>
    <w:link w:val="3"/>
    <w:uiPriority w:val="9"/>
    <w:rsid w:val="00A65200"/>
    <w:rPr>
      <w:rFonts w:ascii="Calibri Light" w:eastAsia="Times New Roman" w:hAnsi="Calibri Light" w:cs="Traditional Arabic"/>
      <w:bCs/>
      <w:sz w:val="24"/>
      <w:szCs w:val="36"/>
    </w:rPr>
  </w:style>
  <w:style w:type="character" w:customStyle="1" w:styleId="4Char">
    <w:name w:val="عنوان 4 Char"/>
    <w:link w:val="4"/>
    <w:uiPriority w:val="9"/>
    <w:rsid w:val="00A65200"/>
    <w:rPr>
      <w:rFonts w:ascii="Calibri Light" w:eastAsia="Times New Roman" w:hAnsi="Calibri Light" w:cs="Traditional Arabic"/>
      <w:bCs/>
      <w:i/>
      <w:sz w:val="26"/>
      <w:szCs w:val="36"/>
    </w:rPr>
  </w:style>
  <w:style w:type="table" w:styleId="a8">
    <w:name w:val="Table Grid"/>
    <w:basedOn w:val="a1"/>
    <w:uiPriority w:val="39"/>
    <w:rsid w:val="00D4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Calibri Light" w:eastAsia="Times New Roman" w:hAnsi="Calibri Light" w:cs="PT Bold Heading"/>
      <w:spacing w:val="-10"/>
      <w:kern w:val="28"/>
      <w:sz w:val="56"/>
      <w:szCs w:val="72"/>
    </w:rPr>
  </w:style>
  <w:style w:type="character" w:customStyle="1" w:styleId="Char3">
    <w:name w:val="العنوان Char"/>
    <w:link w:val="aa"/>
    <w:uiPriority w:val="10"/>
    <w:rsid w:val="00140072"/>
    <w:rPr>
      <w:rFonts w:ascii="Calibri Light" w:eastAsia="Times New Roman" w:hAnsi="Calibri Light" w:cs="PT Bold Heading"/>
      <w:spacing w:val="-10"/>
      <w:kern w:val="28"/>
      <w:sz w:val="56"/>
      <w:szCs w:val="72"/>
    </w:rPr>
  </w:style>
  <w:style w:type="character" w:customStyle="1" w:styleId="5Char">
    <w:name w:val="عنوان 5 Char"/>
    <w:link w:val="5"/>
    <w:uiPriority w:val="9"/>
    <w:rsid w:val="00A65200"/>
    <w:rPr>
      <w:rFonts w:ascii="Times New Roman" w:hAnsi="Times New Roman" w:cs="Traditional Arabic"/>
      <w:bCs/>
      <w:sz w:val="26"/>
      <w:szCs w:val="36"/>
    </w:rPr>
  </w:style>
  <w:style w:type="paragraph" w:customStyle="1" w:styleId="ab">
    <w:name w:val="كليشة"/>
    <w:rsid w:val="00140072"/>
    <w:pPr>
      <w:spacing w:after="160" w:line="259" w:lineRule="auto"/>
      <w:jc w:val="center"/>
    </w:pPr>
    <w:rPr>
      <w:rFonts w:ascii="Sakkal Majalla" w:hAnsi="Sakkal Majalla" w:cs="Traditional Arabic"/>
      <w:sz w:val="28"/>
      <w:szCs w:val="32"/>
    </w:rPr>
  </w:style>
  <w:style w:type="paragraph" w:customStyle="1" w:styleId="ac">
    <w:name w:val="صفحة العنوان"/>
    <w:rsid w:val="00140072"/>
    <w:pPr>
      <w:jc w:val="center"/>
    </w:pPr>
    <w:rPr>
      <w:rFonts w:ascii="Sakkal Majalla" w:hAnsi="Sakkal Majalla" w:cs="Traditional Arabic"/>
      <w:b/>
      <w:bCs/>
      <w:sz w:val="32"/>
      <w:szCs w:val="36"/>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link w:val="ad"/>
    <w:uiPriority w:val="99"/>
    <w:semiHidden/>
    <w:rsid w:val="004216F3"/>
    <w:rPr>
      <w:rFonts w:ascii="Tahoma" w:hAnsi="Tahoma" w:cs="Tahoma"/>
      <w:sz w:val="18"/>
      <w:szCs w:val="18"/>
    </w:rPr>
  </w:style>
  <w:style w:type="character" w:styleId="ae">
    <w:name w:val="Strong"/>
    <w:uiPriority w:val="22"/>
    <w:qFormat/>
    <w:rsid w:val="00D63B96"/>
    <w:rPr>
      <w:b/>
      <w:bCs/>
    </w:rPr>
  </w:style>
  <w:style w:type="character" w:styleId="af">
    <w:name w:val="page number"/>
    <w:basedOn w:val="a0"/>
    <w:uiPriority w:val="99"/>
    <w:semiHidden/>
    <w:unhideWhenUsed/>
    <w:rsid w:val="00912959"/>
  </w:style>
  <w:style w:type="paragraph" w:styleId="af0">
    <w:name w:val="No Spacing"/>
    <w:link w:val="Char5"/>
    <w:uiPriority w:val="1"/>
    <w:qFormat/>
    <w:rsid w:val="008561CF"/>
    <w:pPr>
      <w:bidi/>
    </w:pPr>
    <w:rPr>
      <w:rFonts w:eastAsia="Times New Roman"/>
      <w:sz w:val="22"/>
      <w:szCs w:val="22"/>
    </w:rPr>
  </w:style>
  <w:style w:type="character" w:customStyle="1" w:styleId="Char5">
    <w:name w:val="بلا تباعد Char"/>
    <w:link w:val="af0"/>
    <w:uiPriority w:val="1"/>
    <w:rsid w:val="008561CF"/>
    <w:rPr>
      <w:rFonts w:eastAsia="Times New Roman"/>
    </w:rPr>
  </w:style>
  <w:style w:type="paragraph" w:customStyle="1" w:styleId="af1">
    <w:name w:val="عنوان جانبي"/>
    <w:basedOn w:val="a"/>
    <w:link w:val="Char6"/>
    <w:qFormat/>
    <w:rsid w:val="00B31121"/>
    <w:pPr>
      <w:spacing w:before="0" w:line="228" w:lineRule="auto"/>
      <w:ind w:firstLine="0"/>
      <w:jc w:val="center"/>
    </w:pPr>
    <w:rPr>
      <w:rFonts w:cs="Sakkal Majalla"/>
      <w:b/>
      <w:bCs/>
      <w:sz w:val="24"/>
      <w:szCs w:val="24"/>
    </w:rPr>
  </w:style>
  <w:style w:type="character" w:customStyle="1" w:styleId="Char6">
    <w:name w:val="عنوان جانبي Char"/>
    <w:link w:val="af1"/>
    <w:rsid w:val="00B31121"/>
    <w:rPr>
      <w:rFonts w:ascii="Sakkal Majalla" w:hAnsi="Sakkal Majalla" w:cs="Sakkal Majall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4135">
      <w:bodyDiv w:val="1"/>
      <w:marLeft w:val="0"/>
      <w:marRight w:val="0"/>
      <w:marTop w:val="0"/>
      <w:marBottom w:val="0"/>
      <w:divBdr>
        <w:top w:val="none" w:sz="0" w:space="0" w:color="auto"/>
        <w:left w:val="none" w:sz="0" w:space="0" w:color="auto"/>
        <w:bottom w:val="none" w:sz="0" w:space="0" w:color="auto"/>
        <w:right w:val="none" w:sz="0" w:space="0" w:color="auto"/>
      </w:divBdr>
      <w:divsChild>
        <w:div w:id="1236861876">
          <w:marLeft w:val="0"/>
          <w:marRight w:val="0"/>
          <w:marTop w:val="0"/>
          <w:marBottom w:val="0"/>
          <w:divBdr>
            <w:top w:val="none" w:sz="0" w:space="0" w:color="auto"/>
            <w:left w:val="none" w:sz="0" w:space="0" w:color="auto"/>
            <w:bottom w:val="none" w:sz="0" w:space="0" w:color="auto"/>
            <w:right w:val="none" w:sz="0" w:space="0" w:color="auto"/>
          </w:divBdr>
          <w:divsChild>
            <w:div w:id="368336424">
              <w:marLeft w:val="0"/>
              <w:marRight w:val="0"/>
              <w:marTop w:val="0"/>
              <w:marBottom w:val="0"/>
              <w:divBdr>
                <w:top w:val="none" w:sz="0" w:space="0" w:color="auto"/>
                <w:left w:val="none" w:sz="0" w:space="0" w:color="auto"/>
                <w:bottom w:val="none" w:sz="0" w:space="0" w:color="auto"/>
                <w:right w:val="none" w:sz="0" w:space="0" w:color="auto"/>
              </w:divBdr>
              <w:divsChild>
                <w:div w:id="192501463">
                  <w:marLeft w:val="0"/>
                  <w:marRight w:val="0"/>
                  <w:marTop w:val="240"/>
                  <w:marBottom w:val="240"/>
                  <w:divBdr>
                    <w:top w:val="none" w:sz="0" w:space="0" w:color="auto"/>
                    <w:left w:val="none" w:sz="0" w:space="0" w:color="auto"/>
                    <w:bottom w:val="none" w:sz="0" w:space="0" w:color="auto"/>
                    <w:right w:val="none" w:sz="0" w:space="0" w:color="auto"/>
                  </w:divBdr>
                </w:div>
                <w:div w:id="363409445">
                  <w:marLeft w:val="0"/>
                  <w:marRight w:val="0"/>
                  <w:marTop w:val="240"/>
                  <w:marBottom w:val="240"/>
                  <w:divBdr>
                    <w:top w:val="none" w:sz="0" w:space="0" w:color="auto"/>
                    <w:left w:val="none" w:sz="0" w:space="0" w:color="auto"/>
                    <w:bottom w:val="none" w:sz="0" w:space="0" w:color="auto"/>
                    <w:right w:val="none" w:sz="0" w:space="0" w:color="auto"/>
                  </w:divBdr>
                </w:div>
                <w:div w:id="629435026">
                  <w:marLeft w:val="0"/>
                  <w:marRight w:val="0"/>
                  <w:marTop w:val="195"/>
                  <w:marBottom w:val="0"/>
                  <w:divBdr>
                    <w:top w:val="none" w:sz="0" w:space="0" w:color="auto"/>
                    <w:left w:val="none" w:sz="0" w:space="0" w:color="auto"/>
                    <w:bottom w:val="none" w:sz="0" w:space="0" w:color="auto"/>
                    <w:right w:val="none" w:sz="0" w:space="0" w:color="auto"/>
                  </w:divBdr>
                  <w:divsChild>
                    <w:div w:id="1130514198">
                      <w:marLeft w:val="0"/>
                      <w:marRight w:val="0"/>
                      <w:marTop w:val="0"/>
                      <w:marBottom w:val="0"/>
                      <w:divBdr>
                        <w:top w:val="none" w:sz="0" w:space="0" w:color="auto"/>
                        <w:left w:val="none" w:sz="0" w:space="0" w:color="auto"/>
                        <w:bottom w:val="none" w:sz="0" w:space="0" w:color="auto"/>
                        <w:right w:val="none" w:sz="0" w:space="0" w:color="auto"/>
                      </w:divBdr>
                      <w:divsChild>
                        <w:div w:id="1899243611">
                          <w:marLeft w:val="0"/>
                          <w:marRight w:val="0"/>
                          <w:marTop w:val="0"/>
                          <w:marBottom w:val="0"/>
                          <w:divBdr>
                            <w:top w:val="none" w:sz="0" w:space="0" w:color="auto"/>
                            <w:left w:val="none" w:sz="0" w:space="0" w:color="auto"/>
                            <w:bottom w:val="none" w:sz="0" w:space="0" w:color="auto"/>
                            <w:right w:val="none" w:sz="0" w:space="0" w:color="auto"/>
                          </w:divBdr>
                          <w:divsChild>
                            <w:div w:id="314920811">
                              <w:marLeft w:val="0"/>
                              <w:marRight w:val="0"/>
                              <w:marTop w:val="240"/>
                              <w:marBottom w:val="240"/>
                              <w:divBdr>
                                <w:top w:val="none" w:sz="0" w:space="0" w:color="auto"/>
                                <w:left w:val="none" w:sz="0" w:space="0" w:color="auto"/>
                                <w:bottom w:val="none" w:sz="0" w:space="0" w:color="auto"/>
                                <w:right w:val="none" w:sz="0" w:space="0" w:color="auto"/>
                              </w:divBdr>
                            </w:div>
                            <w:div w:id="424692177">
                              <w:marLeft w:val="0"/>
                              <w:marRight w:val="0"/>
                              <w:marTop w:val="240"/>
                              <w:marBottom w:val="240"/>
                              <w:divBdr>
                                <w:top w:val="none" w:sz="0" w:space="0" w:color="auto"/>
                                <w:left w:val="none" w:sz="0" w:space="0" w:color="auto"/>
                                <w:bottom w:val="none" w:sz="0" w:space="0" w:color="auto"/>
                                <w:right w:val="none" w:sz="0" w:space="0" w:color="auto"/>
                              </w:divBdr>
                            </w:div>
                            <w:div w:id="673535525">
                              <w:marLeft w:val="0"/>
                              <w:marRight w:val="0"/>
                              <w:marTop w:val="240"/>
                              <w:marBottom w:val="240"/>
                              <w:divBdr>
                                <w:top w:val="none" w:sz="0" w:space="0" w:color="auto"/>
                                <w:left w:val="none" w:sz="0" w:space="0" w:color="auto"/>
                                <w:bottom w:val="none" w:sz="0" w:space="0" w:color="auto"/>
                                <w:right w:val="none" w:sz="0" w:space="0" w:color="auto"/>
                              </w:divBdr>
                            </w:div>
                            <w:div w:id="18755316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8494203">
          <w:marLeft w:val="0"/>
          <w:marRight w:val="0"/>
          <w:marTop w:val="0"/>
          <w:marBottom w:val="0"/>
          <w:divBdr>
            <w:top w:val="none" w:sz="0" w:space="0" w:color="auto"/>
            <w:left w:val="none" w:sz="0" w:space="0" w:color="auto"/>
            <w:bottom w:val="none" w:sz="0" w:space="0" w:color="auto"/>
            <w:right w:val="none" w:sz="0" w:space="0" w:color="auto"/>
          </w:divBdr>
          <w:divsChild>
            <w:div w:id="1859273352">
              <w:marLeft w:val="0"/>
              <w:marRight w:val="0"/>
              <w:marTop w:val="0"/>
              <w:marBottom w:val="0"/>
              <w:divBdr>
                <w:top w:val="none" w:sz="0" w:space="0" w:color="auto"/>
                <w:left w:val="none" w:sz="0" w:space="0" w:color="auto"/>
                <w:bottom w:val="none" w:sz="0" w:space="0" w:color="auto"/>
                <w:right w:val="none" w:sz="0" w:space="0" w:color="auto"/>
              </w:divBdr>
              <w:divsChild>
                <w:div w:id="121653259">
                  <w:marLeft w:val="0"/>
                  <w:marRight w:val="0"/>
                  <w:marTop w:val="0"/>
                  <w:marBottom w:val="0"/>
                  <w:divBdr>
                    <w:top w:val="none" w:sz="0" w:space="0" w:color="auto"/>
                    <w:left w:val="none" w:sz="0" w:space="0" w:color="auto"/>
                    <w:bottom w:val="none" w:sz="0" w:space="0" w:color="auto"/>
                    <w:right w:val="none" w:sz="0" w:space="0" w:color="auto"/>
                  </w:divBdr>
                  <w:divsChild>
                    <w:div w:id="1841382788">
                      <w:marLeft w:val="0"/>
                      <w:marRight w:val="0"/>
                      <w:marTop w:val="0"/>
                      <w:marBottom w:val="0"/>
                      <w:divBdr>
                        <w:top w:val="none" w:sz="0" w:space="0" w:color="auto"/>
                        <w:left w:val="none" w:sz="0" w:space="0" w:color="auto"/>
                        <w:bottom w:val="none" w:sz="0" w:space="0" w:color="auto"/>
                        <w:right w:val="none" w:sz="0" w:space="0" w:color="auto"/>
                      </w:divBdr>
                      <w:divsChild>
                        <w:div w:id="741291729">
                          <w:marLeft w:val="0"/>
                          <w:marRight w:val="0"/>
                          <w:marTop w:val="0"/>
                          <w:marBottom w:val="0"/>
                          <w:divBdr>
                            <w:top w:val="none" w:sz="0" w:space="0" w:color="auto"/>
                            <w:left w:val="none" w:sz="0" w:space="0" w:color="auto"/>
                            <w:bottom w:val="none" w:sz="0" w:space="0" w:color="auto"/>
                            <w:right w:val="none" w:sz="0" w:space="0" w:color="auto"/>
                          </w:divBdr>
                        </w:div>
                        <w:div w:id="2005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2048">
          <w:marLeft w:val="0"/>
          <w:marRight w:val="0"/>
          <w:marTop w:val="0"/>
          <w:marBottom w:val="0"/>
          <w:divBdr>
            <w:top w:val="none" w:sz="0" w:space="0" w:color="auto"/>
            <w:left w:val="none" w:sz="0" w:space="0" w:color="auto"/>
            <w:bottom w:val="none" w:sz="0" w:space="0" w:color="auto"/>
            <w:right w:val="none" w:sz="0" w:space="0" w:color="auto"/>
          </w:divBdr>
        </w:div>
      </w:divsChild>
    </w:div>
    <w:div w:id="380397191">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323508418">
      <w:bodyDiv w:val="1"/>
      <w:marLeft w:val="0"/>
      <w:marRight w:val="0"/>
      <w:marTop w:val="0"/>
      <w:marBottom w:val="0"/>
      <w:divBdr>
        <w:top w:val="none" w:sz="0" w:space="0" w:color="auto"/>
        <w:left w:val="none" w:sz="0" w:space="0" w:color="auto"/>
        <w:bottom w:val="none" w:sz="0" w:space="0" w:color="auto"/>
        <w:right w:val="none" w:sz="0" w:space="0" w:color="auto"/>
      </w:divBdr>
    </w:div>
    <w:div w:id="1568222352">
      <w:bodyDiv w:val="1"/>
      <w:marLeft w:val="0"/>
      <w:marRight w:val="0"/>
      <w:marTop w:val="0"/>
      <w:marBottom w:val="0"/>
      <w:divBdr>
        <w:top w:val="none" w:sz="0" w:space="0" w:color="auto"/>
        <w:left w:val="none" w:sz="0" w:space="0" w:color="auto"/>
        <w:bottom w:val="none" w:sz="0" w:space="0" w:color="auto"/>
        <w:right w:val="none" w:sz="0" w:space="0" w:color="auto"/>
      </w:divBdr>
    </w:div>
    <w:div w:id="1674602534">
      <w:bodyDiv w:val="1"/>
      <w:marLeft w:val="0"/>
      <w:marRight w:val="0"/>
      <w:marTop w:val="0"/>
      <w:marBottom w:val="0"/>
      <w:divBdr>
        <w:top w:val="none" w:sz="0" w:space="0" w:color="auto"/>
        <w:left w:val="none" w:sz="0" w:space="0" w:color="auto"/>
        <w:bottom w:val="none" w:sz="0" w:space="0" w:color="auto"/>
        <w:right w:val="none" w:sz="0" w:space="0" w:color="auto"/>
      </w:divBdr>
    </w:div>
    <w:div w:id="1992904064">
      <w:bodyDiv w:val="1"/>
      <w:marLeft w:val="0"/>
      <w:marRight w:val="0"/>
      <w:marTop w:val="0"/>
      <w:marBottom w:val="0"/>
      <w:divBdr>
        <w:top w:val="none" w:sz="0" w:space="0" w:color="auto"/>
        <w:left w:val="none" w:sz="0" w:space="0" w:color="auto"/>
        <w:bottom w:val="none" w:sz="0" w:space="0" w:color="auto"/>
        <w:right w:val="none" w:sz="0" w:space="0" w:color="auto"/>
      </w:divBdr>
      <w:divsChild>
        <w:div w:id="439490818">
          <w:marLeft w:val="0"/>
          <w:marRight w:val="0"/>
          <w:marTop w:val="0"/>
          <w:marBottom w:val="0"/>
          <w:divBdr>
            <w:top w:val="none" w:sz="0" w:space="0" w:color="auto"/>
            <w:left w:val="none" w:sz="0" w:space="0" w:color="auto"/>
            <w:bottom w:val="none" w:sz="0" w:space="0" w:color="auto"/>
            <w:right w:val="none" w:sz="0" w:space="0" w:color="auto"/>
          </w:divBdr>
        </w:div>
        <w:div w:id="1615597980">
          <w:marLeft w:val="0"/>
          <w:marRight w:val="0"/>
          <w:marTop w:val="0"/>
          <w:marBottom w:val="0"/>
          <w:divBdr>
            <w:top w:val="none" w:sz="0" w:space="0" w:color="auto"/>
            <w:left w:val="none" w:sz="0" w:space="0" w:color="auto"/>
            <w:bottom w:val="none" w:sz="0" w:space="0" w:color="auto"/>
            <w:right w:val="none" w:sz="0" w:space="0" w:color="auto"/>
          </w:divBdr>
          <w:divsChild>
            <w:div w:id="437869297">
              <w:marLeft w:val="0"/>
              <w:marRight w:val="0"/>
              <w:marTop w:val="0"/>
              <w:marBottom w:val="0"/>
              <w:divBdr>
                <w:top w:val="none" w:sz="0" w:space="0" w:color="auto"/>
                <w:left w:val="none" w:sz="0" w:space="0" w:color="auto"/>
                <w:bottom w:val="none" w:sz="0" w:space="0" w:color="auto"/>
                <w:right w:val="none" w:sz="0" w:space="0" w:color="auto"/>
              </w:divBdr>
              <w:divsChild>
                <w:div w:id="957487333">
                  <w:marLeft w:val="0"/>
                  <w:marRight w:val="0"/>
                  <w:marTop w:val="0"/>
                  <w:marBottom w:val="0"/>
                  <w:divBdr>
                    <w:top w:val="none" w:sz="0" w:space="0" w:color="auto"/>
                    <w:left w:val="none" w:sz="0" w:space="0" w:color="auto"/>
                    <w:bottom w:val="none" w:sz="0" w:space="0" w:color="auto"/>
                    <w:right w:val="none" w:sz="0" w:space="0" w:color="auto"/>
                  </w:divBdr>
                  <w:divsChild>
                    <w:div w:id="386271167">
                      <w:marLeft w:val="0"/>
                      <w:marRight w:val="0"/>
                      <w:marTop w:val="0"/>
                      <w:marBottom w:val="0"/>
                      <w:divBdr>
                        <w:top w:val="none" w:sz="0" w:space="0" w:color="auto"/>
                        <w:left w:val="none" w:sz="0" w:space="0" w:color="auto"/>
                        <w:bottom w:val="none" w:sz="0" w:space="0" w:color="auto"/>
                        <w:right w:val="none" w:sz="0" w:space="0" w:color="auto"/>
                      </w:divBdr>
                      <w:divsChild>
                        <w:div w:id="917637403">
                          <w:marLeft w:val="0"/>
                          <w:marRight w:val="0"/>
                          <w:marTop w:val="0"/>
                          <w:marBottom w:val="0"/>
                          <w:divBdr>
                            <w:top w:val="none" w:sz="0" w:space="0" w:color="auto"/>
                            <w:left w:val="none" w:sz="0" w:space="0" w:color="auto"/>
                            <w:bottom w:val="none" w:sz="0" w:space="0" w:color="auto"/>
                            <w:right w:val="none" w:sz="0" w:space="0" w:color="auto"/>
                          </w:divBdr>
                        </w:div>
                        <w:div w:id="1547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40066">
          <w:marLeft w:val="0"/>
          <w:marRight w:val="0"/>
          <w:marTop w:val="0"/>
          <w:marBottom w:val="0"/>
          <w:divBdr>
            <w:top w:val="none" w:sz="0" w:space="0" w:color="auto"/>
            <w:left w:val="none" w:sz="0" w:space="0" w:color="auto"/>
            <w:bottom w:val="none" w:sz="0" w:space="0" w:color="auto"/>
            <w:right w:val="none" w:sz="0" w:space="0" w:color="auto"/>
          </w:divBdr>
          <w:divsChild>
            <w:div w:id="339747351">
              <w:marLeft w:val="0"/>
              <w:marRight w:val="0"/>
              <w:marTop w:val="0"/>
              <w:marBottom w:val="0"/>
              <w:divBdr>
                <w:top w:val="none" w:sz="0" w:space="0" w:color="auto"/>
                <w:left w:val="none" w:sz="0" w:space="0" w:color="auto"/>
                <w:bottom w:val="none" w:sz="0" w:space="0" w:color="auto"/>
                <w:right w:val="none" w:sz="0" w:space="0" w:color="auto"/>
              </w:divBdr>
              <w:divsChild>
                <w:div w:id="174617965">
                  <w:marLeft w:val="0"/>
                  <w:marRight w:val="0"/>
                  <w:marTop w:val="240"/>
                  <w:marBottom w:val="240"/>
                  <w:divBdr>
                    <w:top w:val="none" w:sz="0" w:space="0" w:color="auto"/>
                    <w:left w:val="none" w:sz="0" w:space="0" w:color="auto"/>
                    <w:bottom w:val="none" w:sz="0" w:space="0" w:color="auto"/>
                    <w:right w:val="none" w:sz="0" w:space="0" w:color="auto"/>
                  </w:divBdr>
                </w:div>
                <w:div w:id="1182359332">
                  <w:marLeft w:val="0"/>
                  <w:marRight w:val="0"/>
                  <w:marTop w:val="195"/>
                  <w:marBottom w:val="0"/>
                  <w:divBdr>
                    <w:top w:val="none" w:sz="0" w:space="0" w:color="auto"/>
                    <w:left w:val="none" w:sz="0" w:space="0" w:color="auto"/>
                    <w:bottom w:val="none" w:sz="0" w:space="0" w:color="auto"/>
                    <w:right w:val="none" w:sz="0" w:space="0" w:color="auto"/>
                  </w:divBdr>
                  <w:divsChild>
                    <w:div w:id="765229166">
                      <w:marLeft w:val="0"/>
                      <w:marRight w:val="0"/>
                      <w:marTop w:val="0"/>
                      <w:marBottom w:val="0"/>
                      <w:divBdr>
                        <w:top w:val="none" w:sz="0" w:space="0" w:color="auto"/>
                        <w:left w:val="none" w:sz="0" w:space="0" w:color="auto"/>
                        <w:bottom w:val="none" w:sz="0" w:space="0" w:color="auto"/>
                        <w:right w:val="none" w:sz="0" w:space="0" w:color="auto"/>
                      </w:divBdr>
                      <w:divsChild>
                        <w:div w:id="1177035589">
                          <w:marLeft w:val="0"/>
                          <w:marRight w:val="0"/>
                          <w:marTop w:val="0"/>
                          <w:marBottom w:val="0"/>
                          <w:divBdr>
                            <w:top w:val="none" w:sz="0" w:space="0" w:color="auto"/>
                            <w:left w:val="none" w:sz="0" w:space="0" w:color="auto"/>
                            <w:bottom w:val="none" w:sz="0" w:space="0" w:color="auto"/>
                            <w:right w:val="none" w:sz="0" w:space="0" w:color="auto"/>
                          </w:divBdr>
                          <w:divsChild>
                            <w:div w:id="22750376">
                              <w:marLeft w:val="0"/>
                              <w:marRight w:val="0"/>
                              <w:marTop w:val="240"/>
                              <w:marBottom w:val="240"/>
                              <w:divBdr>
                                <w:top w:val="none" w:sz="0" w:space="0" w:color="auto"/>
                                <w:left w:val="none" w:sz="0" w:space="0" w:color="auto"/>
                                <w:bottom w:val="none" w:sz="0" w:space="0" w:color="auto"/>
                                <w:right w:val="none" w:sz="0" w:space="0" w:color="auto"/>
                              </w:divBdr>
                            </w:div>
                            <w:div w:id="334575997">
                              <w:marLeft w:val="0"/>
                              <w:marRight w:val="0"/>
                              <w:marTop w:val="240"/>
                              <w:marBottom w:val="240"/>
                              <w:divBdr>
                                <w:top w:val="none" w:sz="0" w:space="0" w:color="auto"/>
                                <w:left w:val="none" w:sz="0" w:space="0" w:color="auto"/>
                                <w:bottom w:val="none" w:sz="0" w:space="0" w:color="auto"/>
                                <w:right w:val="none" w:sz="0" w:space="0" w:color="auto"/>
                              </w:divBdr>
                            </w:div>
                            <w:div w:id="1196574691">
                              <w:marLeft w:val="0"/>
                              <w:marRight w:val="0"/>
                              <w:marTop w:val="240"/>
                              <w:marBottom w:val="240"/>
                              <w:divBdr>
                                <w:top w:val="none" w:sz="0" w:space="0" w:color="auto"/>
                                <w:left w:val="none" w:sz="0" w:space="0" w:color="auto"/>
                                <w:bottom w:val="none" w:sz="0" w:space="0" w:color="auto"/>
                                <w:right w:val="none" w:sz="0" w:space="0" w:color="auto"/>
                              </w:divBdr>
                            </w:div>
                            <w:div w:id="21300811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067955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thraa_template_v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4159B-7553-496F-BCEA-ADA2ED9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ithraa_template_v3</Template>
  <TotalTime>18</TotalTime>
  <Pages>4</Pages>
  <Words>811</Words>
  <Characters>4626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lenovo</dc:creator>
  <cp:keywords/>
  <dc:description/>
  <cp:lastModifiedBy>lenovo</cp:lastModifiedBy>
  <cp:revision>3</cp:revision>
  <cp:lastPrinted>2026-02-20T00:19:00Z</cp:lastPrinted>
  <dcterms:created xsi:type="dcterms:W3CDTF">2026-02-20T00:20:00Z</dcterms:created>
  <dcterms:modified xsi:type="dcterms:W3CDTF">2026-02-24T06:49:00Z</dcterms:modified>
</cp:coreProperties>
</file>