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37EB" w14:textId="77777777" w:rsidR="006241A7" w:rsidRPr="00D36160" w:rsidRDefault="006241A7" w:rsidP="00D36160">
      <w:pPr>
        <w:ind w:left="-1420" w:right="-142" w:firstLine="3"/>
        <w:rPr>
          <w:rFonts w:cs="KFGQPC Uthman Taha Naskh"/>
          <w:sz w:val="50"/>
          <w:szCs w:val="50"/>
        </w:rPr>
      </w:pPr>
      <w:r w:rsidRPr="00D36160">
        <w:rPr>
          <w:rFonts w:cs="Generator Black" w:hint="cs"/>
          <w:sz w:val="50"/>
          <w:szCs w:val="50"/>
          <w:rtl/>
        </w:rPr>
        <w:t>اللهُ أكبرُ، اللهُ أكبرُ، لا إلهَ إلا اللهُ، واللهُ أكبرُ، اللهُ أكبرُ، وللهِ الحمدُ.</w:t>
      </w:r>
    </w:p>
    <w:p w14:paraId="5E8CF8AC" w14:textId="286CA145" w:rsidR="006241A7" w:rsidRPr="00D36160" w:rsidRDefault="006241A7" w:rsidP="000A3021">
      <w:pPr>
        <w:ind w:left="-1420" w:right="-142"/>
        <w:rPr>
          <w:rFonts w:cs="KFGQPC Uthman Taha Naskh"/>
          <w:b/>
          <w:bCs/>
          <w:sz w:val="50"/>
          <w:szCs w:val="50"/>
        </w:rPr>
      </w:pPr>
      <w:r w:rsidRPr="00D36160">
        <w:rPr>
          <w:rFonts w:cs="KFGQPC Uthman Taha Naskh" w:hint="cs"/>
          <w:sz w:val="50"/>
          <w:szCs w:val="50"/>
          <w:rtl/>
        </w:rPr>
        <w:t xml:space="preserve">الحَمْدُ للهِ الذِيْ </w:t>
      </w:r>
      <w:r w:rsidR="00B23E38" w:rsidRPr="00D36160">
        <w:rPr>
          <w:rFonts w:cs="KFGQPC Uthman Taha Naskh" w:hint="cs"/>
          <w:sz w:val="50"/>
          <w:szCs w:val="50"/>
          <w:rtl/>
        </w:rPr>
        <w:t xml:space="preserve">بلَّغَنَا </w:t>
      </w:r>
      <w:r w:rsidR="000A3021" w:rsidRPr="00D36160">
        <w:rPr>
          <w:rFonts w:cs="KFGQPC Uthman Taha Naskh" w:hint="cs"/>
          <w:sz w:val="50"/>
          <w:szCs w:val="50"/>
          <w:rtl/>
        </w:rPr>
        <w:t>هَذَا الصَّبَاحَ المَبَارِكَ</w:t>
      </w:r>
      <w:r w:rsidRPr="00D36160">
        <w:rPr>
          <w:rFonts w:cs="KFGQPC Uthman Taha Naskh" w:hint="cs"/>
          <w:sz w:val="50"/>
          <w:szCs w:val="50"/>
          <w:rtl/>
        </w:rPr>
        <w:t xml:space="preserve">، </w:t>
      </w:r>
      <w:r w:rsidR="000A3021" w:rsidRPr="00D36160">
        <w:rPr>
          <w:rFonts w:cs="KFGQPC Uthman Taha Naskh" w:hint="cs"/>
          <w:sz w:val="50"/>
          <w:szCs w:val="50"/>
          <w:rtl/>
        </w:rPr>
        <w:t>والحَمْدُ لِلهِ الذِيْ جَعَلَنَا مِنْ أُمَّةٍ هِيَ خَيْرُ الأُمَمِ، وَ</w:t>
      </w:r>
      <w:r w:rsidR="00A21949" w:rsidRPr="00D36160">
        <w:rPr>
          <w:rFonts w:cs="KFGQPC Uthman Taha Naskh" w:hint="cs"/>
          <w:sz w:val="50"/>
          <w:szCs w:val="50"/>
          <w:rtl/>
        </w:rPr>
        <w:t xml:space="preserve">جَعَلَ </w:t>
      </w:r>
      <w:r w:rsidR="000A3021" w:rsidRPr="00D36160">
        <w:rPr>
          <w:rFonts w:cs="KFGQPC Uthman Taha Naskh" w:hint="cs"/>
          <w:sz w:val="50"/>
          <w:szCs w:val="50"/>
          <w:rtl/>
        </w:rPr>
        <w:t>كِتَاب</w:t>
      </w:r>
      <w:r w:rsidR="00A21949" w:rsidRPr="00D36160">
        <w:rPr>
          <w:rFonts w:cs="KFGQPC Uthman Taha Naskh" w:hint="cs"/>
          <w:sz w:val="50"/>
          <w:szCs w:val="50"/>
          <w:rtl/>
        </w:rPr>
        <w:t>َ</w:t>
      </w:r>
      <w:r w:rsidR="000A3021" w:rsidRPr="00D36160">
        <w:rPr>
          <w:rFonts w:cs="KFGQPC Uthman Taha Naskh" w:hint="cs"/>
          <w:sz w:val="50"/>
          <w:szCs w:val="50"/>
          <w:rtl/>
        </w:rPr>
        <w:t>هَا</w:t>
      </w:r>
      <w:r w:rsidRPr="00D36160">
        <w:rPr>
          <w:rFonts w:cs="KFGQPC Uthman Taha Naskh" w:hint="cs"/>
          <w:sz w:val="50"/>
          <w:szCs w:val="50"/>
          <w:rtl/>
        </w:rPr>
        <w:t xml:space="preserve"> خَيْر</w:t>
      </w:r>
      <w:r w:rsidR="003C4F6C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الكُتُبِ، </w:t>
      </w:r>
      <w:r w:rsidR="000A3021" w:rsidRPr="00D36160">
        <w:rPr>
          <w:rFonts w:cs="KFGQPC Uthman Taha Naskh" w:hint="cs"/>
          <w:sz w:val="50"/>
          <w:szCs w:val="50"/>
          <w:rtl/>
        </w:rPr>
        <w:t>وَرَسُول</w:t>
      </w:r>
      <w:r w:rsidR="00A21949" w:rsidRPr="00D36160">
        <w:rPr>
          <w:rFonts w:cs="KFGQPC Uthman Taha Naskh" w:hint="cs"/>
          <w:sz w:val="50"/>
          <w:szCs w:val="50"/>
          <w:rtl/>
        </w:rPr>
        <w:t>َ</w:t>
      </w:r>
      <w:r w:rsidR="000A3021" w:rsidRPr="00D36160">
        <w:rPr>
          <w:rFonts w:cs="KFGQPC Uthman Taha Naskh" w:hint="cs"/>
          <w:sz w:val="50"/>
          <w:szCs w:val="50"/>
          <w:rtl/>
        </w:rPr>
        <w:t>هَا</w:t>
      </w:r>
      <w:r w:rsidRPr="00D36160">
        <w:rPr>
          <w:rFonts w:cs="KFGQPC Uthman Taha Naskh" w:hint="cs"/>
          <w:sz w:val="50"/>
          <w:szCs w:val="50"/>
          <w:rtl/>
        </w:rPr>
        <w:t xml:space="preserve"> خَيْر</w:t>
      </w:r>
      <w:r w:rsidR="003C4F6C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الرُّسُلِ، </w:t>
      </w:r>
      <w:r w:rsidR="00EF4E5F" w:rsidRPr="00D36160">
        <w:rPr>
          <w:rFonts w:cs="KFGQPC Uthman Taha Naskh" w:hint="cs"/>
          <w:sz w:val="50"/>
          <w:szCs w:val="50"/>
          <w:rtl/>
        </w:rPr>
        <w:t>و</w:t>
      </w:r>
      <w:r w:rsidRPr="00D36160">
        <w:rPr>
          <w:rFonts w:cs="KFGQPC Uthman Taha Naskh" w:hint="cs"/>
          <w:sz w:val="50"/>
          <w:szCs w:val="50"/>
          <w:rtl/>
        </w:rPr>
        <w:t>أَشْهَدُ أَنْ لَا إِلَهَ إِلَّا الله، وَأَشْهَدُ أَنَّ مُحَمَّدًا عَبْدُهُ وَرَسُوْلُهُ، صَلَّى اللهُ وَسَلَّمَ عَلَيْهَ تَسْلِيْمًا كَثِيْرًا. أَمَّا بَعْدُ:</w:t>
      </w:r>
      <w:r w:rsidR="000A3021" w:rsidRPr="00D36160">
        <w:rPr>
          <w:rFonts w:cs="KFGQPC Uthman Taha Naskh" w:hint="cs"/>
          <w:b/>
          <w:bCs/>
          <w:sz w:val="50"/>
          <w:szCs w:val="50"/>
          <w:rtl/>
        </w:rPr>
        <w:t xml:space="preserve"> </w:t>
      </w:r>
      <w:r w:rsidRPr="00D36160">
        <w:rPr>
          <w:rFonts w:cs="KFGQPC Uthman Taha Naskh" w:hint="cs"/>
          <w:b/>
          <w:bCs/>
          <w:sz w:val="50"/>
          <w:szCs w:val="50"/>
          <w:rtl/>
        </w:rPr>
        <w:t>اللهُ أكبرُ على ما هديتَنا</w:t>
      </w:r>
      <w:r w:rsidR="00354CD9">
        <w:rPr>
          <w:rFonts w:cs="KFGQPC Uthman Taha Naskh" w:hint="cs"/>
          <w:b/>
          <w:bCs/>
          <w:sz w:val="50"/>
          <w:szCs w:val="50"/>
          <w:rtl/>
        </w:rPr>
        <w:t>ـ</w:t>
      </w:r>
      <w:r w:rsidRPr="00D36160">
        <w:rPr>
          <w:rFonts w:cs="KFGQPC Uthman Taha Naskh" w:hint="cs"/>
          <w:b/>
          <w:bCs/>
          <w:sz w:val="50"/>
          <w:szCs w:val="50"/>
          <w:rtl/>
        </w:rPr>
        <w:t xml:space="preserve"> والحمدُ للهِ على ما أعطيتَنا</w:t>
      </w:r>
    </w:p>
    <w:p w14:paraId="49B898BA" w14:textId="1CA374DD" w:rsidR="00622EDF" w:rsidRPr="00D36160" w:rsidRDefault="00622EDF" w:rsidP="00B23E38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إنه عيدُ الأضح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ى، ما أجلَّه</w:t>
      </w:r>
      <w:r w:rsidR="00354CD9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وما أجملَه</w:t>
      </w:r>
      <w:r w:rsidR="00354CD9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! فهل تعلمونَ أنه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أفضلُ من عيدِ الفطرِ، وفي كلٍ فضلٌ؟! </w:t>
      </w:r>
      <w:r w:rsidR="003C4F6C" w:rsidRPr="00D36160">
        <w:rPr>
          <w:rFonts w:cs="KFGQPC Uthman Taha Naskh" w:hint="cs"/>
          <w:sz w:val="50"/>
          <w:szCs w:val="50"/>
          <w:rtl/>
        </w:rPr>
        <w:t xml:space="preserve">فإنَّ </w:t>
      </w:r>
      <w:r w:rsidRPr="00D36160">
        <w:rPr>
          <w:rFonts w:cs="KFGQPC Uthman Taha Naskh" w:hint="cs"/>
          <w:sz w:val="50"/>
          <w:szCs w:val="50"/>
          <w:rtl/>
        </w:rPr>
        <w:t>(</w:t>
      </w:r>
      <w:r w:rsidRPr="00D36160">
        <w:rPr>
          <w:rFonts w:cs="KFGQPC Uthman Taha Naskh"/>
          <w:sz w:val="50"/>
          <w:szCs w:val="50"/>
          <w:rtl/>
        </w:rPr>
        <w:t>الصَّلاة</w:t>
      </w:r>
      <w:r w:rsidR="003C4F6C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/>
          <w:sz w:val="50"/>
          <w:szCs w:val="50"/>
          <w:rtl/>
        </w:rPr>
        <w:t xml:space="preserve"> والنَّحر</w:t>
      </w:r>
      <w:r w:rsidR="003C4F6C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/>
          <w:sz w:val="50"/>
          <w:szCs w:val="50"/>
          <w:rtl/>
        </w:rPr>
        <w:t xml:space="preserve"> ال</w:t>
      </w:r>
      <w:r w:rsidR="003C4F6C" w:rsidRPr="00D36160">
        <w:rPr>
          <w:rFonts w:cs="KFGQPC Uthman Taha Naskh" w:hint="cs"/>
          <w:sz w:val="50"/>
          <w:szCs w:val="50"/>
          <w:rtl/>
        </w:rPr>
        <w:t>ل</w:t>
      </w:r>
      <w:r w:rsidRPr="00D36160">
        <w:rPr>
          <w:rFonts w:cs="KFGQPC Uthman Taha Naskh"/>
          <w:sz w:val="50"/>
          <w:szCs w:val="50"/>
          <w:rtl/>
        </w:rPr>
        <w:t>ذ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/>
          <w:sz w:val="50"/>
          <w:szCs w:val="50"/>
          <w:rtl/>
        </w:rPr>
        <w:t>ي</w:t>
      </w:r>
      <w:r w:rsidR="003C4F6C" w:rsidRPr="00D36160">
        <w:rPr>
          <w:rFonts w:cs="KFGQPC Uthman Taha Naskh" w:hint="cs"/>
          <w:sz w:val="50"/>
          <w:szCs w:val="50"/>
          <w:rtl/>
        </w:rPr>
        <w:t>نِ</w:t>
      </w:r>
      <w:r w:rsidRPr="00D36160">
        <w:rPr>
          <w:rFonts w:cs="KFGQPC Uthman Taha Naskh"/>
          <w:sz w:val="50"/>
          <w:szCs w:val="50"/>
          <w:rtl/>
        </w:rPr>
        <w:t xml:space="preserve"> يَجْتَمع</w:t>
      </w:r>
      <w:r w:rsidR="003C4F6C" w:rsidRPr="00D36160">
        <w:rPr>
          <w:rFonts w:cs="KFGQPC Uthman Taha Naskh" w:hint="cs"/>
          <w:sz w:val="50"/>
          <w:szCs w:val="50"/>
          <w:rtl/>
        </w:rPr>
        <w:t>َانِ</w:t>
      </w:r>
      <w:r w:rsidRPr="00D36160">
        <w:rPr>
          <w:rFonts w:cs="KFGQPC Uthman Taha Naskh"/>
          <w:sz w:val="50"/>
          <w:szCs w:val="50"/>
          <w:rtl/>
        </w:rPr>
        <w:t xml:space="preserve"> في عيدِ النَّحرِ أفضلُ مِن الصَّلاةِ والصَّدقةِ </w:t>
      </w:r>
      <w:r w:rsidR="003C4F6C" w:rsidRPr="00D36160">
        <w:rPr>
          <w:rFonts w:cs="KFGQPC Uthman Taha Naskh"/>
          <w:sz w:val="50"/>
          <w:szCs w:val="50"/>
          <w:rtl/>
        </w:rPr>
        <w:t>ال</w:t>
      </w:r>
      <w:r w:rsidR="003C4F6C" w:rsidRPr="00D36160">
        <w:rPr>
          <w:rFonts w:cs="KFGQPC Uthman Taha Naskh" w:hint="cs"/>
          <w:sz w:val="50"/>
          <w:szCs w:val="50"/>
          <w:rtl/>
        </w:rPr>
        <w:t>ل</w:t>
      </w:r>
      <w:r w:rsidR="003C4F6C" w:rsidRPr="00D36160">
        <w:rPr>
          <w:rFonts w:cs="KFGQPC Uthman Taha Naskh"/>
          <w:sz w:val="50"/>
          <w:szCs w:val="50"/>
          <w:rtl/>
        </w:rPr>
        <w:t>ذ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="003C4F6C" w:rsidRPr="00D36160">
        <w:rPr>
          <w:rFonts w:cs="KFGQPC Uthman Taha Naskh"/>
          <w:sz w:val="50"/>
          <w:szCs w:val="50"/>
          <w:rtl/>
        </w:rPr>
        <w:t>ي</w:t>
      </w:r>
      <w:r w:rsidR="003C4F6C" w:rsidRPr="00D36160">
        <w:rPr>
          <w:rFonts w:cs="KFGQPC Uthman Taha Naskh" w:hint="cs"/>
          <w:sz w:val="50"/>
          <w:szCs w:val="50"/>
          <w:rtl/>
        </w:rPr>
        <w:t>نِ</w:t>
      </w:r>
      <w:r w:rsidR="003C4F6C" w:rsidRPr="00D36160">
        <w:rPr>
          <w:rFonts w:cs="KFGQPC Uthman Taha Naskh"/>
          <w:sz w:val="50"/>
          <w:szCs w:val="50"/>
          <w:rtl/>
        </w:rPr>
        <w:t xml:space="preserve"> </w:t>
      </w:r>
      <w:r w:rsidRPr="00D36160">
        <w:rPr>
          <w:rFonts w:cs="KFGQPC Uthman Taha Naskh"/>
          <w:sz w:val="50"/>
          <w:szCs w:val="50"/>
          <w:rtl/>
        </w:rPr>
        <w:t>في عيدِ الفطرِ</w:t>
      </w:r>
      <w:r w:rsidRPr="00D36160">
        <w:rPr>
          <w:rFonts w:cs="KFGQPC Uthman Taha Naskh" w:hint="cs"/>
          <w:sz w:val="50"/>
          <w:szCs w:val="50"/>
          <w:rtl/>
        </w:rPr>
        <w:t>.. و</w:t>
      </w:r>
      <w:r w:rsidRPr="00D36160">
        <w:rPr>
          <w:rFonts w:cs="KFGQPC Uthman Taha Naskh"/>
          <w:sz w:val="50"/>
          <w:szCs w:val="50"/>
          <w:rtl/>
        </w:rPr>
        <w:t>في عيد</w:t>
      </w:r>
      <w:r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/>
          <w:sz w:val="50"/>
          <w:szCs w:val="50"/>
          <w:rtl/>
        </w:rPr>
        <w:t xml:space="preserve"> النَّحرِ وأيَّامِ التَّشريقِ </w:t>
      </w:r>
      <w:r w:rsidRPr="00D36160">
        <w:rPr>
          <w:rFonts w:cs="KFGQPC Uthman Taha Naskh" w:hint="cs"/>
          <w:sz w:val="50"/>
          <w:szCs w:val="50"/>
          <w:rtl/>
        </w:rPr>
        <w:t>يَحرُمُ الصيامُ</w:t>
      </w:r>
      <w:r w:rsidRPr="00D36160">
        <w:rPr>
          <w:rFonts w:cs="KFGQPC Uthman Taha Naskh"/>
          <w:sz w:val="50"/>
          <w:szCs w:val="50"/>
          <w:rtl/>
        </w:rPr>
        <w:t xml:space="preserve">؛ </w:t>
      </w:r>
      <w:r w:rsidRPr="00D36160">
        <w:rPr>
          <w:rFonts w:cs="KFGQPC Uthman Taha Naskh" w:hint="cs"/>
          <w:sz w:val="50"/>
          <w:szCs w:val="50"/>
          <w:rtl/>
        </w:rPr>
        <w:t>لأ</w:t>
      </w:r>
      <w:r w:rsidRPr="00D36160">
        <w:rPr>
          <w:rFonts w:cs="KFGQPC Uthman Taha Naskh"/>
          <w:sz w:val="50"/>
          <w:szCs w:val="50"/>
          <w:rtl/>
        </w:rPr>
        <w:t>نَّ النَّاسَ كلَّهُم</w:t>
      </w:r>
      <w:r w:rsidR="00354CD9">
        <w:rPr>
          <w:rFonts w:cs="KFGQPC Uthman Taha Naskh" w:hint="cs"/>
          <w:sz w:val="50"/>
          <w:szCs w:val="50"/>
          <w:rtl/>
        </w:rPr>
        <w:t>ْ</w:t>
      </w:r>
      <w:r w:rsidRPr="00D36160">
        <w:rPr>
          <w:rFonts w:cs="KFGQPC Uthman Taha Naskh"/>
          <w:sz w:val="50"/>
          <w:szCs w:val="50"/>
          <w:rtl/>
        </w:rPr>
        <w:t xml:space="preserve"> فيها في ضيافةِ اللهِ </w:t>
      </w:r>
      <w:r w:rsidRPr="00D36160">
        <w:rPr>
          <w:rFonts w:cs="KFGQPC Uthman Taha Naskh" w:hint="cs"/>
          <w:sz w:val="50"/>
          <w:szCs w:val="50"/>
          <w:rtl/>
        </w:rPr>
        <w:t>-</w:t>
      </w:r>
      <w:r w:rsidRPr="00D36160">
        <w:rPr>
          <w:rFonts w:cs="KFGQPC Uthman Taha Naskh"/>
          <w:sz w:val="50"/>
          <w:szCs w:val="50"/>
          <w:rtl/>
        </w:rPr>
        <w:t>عز</w:t>
      </w:r>
      <w:r w:rsidR="00354CD9">
        <w:rPr>
          <w:rFonts w:cs="KFGQPC Uthman Taha Naskh" w:hint="cs"/>
          <w:sz w:val="50"/>
          <w:szCs w:val="50"/>
          <w:rtl/>
        </w:rPr>
        <w:t>َّ</w:t>
      </w:r>
      <w:r w:rsidRPr="00D36160">
        <w:rPr>
          <w:rFonts w:cs="KFGQPC Uthman Taha Naskh"/>
          <w:sz w:val="50"/>
          <w:szCs w:val="50"/>
          <w:rtl/>
        </w:rPr>
        <w:t xml:space="preserve"> وجل</w:t>
      </w:r>
      <w:r w:rsidR="00354CD9">
        <w:rPr>
          <w:rFonts w:cs="KFGQPC Uthman Taha Naskh" w:hint="cs"/>
          <w:sz w:val="50"/>
          <w:szCs w:val="50"/>
          <w:rtl/>
        </w:rPr>
        <w:t>َّ</w:t>
      </w:r>
      <w:r w:rsidRPr="00D36160">
        <w:rPr>
          <w:rFonts w:cs="KFGQPC Uthman Taha Naskh" w:hint="cs"/>
          <w:sz w:val="50"/>
          <w:szCs w:val="50"/>
          <w:rtl/>
        </w:rPr>
        <w:t>-</w:t>
      </w:r>
      <w:r w:rsidRPr="00D36160">
        <w:rPr>
          <w:rFonts w:cs="KFGQPC Uthman Taha Naskh"/>
          <w:sz w:val="50"/>
          <w:szCs w:val="50"/>
          <w:rtl/>
        </w:rPr>
        <w:t>، ولا يَنْبَغي للكريمِ أنْ يُجَوِّعَ أضيافَهُ</w:t>
      </w:r>
      <w:r w:rsidR="00A21949" w:rsidRPr="00D36160">
        <w:rPr>
          <w:rFonts w:cs="KFGQPC Uthman Taha Naskh" w:hint="cs"/>
          <w:sz w:val="50"/>
          <w:szCs w:val="50"/>
          <w:rtl/>
        </w:rPr>
        <w:t>)</w:t>
      </w:r>
      <w:r w:rsidRPr="00D36160">
        <w:rPr>
          <w:rStyle w:val="ae"/>
          <w:sz w:val="50"/>
          <w:szCs w:val="50"/>
          <w:rtl/>
        </w:rPr>
        <w:t>(</w:t>
      </w:r>
      <w:r w:rsidRPr="00D36160">
        <w:rPr>
          <w:rStyle w:val="ae"/>
          <w:sz w:val="50"/>
          <w:szCs w:val="50"/>
          <w:rtl/>
        </w:rPr>
        <w:footnoteReference w:id="1"/>
      </w:r>
      <w:r w:rsidRPr="00D36160">
        <w:rPr>
          <w:rStyle w:val="ae"/>
          <w:sz w:val="50"/>
          <w:szCs w:val="50"/>
          <w:rtl/>
        </w:rPr>
        <w:t>)</w:t>
      </w:r>
      <w:r w:rsidRPr="00D36160">
        <w:rPr>
          <w:rFonts w:cs="KFGQPC Uthman Taha Naskh" w:hint="cs"/>
          <w:sz w:val="50"/>
          <w:szCs w:val="50"/>
          <w:rtl/>
        </w:rPr>
        <w:t>.</w:t>
      </w:r>
    </w:p>
    <w:p w14:paraId="0C005D7B" w14:textId="018C14F1" w:rsidR="000A3021" w:rsidRPr="00D36160" w:rsidRDefault="00B40E1F" w:rsidP="000A3021">
      <w:pPr>
        <w:ind w:left="-1420" w:right="-142"/>
        <w:rPr>
          <w:rFonts w:cs="Traditional Naskh"/>
          <w:b/>
          <w:bCs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أيُّها الم</w:t>
      </w:r>
      <w:r w:rsidR="005B2CD7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ضَحُّون</w:t>
      </w:r>
      <w:r w:rsidR="00354CD9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: </w:t>
      </w:r>
      <w:r w:rsidR="000A3021" w:rsidRPr="00D36160">
        <w:rPr>
          <w:rFonts w:cs="KFGQPC Uthman Taha Naskh" w:hint="cs"/>
          <w:sz w:val="50"/>
          <w:szCs w:val="50"/>
          <w:rtl/>
        </w:rPr>
        <w:t>ذكّرُوا أهلِيْكُم بقصةِ إسماعيلَ حينَما أرادَ أن ينحرَه</w:t>
      </w:r>
      <w:r w:rsidR="00354CD9">
        <w:rPr>
          <w:rFonts w:cs="KFGQPC Uthman Taha Naskh" w:hint="cs"/>
          <w:sz w:val="50"/>
          <w:szCs w:val="50"/>
          <w:rtl/>
        </w:rPr>
        <w:t>ُ</w:t>
      </w:r>
      <w:r w:rsidR="000A3021" w:rsidRPr="00D36160">
        <w:rPr>
          <w:rFonts w:cs="KFGQPC Uthman Taha Naskh" w:hint="cs"/>
          <w:sz w:val="50"/>
          <w:szCs w:val="50"/>
          <w:rtl/>
        </w:rPr>
        <w:t xml:space="preserve"> أبوهُ إبراهيمُ، ففداهُ اللهُ بذِبحٍ عظيمٍ. وتذكرُوا أن مَقامَ نحرِ الأضحيةِ مقامٌ مَهيبٌ، وليس مجالاً للضحكِ والتندُّرِ </w:t>
      </w:r>
      <w:r w:rsidR="00D36160" w:rsidRPr="00D36160">
        <w:rPr>
          <w:rFonts w:cs="KFGQPC Uthman Taha Naskh" w:hint="cs"/>
          <w:sz w:val="50"/>
          <w:szCs w:val="50"/>
          <w:rtl/>
        </w:rPr>
        <w:t>والتصويرِ</w:t>
      </w:r>
      <w:r w:rsidR="000A3021" w:rsidRPr="00D36160">
        <w:rPr>
          <w:rFonts w:cs="KFGQPC Uthman Taha Naskh" w:hint="cs"/>
          <w:sz w:val="50"/>
          <w:szCs w:val="50"/>
          <w:rtl/>
        </w:rPr>
        <w:t xml:space="preserve">، بل هوَ تعظيمٌ للهِ وشعائرِهِ: </w:t>
      </w:r>
      <w:r w:rsidR="000A3021" w:rsidRPr="00D36160">
        <w:rPr>
          <w:rFonts w:cs="KFGQPC Uthman Taha Naskh"/>
          <w:b/>
          <w:bCs/>
          <w:sz w:val="50"/>
          <w:szCs w:val="50"/>
          <w:rtl/>
        </w:rPr>
        <w:t>{ذَلِكَ وَمَنْ يُعَظِّمْ ‌شَعَائِرَ اللَّهِ فَإِنَّهَا مِنْ تَقْوَى الْقُلُوبِ}</w:t>
      </w:r>
      <w:r w:rsidR="000A3021" w:rsidRPr="00D36160">
        <w:rPr>
          <w:rFonts w:cs="KFGQPC Uthman Taha Naskh"/>
          <w:sz w:val="50"/>
          <w:szCs w:val="50"/>
          <w:rtl/>
        </w:rPr>
        <w:t xml:space="preserve"> </w:t>
      </w:r>
      <w:r w:rsidR="000A3021" w:rsidRPr="00D36160">
        <w:rPr>
          <w:rFonts w:cs="KFGQPC Uthman Taha Naskh" w:hint="cs"/>
          <w:sz w:val="50"/>
          <w:szCs w:val="50"/>
          <w:rtl/>
        </w:rPr>
        <w:t>وليسَ المقصودُ من الأضاحِي التلذذَ بكبدَتِها، وشِواءِ لحمتِها، بل المقصودُ إحياءُ القلوبِ</w:t>
      </w:r>
      <w:r w:rsidR="007C71C5">
        <w:rPr>
          <w:rFonts w:cs="KFGQPC Uthman Taha Naskh" w:hint="cs"/>
          <w:sz w:val="50"/>
          <w:szCs w:val="50"/>
          <w:rtl/>
        </w:rPr>
        <w:t>؛</w:t>
      </w:r>
      <w:r w:rsidR="000A3021" w:rsidRPr="00D36160">
        <w:rPr>
          <w:rFonts w:cs="KFGQPC Uthman Taha Naskh" w:hint="cs"/>
          <w:sz w:val="50"/>
          <w:szCs w:val="50"/>
          <w:rtl/>
        </w:rPr>
        <w:t xml:space="preserve"> لتقوَى </w:t>
      </w:r>
      <w:r w:rsidR="000A3021" w:rsidRPr="00D36160">
        <w:rPr>
          <w:rFonts w:cs="KFGQPC Uthman Taha Naskh" w:hint="cs"/>
          <w:spacing w:val="-8"/>
          <w:sz w:val="50"/>
          <w:szCs w:val="50"/>
          <w:rtl/>
        </w:rPr>
        <w:t>علامِ الغيوبِ</w:t>
      </w:r>
      <w:r w:rsidR="000A3021" w:rsidRPr="00D36160">
        <w:rPr>
          <w:rFonts w:cs="KFGQPC Uthman Taha Naskh"/>
          <w:spacing w:val="-8"/>
          <w:sz w:val="50"/>
          <w:szCs w:val="50"/>
          <w:rtl/>
        </w:rPr>
        <w:t xml:space="preserve">: </w:t>
      </w:r>
      <w:r w:rsidR="000A3021" w:rsidRPr="00D36160">
        <w:rPr>
          <w:rFonts w:cs="KFGQPC Uthman Taha Naskh"/>
          <w:b/>
          <w:bCs/>
          <w:spacing w:val="-8"/>
          <w:sz w:val="50"/>
          <w:szCs w:val="50"/>
          <w:rtl/>
        </w:rPr>
        <w:t xml:space="preserve">{لَنْ يَنَالَ اللَّهَ لُحُومُهَا وَلَا </w:t>
      </w:r>
      <w:proofErr w:type="gramStart"/>
      <w:r w:rsidR="000A3021" w:rsidRPr="00D36160">
        <w:rPr>
          <w:rFonts w:cs="KFGQPC Uthman Taha Naskh"/>
          <w:b/>
          <w:bCs/>
          <w:spacing w:val="-8"/>
          <w:sz w:val="50"/>
          <w:szCs w:val="50"/>
          <w:rtl/>
        </w:rPr>
        <w:t>دِمَاؤُهَا</w:t>
      </w:r>
      <w:proofErr w:type="gramEnd"/>
      <w:r w:rsidR="000A3021" w:rsidRPr="00D36160">
        <w:rPr>
          <w:rFonts w:cs="KFGQPC Uthman Taha Naskh"/>
          <w:b/>
          <w:bCs/>
          <w:spacing w:val="-8"/>
          <w:sz w:val="50"/>
          <w:szCs w:val="50"/>
          <w:rtl/>
        </w:rPr>
        <w:t xml:space="preserve"> وَلَكِنْ يَنَالُهُ التَّقْوَى مِنْكُمْ}</w:t>
      </w:r>
      <w:r w:rsidR="000A3021" w:rsidRPr="00D36160">
        <w:rPr>
          <w:rFonts w:cs="KFGQPC Uthman Taha Naskh" w:hint="cs"/>
          <w:b/>
          <w:bCs/>
          <w:spacing w:val="-8"/>
          <w:sz w:val="50"/>
          <w:szCs w:val="50"/>
          <w:rtl/>
        </w:rPr>
        <w:t>.</w:t>
      </w:r>
    </w:p>
    <w:p w14:paraId="7E7AE213" w14:textId="5D355B6A" w:rsidR="005B0192" w:rsidRPr="00D36160" w:rsidRDefault="000A3021" w:rsidP="005B0192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ف</w:t>
      </w:r>
      <w:r w:rsidR="005B0192" w:rsidRPr="00D36160">
        <w:rPr>
          <w:rFonts w:cs="KFGQPC Uthman Taha Naskh" w:hint="cs"/>
          <w:sz w:val="50"/>
          <w:szCs w:val="50"/>
          <w:rtl/>
        </w:rPr>
        <w:t>كل</w:t>
      </w:r>
      <w:r w:rsidR="009004EA" w:rsidRPr="00D36160">
        <w:rPr>
          <w:rFonts w:cs="KFGQPC Uthman Taha Naskh" w:hint="cs"/>
          <w:sz w:val="50"/>
          <w:szCs w:val="50"/>
          <w:rtl/>
        </w:rPr>
        <w:t>ُ</w:t>
      </w:r>
      <w:r w:rsidR="005B0192" w:rsidRPr="00D36160">
        <w:rPr>
          <w:rFonts w:cs="KFGQPC Uthman Taha Naskh" w:hint="cs"/>
          <w:sz w:val="50"/>
          <w:szCs w:val="50"/>
          <w:rtl/>
        </w:rPr>
        <w:t>وا من أضاح</w:t>
      </w:r>
      <w:r w:rsidR="009004EA" w:rsidRPr="00D36160">
        <w:rPr>
          <w:rFonts w:cs="KFGQPC Uthman Taha Naskh" w:hint="cs"/>
          <w:sz w:val="50"/>
          <w:szCs w:val="50"/>
          <w:rtl/>
        </w:rPr>
        <w:t>ِ</w:t>
      </w:r>
      <w:r w:rsidR="005B0192" w:rsidRPr="00D36160">
        <w:rPr>
          <w:rFonts w:cs="KFGQPC Uthman Taha Naskh" w:hint="cs"/>
          <w:sz w:val="50"/>
          <w:szCs w:val="50"/>
          <w:rtl/>
        </w:rPr>
        <w:t xml:space="preserve">يكم، </w:t>
      </w:r>
      <w:r w:rsidR="006E413B" w:rsidRPr="00D36160">
        <w:rPr>
          <w:rFonts w:cs="KFGQPC Uthman Taha Naskh" w:hint="cs"/>
          <w:sz w:val="50"/>
          <w:szCs w:val="50"/>
          <w:rtl/>
        </w:rPr>
        <w:t xml:space="preserve">وإياكمْ ورميَ الشحمِ والكوارعِ والكرشِ، </w:t>
      </w:r>
      <w:r w:rsidR="005B0192" w:rsidRPr="00D36160">
        <w:rPr>
          <w:rFonts w:cs="KFGQPC Uthman Taha Naskh" w:hint="cs"/>
          <w:sz w:val="50"/>
          <w:szCs w:val="50"/>
          <w:rtl/>
        </w:rPr>
        <w:lastRenderedPageBreak/>
        <w:t>واحتس</w:t>
      </w:r>
      <w:r w:rsidR="009004EA" w:rsidRPr="00D36160">
        <w:rPr>
          <w:rFonts w:cs="KFGQPC Uthman Taha Naskh" w:hint="cs"/>
          <w:sz w:val="50"/>
          <w:szCs w:val="50"/>
          <w:rtl/>
        </w:rPr>
        <w:t>ِ</w:t>
      </w:r>
      <w:r w:rsidR="005B0192" w:rsidRPr="00D36160">
        <w:rPr>
          <w:rFonts w:cs="KFGQPC Uthman Taha Naskh" w:hint="cs"/>
          <w:sz w:val="50"/>
          <w:szCs w:val="50"/>
          <w:rtl/>
        </w:rPr>
        <w:t>ب</w:t>
      </w:r>
      <w:r w:rsidR="009004EA" w:rsidRPr="00D36160">
        <w:rPr>
          <w:rFonts w:cs="KFGQPC Uthman Taha Naskh" w:hint="cs"/>
          <w:sz w:val="50"/>
          <w:szCs w:val="50"/>
          <w:rtl/>
        </w:rPr>
        <w:t>ُ</w:t>
      </w:r>
      <w:r w:rsidR="005B0192" w:rsidRPr="00D36160">
        <w:rPr>
          <w:rFonts w:cs="KFGQPC Uthman Taha Naskh" w:hint="cs"/>
          <w:sz w:val="50"/>
          <w:szCs w:val="50"/>
          <w:rtl/>
        </w:rPr>
        <w:t>وا بأكل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="005B0192" w:rsidRPr="00D36160">
        <w:rPr>
          <w:rFonts w:cs="KFGQPC Uthman Taha Naskh" w:hint="cs"/>
          <w:sz w:val="50"/>
          <w:szCs w:val="50"/>
          <w:rtl/>
        </w:rPr>
        <w:t>ك</w:t>
      </w:r>
      <w:r w:rsidR="009004EA" w:rsidRPr="00D36160">
        <w:rPr>
          <w:rFonts w:cs="KFGQPC Uthman Taha Naskh" w:hint="cs"/>
          <w:sz w:val="50"/>
          <w:szCs w:val="50"/>
          <w:rtl/>
        </w:rPr>
        <w:t>ُ</w:t>
      </w:r>
      <w:r w:rsidR="005B0192" w:rsidRPr="00D36160">
        <w:rPr>
          <w:rFonts w:cs="KFGQPC Uthman Taha Naskh" w:hint="cs"/>
          <w:sz w:val="50"/>
          <w:szCs w:val="50"/>
          <w:rtl/>
        </w:rPr>
        <w:t>م أنكم تقتدون</w:t>
      </w:r>
      <w:r w:rsidR="009004EA" w:rsidRPr="00D36160">
        <w:rPr>
          <w:rFonts w:cs="KFGQPC Uthman Taha Naskh" w:hint="cs"/>
          <w:sz w:val="50"/>
          <w:szCs w:val="50"/>
          <w:rtl/>
        </w:rPr>
        <w:t>َ</w:t>
      </w:r>
      <w:r w:rsidR="005B0192" w:rsidRPr="00D36160">
        <w:rPr>
          <w:rFonts w:cs="KFGQPC Uthman Taha Naskh" w:hint="cs"/>
          <w:sz w:val="50"/>
          <w:szCs w:val="50"/>
          <w:rtl/>
        </w:rPr>
        <w:t xml:space="preserve"> بنبي</w:t>
      </w:r>
      <w:r w:rsidR="009004EA" w:rsidRPr="00D36160">
        <w:rPr>
          <w:rFonts w:cs="KFGQPC Uthman Taha Naskh" w:hint="cs"/>
          <w:sz w:val="50"/>
          <w:szCs w:val="50"/>
          <w:rtl/>
        </w:rPr>
        <w:t>ِ</w:t>
      </w:r>
      <w:r w:rsidR="005B0192" w:rsidRPr="00D36160">
        <w:rPr>
          <w:rFonts w:cs="KFGQPC Uthman Taha Naskh" w:hint="cs"/>
          <w:sz w:val="50"/>
          <w:szCs w:val="50"/>
          <w:rtl/>
        </w:rPr>
        <w:t xml:space="preserve">كم </w:t>
      </w:r>
      <w:r w:rsidR="005B0192" w:rsidRPr="00D36160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="005B0192" w:rsidRPr="00D36160">
        <w:rPr>
          <w:rFonts w:cs="KFGQPC Uthman Taha Naskh" w:hint="cs"/>
          <w:sz w:val="50"/>
          <w:szCs w:val="50"/>
          <w:rtl/>
        </w:rPr>
        <w:t xml:space="preserve"> حِيْنَ</w:t>
      </w:r>
      <w:r w:rsidR="005B0192" w:rsidRPr="00D36160">
        <w:rPr>
          <w:rFonts w:cs="KFGQPC Uthman Taha Naskh"/>
          <w:sz w:val="50"/>
          <w:szCs w:val="50"/>
          <w:rtl/>
        </w:rPr>
        <w:t xml:space="preserve"> أَمَرَ مِنْ كُلِّ بَدَنَةٍ بِبَضْعَةٍ، فَجُعِلَتْ فِي قِدْرٍ، فَطُبِخَتْ، فَأَكَلَ مِنْ لَحْمِهَا، وَشَرِبَ مِنْ ‌مَرَقِهَا</w:t>
      </w:r>
      <w:r w:rsidR="005B0192" w:rsidRPr="00D36160">
        <w:rPr>
          <w:rFonts w:cs="KFGQPC Uthman Taha Naskh" w:hint="cs"/>
          <w:sz w:val="50"/>
          <w:szCs w:val="50"/>
          <w:rtl/>
        </w:rPr>
        <w:t>. رواهُ مسلم</w:t>
      </w:r>
      <w:r w:rsidR="009004EA" w:rsidRPr="00D36160">
        <w:rPr>
          <w:rFonts w:cs="KFGQPC Uthman Taha Naskh" w:hint="cs"/>
          <w:sz w:val="50"/>
          <w:szCs w:val="50"/>
          <w:rtl/>
        </w:rPr>
        <w:t>ٌ</w:t>
      </w:r>
      <w:r w:rsidR="005B0192" w:rsidRPr="00D36160">
        <w:rPr>
          <w:rStyle w:val="ae"/>
          <w:sz w:val="50"/>
          <w:szCs w:val="50"/>
          <w:rtl/>
        </w:rPr>
        <w:t>(</w:t>
      </w:r>
      <w:r w:rsidR="005B0192" w:rsidRPr="00D36160">
        <w:rPr>
          <w:rStyle w:val="ae"/>
          <w:sz w:val="50"/>
          <w:szCs w:val="50"/>
          <w:rtl/>
        </w:rPr>
        <w:footnoteReference w:id="2"/>
      </w:r>
      <w:r w:rsidR="005B0192" w:rsidRPr="00D36160">
        <w:rPr>
          <w:rStyle w:val="ae"/>
          <w:sz w:val="50"/>
          <w:szCs w:val="50"/>
          <w:rtl/>
        </w:rPr>
        <w:t>)</w:t>
      </w:r>
      <w:r w:rsidR="005B0192" w:rsidRPr="00D36160">
        <w:rPr>
          <w:rFonts w:cs="KFGQPC Uthman Taha Naskh" w:hint="cs"/>
          <w:sz w:val="50"/>
          <w:szCs w:val="50"/>
          <w:rtl/>
        </w:rPr>
        <w:t>.</w:t>
      </w:r>
    </w:p>
    <w:p w14:paraId="47A53704" w14:textId="46596802" w:rsidR="005B0192" w:rsidRPr="00D36160" w:rsidRDefault="005B0192" w:rsidP="005B0192">
      <w:pPr>
        <w:ind w:left="-1420" w:right="-142"/>
        <w:rPr>
          <w:rFonts w:cs="Traditional Naskh"/>
          <w:b/>
          <w:bCs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وم</w:t>
      </w:r>
      <w:r w:rsidR="009004EA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ن </w:t>
      </w:r>
      <w:r w:rsidR="007C71C5">
        <w:rPr>
          <w:rFonts w:cs="KFGQPC Uthman Taha Naskh" w:hint="cs"/>
          <w:sz w:val="50"/>
          <w:szCs w:val="50"/>
          <w:rtl/>
        </w:rPr>
        <w:t>قَصُرَتْ</w:t>
      </w:r>
      <w:r w:rsidRPr="00D36160">
        <w:rPr>
          <w:rFonts w:cs="KFGQPC Uthman Taha Naskh" w:hint="cs"/>
          <w:sz w:val="50"/>
          <w:szCs w:val="50"/>
          <w:rtl/>
        </w:rPr>
        <w:t xml:space="preserve"> به</w:t>
      </w:r>
      <w:r w:rsidR="009004EA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النفقة</w:t>
      </w:r>
      <w:r w:rsidR="009004EA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عن شراء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أضحية</w:t>
      </w:r>
      <w:r w:rsidR="007A71B4" w:rsidRPr="00D36160">
        <w:rPr>
          <w:rFonts w:cs="KFGQPC Uthman Taha Naskh" w:hint="cs"/>
          <w:sz w:val="50"/>
          <w:szCs w:val="50"/>
          <w:rtl/>
        </w:rPr>
        <w:t>ٍ</w:t>
      </w:r>
      <w:r w:rsidRPr="00D36160">
        <w:rPr>
          <w:rFonts w:cs="KFGQPC Uthman Taha Naskh" w:hint="cs"/>
          <w:sz w:val="50"/>
          <w:szCs w:val="50"/>
          <w:rtl/>
        </w:rPr>
        <w:t xml:space="preserve"> بألفين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="00A21949" w:rsidRPr="00D36160">
        <w:rPr>
          <w:rFonts w:cs="KFGQPC Uthman Taha Naskh" w:hint="cs"/>
          <w:sz w:val="50"/>
          <w:szCs w:val="50"/>
          <w:rtl/>
        </w:rPr>
        <w:t>وثلاثة</w:t>
      </w:r>
      <w:r w:rsidR="007C71C5">
        <w:rPr>
          <w:rFonts w:cs="KFGQPC Uthman Taha Naskh" w:hint="cs"/>
          <w:sz w:val="50"/>
          <w:szCs w:val="50"/>
          <w:rtl/>
        </w:rPr>
        <w:t>ٍ</w:t>
      </w:r>
      <w:r w:rsidRPr="00D36160">
        <w:rPr>
          <w:rFonts w:cs="KFGQPC Uthman Taha Naskh" w:hint="cs"/>
          <w:sz w:val="50"/>
          <w:szCs w:val="50"/>
          <w:rtl/>
        </w:rPr>
        <w:t>، فلي</w:t>
      </w:r>
      <w:r w:rsidR="005B2CD7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ضح</w:t>
      </w:r>
      <w:r w:rsidR="005B2CD7" w:rsidRPr="00D36160">
        <w:rPr>
          <w:rFonts w:cs="KFGQPC Uthman Taha Naskh" w:hint="cs"/>
          <w:sz w:val="50"/>
          <w:szCs w:val="50"/>
          <w:rtl/>
        </w:rPr>
        <w:t>ِّ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="00A21949" w:rsidRPr="00D36160">
        <w:rPr>
          <w:rFonts w:cs="KFGQPC Uthman Taha Naskh" w:hint="cs"/>
          <w:sz w:val="50"/>
          <w:szCs w:val="50"/>
          <w:rtl/>
        </w:rPr>
        <w:t>بثُلثِ هذا المبلغِ</w:t>
      </w:r>
      <w:r w:rsidRPr="00D36160">
        <w:rPr>
          <w:rFonts w:cs="KFGQPC Uthman Taha Naskh" w:hint="cs"/>
          <w:sz w:val="50"/>
          <w:szCs w:val="50"/>
          <w:rtl/>
        </w:rPr>
        <w:t xml:space="preserve"> عن طريق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منصة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إحسان</w:t>
      </w:r>
      <w:r w:rsidR="007A71B4" w:rsidRPr="00D36160">
        <w:rPr>
          <w:rFonts w:cs="KFGQPC Uthman Taha Naskh" w:hint="cs"/>
          <w:sz w:val="50"/>
          <w:szCs w:val="50"/>
          <w:rtl/>
        </w:rPr>
        <w:t>ٍ</w:t>
      </w:r>
      <w:r w:rsidR="00BD5D41" w:rsidRPr="00D36160">
        <w:rPr>
          <w:rFonts w:cs="KFGQPC Uthman Taha Naskh" w:hint="cs"/>
          <w:sz w:val="50"/>
          <w:szCs w:val="50"/>
          <w:rtl/>
        </w:rPr>
        <w:t>: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Pr="00D36160">
        <w:rPr>
          <w:rFonts w:cs="KFGQPC HAFS Uthmanic Script" w:hint="cs"/>
          <w:b/>
          <w:bCs/>
          <w:sz w:val="50"/>
          <w:szCs w:val="50"/>
          <w:rtl/>
        </w:rPr>
        <w:t>ﵟوَمَن قُدِرَ عَلَيۡهِ ‌رِزۡقُهُۥ فَلۡيُنفِقۡ مِمَّآ ءَاتَىٰهُ ٱللَّهُۚ لَا يُكَلِّفُ ٱللَّهُ نَفۡسًا إِلَّا مَآ ءَاتَىٰهَاﵞ</w:t>
      </w:r>
      <w:r w:rsidRPr="00D36160">
        <w:rPr>
          <w:rFonts w:cs="Traditional Naskh" w:hint="cs"/>
          <w:b/>
          <w:bCs/>
          <w:sz w:val="30"/>
          <w:szCs w:val="30"/>
          <w:rtl/>
        </w:rPr>
        <w:t>[الطلاق7]</w:t>
      </w:r>
      <w:r w:rsidRPr="00D36160">
        <w:rPr>
          <w:rFonts w:cs="Traditional Naskh" w:hint="cs"/>
          <w:b/>
          <w:bCs/>
          <w:sz w:val="44"/>
          <w:szCs w:val="44"/>
          <w:rtl/>
        </w:rPr>
        <w:t>.</w:t>
      </w:r>
    </w:p>
    <w:p w14:paraId="552CB729" w14:textId="26D5F523" w:rsidR="00B23E38" w:rsidRPr="00B23E38" w:rsidRDefault="00B23E38" w:rsidP="00B23E38">
      <w:pPr>
        <w:ind w:left="-1420" w:right="-142"/>
        <w:rPr>
          <w:rFonts w:cs="KFGQPC Uthman Taha Naskh"/>
          <w:sz w:val="50"/>
          <w:szCs w:val="50"/>
        </w:rPr>
      </w:pPr>
      <w:r w:rsidRPr="00B23E38">
        <w:rPr>
          <w:rFonts w:cs="KFGQPC Uthman Taha Naskh" w:hint="cs"/>
          <w:sz w:val="50"/>
          <w:szCs w:val="50"/>
          <w:rtl/>
        </w:rPr>
        <w:t>أيُها المسارِعُ للخيراتِ: لا تقُلْ يا أسَفا فاتَني الحجُ! فثَمَّتَ حَجَّ</w:t>
      </w:r>
      <w:r w:rsidRPr="00D36160">
        <w:rPr>
          <w:rFonts w:cs="KFGQPC Uthman Taha Naskh" w:hint="cs"/>
          <w:sz w:val="50"/>
          <w:szCs w:val="50"/>
          <w:rtl/>
        </w:rPr>
        <w:t>ةٌ</w:t>
      </w:r>
      <w:r w:rsidRPr="00B23E38">
        <w:rPr>
          <w:rFonts w:cs="KFGQPC Uthman Taha Naskh" w:hint="cs"/>
          <w:sz w:val="50"/>
          <w:szCs w:val="50"/>
          <w:rtl/>
        </w:rPr>
        <w:t xml:space="preserve"> يَوْمِيَّةٌ تَنَالُها بعمل</w:t>
      </w:r>
      <w:r w:rsidRPr="00D36160">
        <w:rPr>
          <w:rFonts w:cs="KFGQPC Uthman Taha Naskh" w:hint="cs"/>
          <w:sz w:val="50"/>
          <w:szCs w:val="50"/>
          <w:rtl/>
        </w:rPr>
        <w:t>ٍ</w:t>
      </w:r>
      <w:r w:rsidRPr="00B23E38">
        <w:rPr>
          <w:rFonts w:cs="KFGQPC Uthman Taha Naskh" w:hint="cs"/>
          <w:sz w:val="50"/>
          <w:szCs w:val="50"/>
          <w:rtl/>
        </w:rPr>
        <w:t xml:space="preserve"> صالح</w:t>
      </w:r>
      <w:r w:rsidRPr="00D36160">
        <w:rPr>
          <w:rFonts w:cs="KFGQPC Uthman Taha Naskh" w:hint="cs"/>
          <w:sz w:val="50"/>
          <w:szCs w:val="50"/>
          <w:rtl/>
        </w:rPr>
        <w:t>ٍ</w:t>
      </w:r>
      <w:r w:rsidRPr="00B23E38">
        <w:rPr>
          <w:rFonts w:cs="KFGQPC Uthman Taha Naskh" w:hint="cs"/>
          <w:sz w:val="50"/>
          <w:szCs w:val="50"/>
          <w:rtl/>
        </w:rPr>
        <w:t xml:space="preserve"> بِلا سَفَرٍ ولا تَكْلُفَةٍ! فيَا ربَنا مَا أربحَ التِّجارَةَ مَعَكَ!</w:t>
      </w:r>
    </w:p>
    <w:p w14:paraId="69FFB905" w14:textId="77777777" w:rsidR="00D36160" w:rsidRPr="00D36160" w:rsidRDefault="00B23E38" w:rsidP="00B23E38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ف</w:t>
      </w:r>
      <w:r w:rsidRPr="00B23E38">
        <w:rPr>
          <w:rFonts w:cs="KFGQPC Uthman Taha Naskh" w:hint="cs"/>
          <w:sz w:val="50"/>
          <w:szCs w:val="50"/>
          <w:rtl/>
        </w:rPr>
        <w:t xml:space="preserve">استفتِحْ صَبَاحَاتِكَ بِحَجَّةٍ وبعُمرةٍ وأنتَ </w:t>
      </w:r>
      <w:r w:rsidR="00A21949" w:rsidRPr="00D36160">
        <w:rPr>
          <w:rFonts w:cs="KFGQPC Uthman Taha Naskh" w:hint="cs"/>
          <w:sz w:val="50"/>
          <w:szCs w:val="50"/>
          <w:rtl/>
        </w:rPr>
        <w:t>قُرْبَ</w:t>
      </w:r>
      <w:r w:rsidRPr="00B23E38">
        <w:rPr>
          <w:rFonts w:cs="KFGQPC Uthman Taha Naskh" w:hint="cs"/>
          <w:sz w:val="50"/>
          <w:szCs w:val="50"/>
          <w:rtl/>
        </w:rPr>
        <w:t xml:space="preserve"> بيتِكَ! قالَ -صَلَّى اللهُ عليهِ وسلَّمَ-: </w:t>
      </w:r>
      <w:r w:rsidRPr="00B23E38">
        <w:rPr>
          <w:rFonts w:cs="KFGQPC Uthman Taha Naskh" w:hint="cs"/>
          <w:b/>
          <w:bCs/>
          <w:sz w:val="50"/>
          <w:szCs w:val="50"/>
          <w:rtl/>
        </w:rPr>
        <w:t>مَنْ</w:t>
      </w:r>
      <w:r w:rsidRPr="00B23E38">
        <w:rPr>
          <w:rFonts w:cs="KFGQPC Uthman Taha Naskh" w:hint="cs"/>
          <w:sz w:val="50"/>
          <w:szCs w:val="50"/>
          <w:rtl/>
        </w:rPr>
        <w:t xml:space="preserve"> </w:t>
      </w:r>
      <w:r w:rsidRPr="00B23E38">
        <w:rPr>
          <w:rFonts w:cs="KFGQPC Uthman Taha Naskh" w:hint="cs"/>
          <w:b/>
          <w:bCs/>
          <w:sz w:val="50"/>
          <w:szCs w:val="50"/>
          <w:rtl/>
        </w:rPr>
        <w:t xml:space="preserve">صَلَّى الغَدَاةَ فِي جَمَاعَةٍ، ثُمَّ قَعَدَ يَذْكُرُ اللَّهَ حَتَّى تَطْلُعَ الشَّمْسُ، ثُمَّ صَلَّى رَكْعَتَيْنِ، كَانَتْ لَهُ كَأَجْرِ حَجَّةٍ وَعُمْرَةٍ، تَامَّةٍ، تَامَّةٍ، </w:t>
      </w:r>
      <w:proofErr w:type="gramStart"/>
      <w:r w:rsidRPr="00B23E38">
        <w:rPr>
          <w:rFonts w:cs="KFGQPC Uthman Taha Naskh" w:hint="cs"/>
          <w:b/>
          <w:bCs/>
          <w:sz w:val="50"/>
          <w:szCs w:val="50"/>
          <w:rtl/>
        </w:rPr>
        <w:t>تَامَّةٍ</w:t>
      </w:r>
      <w:r w:rsidRPr="00B23E38">
        <w:rPr>
          <w:rFonts w:cs="KFGQPC Uthman Taha Naskh"/>
          <w:sz w:val="50"/>
          <w:szCs w:val="50"/>
          <w:vertAlign w:val="superscript"/>
          <w:rtl/>
        </w:rPr>
        <w:t>(</w:t>
      </w:r>
      <w:proofErr w:type="gramEnd"/>
      <w:r w:rsidRPr="00B23E38">
        <w:rPr>
          <w:rFonts w:cs="KFGQPC Uthman Taha Naskh"/>
          <w:sz w:val="50"/>
          <w:szCs w:val="50"/>
          <w:vertAlign w:val="superscript"/>
          <w:rtl/>
        </w:rPr>
        <w:footnoteReference w:id="3"/>
      </w:r>
      <w:r w:rsidRPr="00B23E38">
        <w:rPr>
          <w:rFonts w:cs="KFGQPC Uthman Taha Naskh"/>
          <w:sz w:val="50"/>
          <w:szCs w:val="50"/>
          <w:vertAlign w:val="superscript"/>
          <w:rtl/>
        </w:rPr>
        <w:t>)</w:t>
      </w:r>
      <w:r w:rsidRPr="00B23E38">
        <w:rPr>
          <w:rFonts w:cs="KFGQPC Uthman Taha Naskh" w:hint="cs"/>
          <w:sz w:val="50"/>
          <w:szCs w:val="50"/>
          <w:rtl/>
        </w:rPr>
        <w:t>. حسَّنَهُ سبْعَةُ عُلَماءَ</w:t>
      </w:r>
      <w:r w:rsidRPr="00B23E38">
        <w:rPr>
          <w:rFonts w:cs="KFGQPC Uthman Taha Naskh"/>
          <w:sz w:val="50"/>
          <w:szCs w:val="50"/>
          <w:rtl/>
        </w:rPr>
        <w:t xml:space="preserve">: </w:t>
      </w:r>
      <w:r w:rsidRPr="00B23E38">
        <w:rPr>
          <w:rFonts w:cs="KFGQPC Uthman Taha Naskh" w:hint="cs"/>
          <w:sz w:val="50"/>
          <w:szCs w:val="50"/>
          <w:rtl/>
        </w:rPr>
        <w:t>التِّرمذِيُّ والمُنذِريُّ والنَّوَوِيُّ والعِراقيُّ والشَّوكانيُّ والألبانيُّ وابنُ بازٍ. فصَلِّ ركْعَتَيْنِ بَعْدَ الشُّرُوقِ بِرُبُعِ سَاعَةٍ؛ تَنَلْ هذا الفَضْلَ.</w:t>
      </w:r>
    </w:p>
    <w:p w14:paraId="5F0F6DF6" w14:textId="469595FA" w:rsidR="00A21949" w:rsidRPr="00D36160" w:rsidRDefault="00B23E38" w:rsidP="00B23E38">
      <w:pPr>
        <w:ind w:left="-1420" w:right="-142"/>
        <w:rPr>
          <w:rFonts w:cs="KFGQPC Uthman Taha Naskh"/>
          <w:sz w:val="50"/>
          <w:szCs w:val="50"/>
          <w:rtl/>
        </w:rPr>
      </w:pPr>
      <w:r w:rsidRPr="00B23E38">
        <w:rPr>
          <w:rFonts w:cs="KFGQPC Uthman Taha Naskh" w:hint="cs"/>
          <w:sz w:val="50"/>
          <w:szCs w:val="50"/>
          <w:rtl/>
        </w:rPr>
        <w:t>ومَاذَا عَنِ الْمَرْأَةِ؟! قَالَ الْعُلَمَاءُ: الْحَديث</w:t>
      </w:r>
      <w:r w:rsidR="00354CD9">
        <w:rPr>
          <w:rFonts w:cs="KFGQPC Uthman Taha Naskh" w:hint="cs"/>
          <w:sz w:val="50"/>
          <w:szCs w:val="50"/>
          <w:rtl/>
        </w:rPr>
        <w:t>ُ</w:t>
      </w:r>
      <w:r w:rsidRPr="00B23E38">
        <w:rPr>
          <w:rFonts w:cs="KFGQPC Uthman Taha Naskh" w:hint="cs"/>
          <w:sz w:val="50"/>
          <w:szCs w:val="50"/>
          <w:rtl/>
        </w:rPr>
        <w:t xml:space="preserve"> يَشْمَلُهَا لَوْ صَلَّتْ بم</w:t>
      </w:r>
      <w:r w:rsidR="00A21949" w:rsidRPr="00D36160">
        <w:rPr>
          <w:rFonts w:cs="KFGQPC Uthman Taha Naskh" w:hint="cs"/>
          <w:sz w:val="50"/>
          <w:szCs w:val="50"/>
          <w:rtl/>
        </w:rPr>
        <w:t>ُ</w:t>
      </w:r>
      <w:r w:rsidRPr="00B23E38">
        <w:rPr>
          <w:rFonts w:cs="KFGQPC Uthman Taha Naskh" w:hint="cs"/>
          <w:sz w:val="50"/>
          <w:szCs w:val="50"/>
          <w:rtl/>
        </w:rPr>
        <w:t>ص</w:t>
      </w:r>
      <w:r w:rsidR="00A21949" w:rsidRPr="00D36160">
        <w:rPr>
          <w:rFonts w:cs="KFGQPC Uthman Taha Naskh" w:hint="cs"/>
          <w:sz w:val="50"/>
          <w:szCs w:val="50"/>
          <w:rtl/>
        </w:rPr>
        <w:t>َ</w:t>
      </w:r>
      <w:r w:rsidRPr="00B23E38">
        <w:rPr>
          <w:rFonts w:cs="KFGQPC Uthman Taha Naskh" w:hint="cs"/>
          <w:sz w:val="50"/>
          <w:szCs w:val="50"/>
          <w:rtl/>
        </w:rPr>
        <w:t>ل</w:t>
      </w:r>
      <w:r w:rsidR="00A21949" w:rsidRPr="00D36160">
        <w:rPr>
          <w:rFonts w:cs="KFGQPC Uthman Taha Naskh" w:hint="cs"/>
          <w:sz w:val="50"/>
          <w:szCs w:val="50"/>
          <w:rtl/>
        </w:rPr>
        <w:t>َّ</w:t>
      </w:r>
      <w:r w:rsidRPr="00B23E38">
        <w:rPr>
          <w:rFonts w:cs="KFGQPC Uthman Taha Naskh" w:hint="cs"/>
          <w:sz w:val="50"/>
          <w:szCs w:val="50"/>
          <w:rtl/>
        </w:rPr>
        <w:t xml:space="preserve">اها. </w:t>
      </w:r>
    </w:p>
    <w:p w14:paraId="57D2CB35" w14:textId="7ADFA521" w:rsidR="003C4F6C" w:rsidRPr="00D36160" w:rsidRDefault="003C4F6C" w:rsidP="005B0192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أي</w:t>
      </w:r>
      <w:r w:rsidR="00B40E1F" w:rsidRPr="00D36160">
        <w:rPr>
          <w:rFonts w:cs="KFGQPC Uthman Taha Naskh" w:hint="cs"/>
          <w:sz w:val="50"/>
          <w:szCs w:val="50"/>
          <w:rtl/>
        </w:rPr>
        <w:t>ُّ</w:t>
      </w:r>
      <w:r w:rsidRPr="00D36160">
        <w:rPr>
          <w:rFonts w:cs="KFGQPC Uthman Taha Naskh" w:hint="cs"/>
          <w:sz w:val="50"/>
          <w:szCs w:val="50"/>
          <w:rtl/>
        </w:rPr>
        <w:t>ها الشباب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="005B2CD7" w:rsidRPr="00D36160">
        <w:rPr>
          <w:rFonts w:cs="KFGQPC Uthman Taha Naskh" w:hint="cs"/>
          <w:sz w:val="50"/>
          <w:szCs w:val="50"/>
          <w:rtl/>
        </w:rPr>
        <w:t>والشوابُّ</w:t>
      </w:r>
      <w:r w:rsidRPr="00D36160">
        <w:rPr>
          <w:rFonts w:cs="KFGQPC Uthman Taha Naskh" w:hint="cs"/>
          <w:sz w:val="50"/>
          <w:szCs w:val="50"/>
          <w:rtl/>
        </w:rPr>
        <w:t>: شار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ك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أهل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يك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م شعيرة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الأضحية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، وساع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د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وهم في تقطيع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ها</w:t>
      </w:r>
      <w:r w:rsidR="00B40E1F" w:rsidRPr="00D36160">
        <w:rPr>
          <w:rFonts w:cs="KFGQPC Uthman Taha Naskh" w:hint="cs"/>
          <w:sz w:val="50"/>
          <w:szCs w:val="50"/>
          <w:rtl/>
        </w:rPr>
        <w:t xml:space="preserve"> </w:t>
      </w:r>
      <w:r w:rsidRPr="00D36160">
        <w:rPr>
          <w:rFonts w:cs="KFGQPC Uthman Taha Naskh" w:hint="cs"/>
          <w:sz w:val="50"/>
          <w:szCs w:val="50"/>
          <w:rtl/>
        </w:rPr>
        <w:t>وتنظيف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ها </w:t>
      </w:r>
      <w:r w:rsidR="00B40E1F" w:rsidRPr="00D36160">
        <w:rPr>
          <w:rFonts w:cs="KFGQPC Uthman Taha Naskh" w:hint="cs"/>
          <w:sz w:val="50"/>
          <w:szCs w:val="50"/>
          <w:rtl/>
        </w:rPr>
        <w:t>و</w:t>
      </w:r>
      <w:r w:rsidRPr="00D36160">
        <w:rPr>
          <w:rFonts w:cs="KFGQPC Uthman Taha Naskh" w:hint="cs"/>
          <w:sz w:val="50"/>
          <w:szCs w:val="50"/>
          <w:rtl/>
        </w:rPr>
        <w:t>توزيع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ها، واترك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جوالات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كم جانباً، لا سي</w:t>
      </w:r>
      <w:r w:rsidR="00B40E1F" w:rsidRPr="00D36160">
        <w:rPr>
          <w:rFonts w:cs="KFGQPC Uthman Taha Naskh" w:hint="cs"/>
          <w:sz w:val="50"/>
          <w:szCs w:val="50"/>
          <w:rtl/>
        </w:rPr>
        <w:t>َّ</w:t>
      </w:r>
      <w:r w:rsidRPr="00D36160">
        <w:rPr>
          <w:rFonts w:cs="KFGQPC Uthman Taha Naskh" w:hint="cs"/>
          <w:sz w:val="50"/>
          <w:szCs w:val="50"/>
          <w:rtl/>
        </w:rPr>
        <w:t>ما بحضور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Pr="00D36160">
        <w:rPr>
          <w:rFonts w:cs="KFGQPC Uthman Taha Naskh" w:hint="cs"/>
          <w:sz w:val="50"/>
          <w:szCs w:val="50"/>
          <w:rtl/>
        </w:rPr>
        <w:lastRenderedPageBreak/>
        <w:t>والد</w:t>
      </w:r>
      <w:r w:rsidR="00354CD9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يك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م، وتأه</w:t>
      </w:r>
      <w:r w:rsidR="00B40E1F" w:rsidRPr="00D36160">
        <w:rPr>
          <w:rFonts w:cs="KFGQPC Uthman Taha Naskh" w:hint="cs"/>
          <w:sz w:val="50"/>
          <w:szCs w:val="50"/>
          <w:rtl/>
        </w:rPr>
        <w:t>َّ</w:t>
      </w:r>
      <w:r w:rsidRPr="00D36160">
        <w:rPr>
          <w:rFonts w:cs="KFGQPC Uthman Taha Naskh" w:hint="cs"/>
          <w:sz w:val="50"/>
          <w:szCs w:val="50"/>
          <w:rtl/>
        </w:rPr>
        <w:t>ب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لاختبارات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كم، </w:t>
      </w:r>
      <w:r w:rsidR="00B23E38" w:rsidRPr="00D36160">
        <w:rPr>
          <w:rFonts w:cs="KFGQPC Uthman Taha Naskh" w:hint="cs"/>
          <w:sz w:val="50"/>
          <w:szCs w:val="50"/>
          <w:rtl/>
        </w:rPr>
        <w:t>و</w:t>
      </w:r>
      <w:r w:rsidRPr="00D36160">
        <w:rPr>
          <w:rFonts w:cs="KFGQPC Uthman Taha Naskh" w:hint="cs"/>
          <w:sz w:val="50"/>
          <w:szCs w:val="50"/>
          <w:rtl/>
        </w:rPr>
        <w:t>نظ</w:t>
      </w:r>
      <w:r w:rsidR="00B40E1F" w:rsidRPr="00D36160">
        <w:rPr>
          <w:rFonts w:cs="KFGQPC Uthman Taha Naskh" w:hint="cs"/>
          <w:sz w:val="50"/>
          <w:szCs w:val="50"/>
          <w:rtl/>
        </w:rPr>
        <w:t>ِّ</w:t>
      </w:r>
      <w:r w:rsidRPr="00D36160">
        <w:rPr>
          <w:rFonts w:cs="KFGQPC Uthman Taha Naskh" w:hint="cs"/>
          <w:sz w:val="50"/>
          <w:szCs w:val="50"/>
          <w:rtl/>
        </w:rPr>
        <w:t>م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وا </w:t>
      </w:r>
      <w:r w:rsidR="00B23E38" w:rsidRPr="00D36160">
        <w:rPr>
          <w:rFonts w:cs="KFGQPC Uthman Taha Naskh" w:hint="cs"/>
          <w:sz w:val="50"/>
          <w:szCs w:val="50"/>
          <w:rtl/>
        </w:rPr>
        <w:t xml:space="preserve">وقتَكُمْ </w:t>
      </w:r>
      <w:r w:rsidRPr="00D36160">
        <w:rPr>
          <w:rFonts w:cs="KFGQPC Uthman Taha Naskh" w:hint="cs"/>
          <w:sz w:val="50"/>
          <w:szCs w:val="50"/>
          <w:rtl/>
        </w:rPr>
        <w:t>وانتظ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م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وا، </w:t>
      </w:r>
      <w:r w:rsidR="000A3021" w:rsidRPr="00D36160">
        <w:rPr>
          <w:rFonts w:cs="KFGQPC Uthman Taha Naskh" w:hint="cs"/>
          <w:sz w:val="50"/>
          <w:szCs w:val="50"/>
          <w:rtl/>
        </w:rPr>
        <w:t xml:space="preserve">ودَعُوا عنكم الكسلَ والسهَرَ، </w:t>
      </w:r>
      <w:r w:rsidRPr="00D36160">
        <w:rPr>
          <w:rFonts w:cs="KFGQPC Uthman Taha Naskh" w:hint="cs"/>
          <w:sz w:val="50"/>
          <w:szCs w:val="50"/>
          <w:rtl/>
        </w:rPr>
        <w:t>وحاف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ظ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على صلوات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كم، وارفع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معدلات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كم؛ لتُسعِد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أهل</w:t>
      </w:r>
      <w:r w:rsidR="00B40E1F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يكم، وتنفع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وطن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كم، الذي قدَّم لكم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الكثير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.</w:t>
      </w:r>
    </w:p>
    <w:p w14:paraId="076F67BB" w14:textId="7D39D61B" w:rsidR="006241A7" w:rsidRPr="00D36160" w:rsidRDefault="003C4F6C" w:rsidP="00AB6C0F">
      <w:pPr>
        <w:ind w:left="-1420" w:right="-142"/>
        <w:jc w:val="center"/>
        <w:rPr>
          <w:rFonts w:cs="KFGQPC Uthman Taha Naskh"/>
          <w:b/>
          <w:bCs/>
          <w:sz w:val="50"/>
          <w:szCs w:val="50"/>
        </w:rPr>
      </w:pPr>
      <w:r w:rsidRPr="00D36160">
        <w:rPr>
          <w:rFonts w:cs="KFGQPC Uthman Taha Naskh" w:hint="cs"/>
          <w:b/>
          <w:bCs/>
          <w:sz w:val="50"/>
          <w:szCs w:val="50"/>
          <w:rtl/>
        </w:rPr>
        <w:t>ف</w:t>
      </w:r>
      <w:r w:rsidR="006241A7" w:rsidRPr="00D36160">
        <w:rPr>
          <w:rFonts w:cs="KFGQPC Uthman Taha Naskh" w:hint="cs"/>
          <w:b/>
          <w:bCs/>
          <w:sz w:val="50"/>
          <w:szCs w:val="50"/>
          <w:rtl/>
        </w:rPr>
        <w:t>اللهُ أكبرُ على ما هديتَنا والحمدُ للهِ على ما أعطيتَنا</w:t>
      </w:r>
    </w:p>
    <w:p w14:paraId="57EB32A5" w14:textId="77777777" w:rsidR="006241A7" w:rsidRPr="00D36160" w:rsidRDefault="006241A7" w:rsidP="00AB6C0F">
      <w:pPr>
        <w:pBdr>
          <w:bottom w:val="double" w:sz="6" w:space="1" w:color="auto"/>
        </w:pBd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Generator Black" w:hint="cs"/>
          <w:sz w:val="50"/>
          <w:szCs w:val="50"/>
          <w:rtl/>
        </w:rPr>
        <w:t>اللهُ أكبرُ، اللهُ أكبرُ، لا إلهَ إلا اللهُ، واللهُ أكبرُ، اللهُ أكبرُ، وللهِ الحمدُ</w:t>
      </w:r>
    </w:p>
    <w:p w14:paraId="49CDA7B8" w14:textId="77777777" w:rsidR="00115DE6" w:rsidRPr="00D36160" w:rsidRDefault="00115DE6" w:rsidP="00115DE6">
      <w:pPr>
        <w:ind w:left="-1420" w:right="-142" w:firstLine="3"/>
        <w:jc w:val="center"/>
        <w:rPr>
          <w:rFonts w:cs="KFGQPC Uthman Taha Naskh"/>
          <w:sz w:val="50"/>
          <w:szCs w:val="50"/>
        </w:rPr>
      </w:pPr>
      <w:r w:rsidRPr="00D36160">
        <w:rPr>
          <w:rFonts w:cs="Generator Black" w:hint="cs"/>
          <w:sz w:val="50"/>
          <w:szCs w:val="50"/>
          <w:rtl/>
        </w:rPr>
        <w:t>اللهُ أكبرُ، اللهُ أكبرُ، لا إلهَ إلا اللهُ، واللهُ أكبرُ، اللهُ أكبرُ، وللهِ الحمدُ</w:t>
      </w:r>
    </w:p>
    <w:p w14:paraId="63EE2CC0" w14:textId="248F9F31" w:rsidR="009A00A9" w:rsidRPr="00D36160" w:rsidRDefault="006241A7" w:rsidP="00115DE6">
      <w:pPr>
        <w:ind w:left="-1420" w:right="-142"/>
        <w:rPr>
          <w:rFonts w:cs="Generator Black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 xml:space="preserve">الحمدُ للهِ </w:t>
      </w:r>
      <w:r w:rsidR="009A00A9" w:rsidRPr="00D36160">
        <w:rPr>
          <w:rFonts w:cs="KFGQPC Uthman Taha Naskh" w:hint="cs"/>
          <w:sz w:val="50"/>
          <w:szCs w:val="50"/>
          <w:rtl/>
        </w:rPr>
        <w:t>وصل</w:t>
      </w:r>
      <w:r w:rsidR="00CA7244" w:rsidRPr="00D36160">
        <w:rPr>
          <w:rFonts w:cs="KFGQPC Uthman Taha Naskh" w:hint="cs"/>
          <w:sz w:val="50"/>
          <w:szCs w:val="50"/>
          <w:rtl/>
        </w:rPr>
        <w:t>َ</w:t>
      </w:r>
      <w:r w:rsidR="009A00A9" w:rsidRPr="00D36160">
        <w:rPr>
          <w:rFonts w:cs="KFGQPC Uthman Taha Naskh" w:hint="cs"/>
          <w:sz w:val="50"/>
          <w:szCs w:val="50"/>
          <w:rtl/>
        </w:rPr>
        <w:t>ى اللهُ وسلم</w:t>
      </w:r>
      <w:r w:rsidR="00CA7244" w:rsidRPr="00D36160">
        <w:rPr>
          <w:rFonts w:cs="KFGQPC Uthman Taha Naskh" w:hint="cs"/>
          <w:sz w:val="50"/>
          <w:szCs w:val="50"/>
          <w:rtl/>
        </w:rPr>
        <w:t>َ</w:t>
      </w:r>
      <w:r w:rsidR="009A00A9" w:rsidRPr="00D36160">
        <w:rPr>
          <w:rFonts w:cs="KFGQPC Uthman Taha Naskh" w:hint="cs"/>
          <w:sz w:val="50"/>
          <w:szCs w:val="50"/>
          <w:rtl/>
        </w:rPr>
        <w:t xml:space="preserve"> على رسول</w:t>
      </w:r>
      <w:r w:rsidR="00CA7244" w:rsidRPr="00D36160">
        <w:rPr>
          <w:rFonts w:cs="KFGQPC Uthman Taha Naskh" w:hint="cs"/>
          <w:sz w:val="50"/>
          <w:szCs w:val="50"/>
          <w:rtl/>
        </w:rPr>
        <w:t>ِ</w:t>
      </w:r>
      <w:r w:rsidR="009A00A9" w:rsidRPr="00D36160">
        <w:rPr>
          <w:rFonts w:cs="KFGQPC Uthman Taha Naskh" w:hint="cs"/>
          <w:sz w:val="50"/>
          <w:szCs w:val="50"/>
          <w:rtl/>
        </w:rPr>
        <w:t xml:space="preserve"> الله</w:t>
      </w:r>
      <w:r w:rsidR="00CA724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، أما بعدُ:</w:t>
      </w:r>
    </w:p>
    <w:p w14:paraId="3C9C5D0D" w14:textId="6051840D" w:rsidR="009A00A9" w:rsidRPr="00D36160" w:rsidRDefault="009A00A9" w:rsidP="00AB6C0F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يا أي</w:t>
      </w:r>
      <w:r w:rsidR="00322E85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ها المضح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ي بعد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قليل</w:t>
      </w:r>
      <w:r w:rsidR="007A71B4" w:rsidRPr="00D36160">
        <w:rPr>
          <w:rFonts w:cs="KFGQPC Uthman Taha Naskh" w:hint="cs"/>
          <w:sz w:val="50"/>
          <w:szCs w:val="50"/>
          <w:rtl/>
        </w:rPr>
        <w:t>ٍ</w:t>
      </w:r>
      <w:r w:rsidRPr="00D36160">
        <w:rPr>
          <w:rFonts w:cs="KFGQPC Uthman Taha Naskh" w:hint="cs"/>
          <w:sz w:val="50"/>
          <w:szCs w:val="50"/>
          <w:rtl/>
        </w:rPr>
        <w:t>: إليك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وصايا قد ت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خف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ى عليك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:</w:t>
      </w:r>
    </w:p>
    <w:p w14:paraId="3FFEF531" w14:textId="112B708C" w:rsidR="00B40D9C" w:rsidRPr="00D36160" w:rsidRDefault="00AB6C0F" w:rsidP="00AB6C0F">
      <w:pPr>
        <w:ind w:left="-1420" w:right="-142"/>
        <w:rPr>
          <w:rFonts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أ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ش</w:t>
      </w:r>
      <w:r w:rsidR="00D36160" w:rsidRPr="00D36160">
        <w:rPr>
          <w:rFonts w:cs="KFGQPC Uthman Taha Naskh" w:hint="cs"/>
          <w:sz w:val="50"/>
          <w:szCs w:val="50"/>
          <w:rtl/>
        </w:rPr>
        <w:t>ْ</w:t>
      </w:r>
      <w:r w:rsidRPr="00D36160">
        <w:rPr>
          <w:rFonts w:cs="KFGQPC Uthman Taha Naskh" w:hint="cs"/>
          <w:sz w:val="50"/>
          <w:szCs w:val="50"/>
          <w:rtl/>
        </w:rPr>
        <w:t>ر</w:t>
      </w:r>
      <w:r w:rsidR="007A71B4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ك</w:t>
      </w:r>
      <w:r w:rsidR="007A71B4" w:rsidRPr="00D36160">
        <w:rPr>
          <w:rFonts w:cs="KFGQPC Uthman Taha Naskh" w:hint="cs"/>
          <w:sz w:val="50"/>
          <w:szCs w:val="50"/>
          <w:rtl/>
        </w:rPr>
        <w:t>ْ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="00354CD9">
        <w:rPr>
          <w:rFonts w:cs="KFGQPC Uthman Taha Naskh" w:hint="cs"/>
          <w:sz w:val="50"/>
          <w:szCs w:val="50"/>
          <w:rtl/>
        </w:rPr>
        <w:t>أهلَ بيتِكَ</w:t>
      </w:r>
      <w:r w:rsidR="00B40E1F" w:rsidRPr="00D36160">
        <w:rPr>
          <w:rFonts w:cs="KFGQPC Uthman Taha Naskh" w:hint="cs"/>
          <w:sz w:val="50"/>
          <w:szCs w:val="50"/>
          <w:rtl/>
        </w:rPr>
        <w:t>؛</w:t>
      </w:r>
      <w:r w:rsidR="00354CD9">
        <w:rPr>
          <w:rFonts w:cs="KFGQPC Uthman Taha Naskh" w:hint="cs"/>
          <w:sz w:val="50"/>
          <w:szCs w:val="50"/>
          <w:rtl/>
        </w:rPr>
        <w:t xml:space="preserve"> ليحضُروا </w:t>
      </w:r>
      <w:r w:rsidRPr="00D36160">
        <w:rPr>
          <w:rFonts w:cs="KFGQPC Uthman Taha Naskh" w:hint="cs"/>
          <w:sz w:val="50"/>
          <w:szCs w:val="50"/>
          <w:rtl/>
        </w:rPr>
        <w:t>ذ</w:t>
      </w:r>
      <w:r w:rsidR="005B2CD7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بح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أضحي</w:t>
      </w:r>
      <w:r w:rsidR="00354CD9">
        <w:rPr>
          <w:rFonts w:cs="KFGQPC Uthman Taha Naskh" w:hint="cs"/>
          <w:sz w:val="50"/>
          <w:szCs w:val="50"/>
          <w:rtl/>
        </w:rPr>
        <w:t>تِكَ</w:t>
      </w:r>
      <w:r w:rsidR="005B2CD7" w:rsidRPr="00D36160">
        <w:rPr>
          <w:rFonts w:cs="KFGQPC Uthman Taha Naskh" w:hint="cs"/>
          <w:sz w:val="50"/>
          <w:szCs w:val="50"/>
          <w:rtl/>
        </w:rPr>
        <w:t>، ف</w:t>
      </w:r>
      <w:r w:rsidRPr="00D36160">
        <w:rPr>
          <w:rFonts w:cs="KFGQPC Uthman Taha Naskh" w:hint="cs"/>
          <w:sz w:val="50"/>
          <w:szCs w:val="50"/>
          <w:rtl/>
        </w:rPr>
        <w:t>ي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ستشع</w:t>
      </w:r>
      <w:r w:rsidR="00322E85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ر</w:t>
      </w:r>
      <w:r w:rsidR="00322E85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هذه</w:t>
      </w:r>
      <w:r w:rsidR="005B2CD7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 </w:t>
      </w:r>
      <w:r w:rsidR="009A00A9" w:rsidRPr="00D36160">
        <w:rPr>
          <w:rFonts w:cs="KFGQPC Uthman Taha Naskh" w:hint="cs"/>
          <w:sz w:val="50"/>
          <w:szCs w:val="50"/>
          <w:rtl/>
        </w:rPr>
        <w:t>العبادة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، وي</w:t>
      </w:r>
      <w:r w:rsidR="00B40E1F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عظ</w:t>
      </w:r>
      <w:r w:rsidR="00322E85" w:rsidRPr="00D36160">
        <w:rPr>
          <w:rFonts w:cs="KFGQPC Uthman Taha Naskh" w:hint="cs"/>
          <w:sz w:val="50"/>
          <w:szCs w:val="50"/>
          <w:rtl/>
        </w:rPr>
        <w:t>ِ</w:t>
      </w:r>
      <w:r w:rsidR="00B40E1F" w:rsidRPr="00D36160">
        <w:rPr>
          <w:rFonts w:cs="KFGQPC Uthman Taha Naskh" w:hint="cs"/>
          <w:sz w:val="50"/>
          <w:szCs w:val="50"/>
          <w:rtl/>
        </w:rPr>
        <w:t>ّ</w:t>
      </w:r>
      <w:r w:rsidRPr="00D36160">
        <w:rPr>
          <w:rFonts w:cs="KFGQPC Uthman Taha Naskh" w:hint="cs"/>
          <w:sz w:val="50"/>
          <w:szCs w:val="50"/>
          <w:rtl/>
        </w:rPr>
        <w:t>م</w:t>
      </w:r>
      <w:r w:rsidR="00322E85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وا شعائر</w:t>
      </w:r>
      <w:r w:rsidR="00322E85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 xml:space="preserve"> الله</w:t>
      </w:r>
      <w:r w:rsidR="008E67EE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>، و</w:t>
      </w:r>
      <w:r w:rsidR="00B40D9C" w:rsidRPr="00D36160">
        <w:rPr>
          <w:rFonts w:cs="KFGQPC Uthman Taha Naskh" w:hint="cs"/>
          <w:sz w:val="50"/>
          <w:szCs w:val="50"/>
          <w:rtl/>
        </w:rPr>
        <w:t>عوِّد</w:t>
      </w:r>
      <w:r w:rsidR="005634FC" w:rsidRPr="00D36160">
        <w:rPr>
          <w:rFonts w:cs="KFGQPC Uthman Taha Naskh" w:hint="cs"/>
          <w:sz w:val="50"/>
          <w:szCs w:val="50"/>
          <w:rtl/>
        </w:rPr>
        <w:t>ْ</w:t>
      </w:r>
      <w:r w:rsidR="00B40D9C" w:rsidRPr="00D36160">
        <w:rPr>
          <w:rFonts w:cs="KFGQPC Uthman Taha Naskh" w:hint="cs"/>
          <w:sz w:val="50"/>
          <w:szCs w:val="50"/>
          <w:rtl/>
        </w:rPr>
        <w:t xml:space="preserve"> </w:t>
      </w:r>
      <w:r w:rsidR="00BD5D41" w:rsidRPr="00D36160">
        <w:rPr>
          <w:rFonts w:cs="KFGQPC Uthman Taha Naskh" w:hint="cs"/>
          <w:sz w:val="50"/>
          <w:szCs w:val="50"/>
          <w:rtl/>
        </w:rPr>
        <w:t>الصبيانَ</w:t>
      </w:r>
      <w:r w:rsidR="00B40D9C" w:rsidRPr="00D36160">
        <w:rPr>
          <w:rFonts w:cs="KFGQPC Uthman Taha Naskh" w:hint="cs"/>
          <w:sz w:val="50"/>
          <w:szCs w:val="50"/>
          <w:rtl/>
        </w:rPr>
        <w:t xml:space="preserve"> على التقطيع</w:t>
      </w:r>
      <w:r w:rsidR="008E67EE" w:rsidRPr="00D36160">
        <w:rPr>
          <w:rFonts w:cs="KFGQPC Uthman Taha Naskh" w:hint="cs"/>
          <w:sz w:val="50"/>
          <w:szCs w:val="50"/>
          <w:rtl/>
        </w:rPr>
        <w:t>ِ</w:t>
      </w:r>
      <w:r w:rsidR="00B40D9C" w:rsidRPr="00D36160">
        <w:rPr>
          <w:rFonts w:cs="KFGQPC Uthman Taha Naskh" w:hint="cs"/>
          <w:sz w:val="50"/>
          <w:szCs w:val="50"/>
          <w:rtl/>
        </w:rPr>
        <w:t xml:space="preserve"> والتجهيز</w:t>
      </w:r>
      <w:r w:rsidR="008E67EE" w:rsidRPr="00D36160">
        <w:rPr>
          <w:rFonts w:cs="KFGQPC Uthman Taha Naskh" w:hint="cs"/>
          <w:sz w:val="50"/>
          <w:szCs w:val="50"/>
          <w:rtl/>
        </w:rPr>
        <w:t>ِ</w:t>
      </w:r>
      <w:r w:rsidR="00B40D9C" w:rsidRPr="00D36160">
        <w:rPr>
          <w:rFonts w:cs="KFGQPC Uthman Taha Naskh" w:hint="cs"/>
          <w:sz w:val="50"/>
          <w:szCs w:val="50"/>
          <w:rtl/>
        </w:rPr>
        <w:t xml:space="preserve">، </w:t>
      </w:r>
      <w:r w:rsidR="00D36160" w:rsidRPr="00D36160">
        <w:rPr>
          <w:rFonts w:cs="KFGQPC Uthman Taha Naskh" w:hint="cs"/>
          <w:sz w:val="50"/>
          <w:szCs w:val="50"/>
          <w:rtl/>
        </w:rPr>
        <w:t xml:space="preserve">ولكنْ </w:t>
      </w:r>
      <w:r w:rsidR="00B40D9C" w:rsidRPr="00D36160">
        <w:rPr>
          <w:rFonts w:cs="KFGQPC Uthman Taha Naskh" w:hint="cs"/>
          <w:sz w:val="50"/>
          <w:szCs w:val="50"/>
          <w:rtl/>
        </w:rPr>
        <w:t>لا ي</w:t>
      </w:r>
      <w:r w:rsidR="005634FC" w:rsidRPr="00D36160">
        <w:rPr>
          <w:rFonts w:cs="KFGQPC Uthman Taha Naskh" w:hint="cs"/>
          <w:sz w:val="50"/>
          <w:szCs w:val="50"/>
          <w:rtl/>
        </w:rPr>
        <w:t>َ</w:t>
      </w:r>
      <w:r w:rsidR="00B40D9C" w:rsidRPr="00D36160">
        <w:rPr>
          <w:rFonts w:cs="KFGQPC Uthman Taha Naskh" w:hint="cs"/>
          <w:sz w:val="50"/>
          <w:szCs w:val="50"/>
          <w:rtl/>
        </w:rPr>
        <w:t>ذب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="00B40D9C" w:rsidRPr="00D36160">
        <w:rPr>
          <w:rFonts w:cs="KFGQPC Uthman Taha Naskh" w:hint="cs"/>
          <w:sz w:val="50"/>
          <w:szCs w:val="50"/>
          <w:rtl/>
        </w:rPr>
        <w:t>ح</w:t>
      </w:r>
      <w:r w:rsidR="00322E85" w:rsidRPr="00D36160">
        <w:rPr>
          <w:rFonts w:cs="KFGQPC Uthman Taha Naskh" w:hint="cs"/>
          <w:sz w:val="50"/>
          <w:szCs w:val="50"/>
          <w:rtl/>
        </w:rPr>
        <w:t>ْ</w:t>
      </w:r>
      <w:r w:rsidR="00B40D9C" w:rsidRPr="00D36160">
        <w:rPr>
          <w:rFonts w:cs="KFGQPC Uthman Taha Naskh" w:hint="cs"/>
          <w:sz w:val="50"/>
          <w:szCs w:val="50"/>
          <w:rtl/>
        </w:rPr>
        <w:t xml:space="preserve"> </w:t>
      </w:r>
      <w:r w:rsidR="00B40D9C" w:rsidRPr="00D36160">
        <w:rPr>
          <w:rFonts w:cs="KFGQPC Uthman Taha Naskh" w:hint="cs"/>
          <w:spacing w:val="-20"/>
          <w:sz w:val="50"/>
          <w:szCs w:val="50"/>
          <w:rtl/>
        </w:rPr>
        <w:t xml:space="preserve">إلا </w:t>
      </w:r>
      <w:r w:rsidR="00CA7244" w:rsidRPr="00D36160">
        <w:rPr>
          <w:rFonts w:cs="KFGQPC Uthman Taha Naskh" w:hint="cs"/>
          <w:spacing w:val="-20"/>
          <w:sz w:val="50"/>
          <w:szCs w:val="50"/>
          <w:rtl/>
        </w:rPr>
        <w:t>عارفٌ</w:t>
      </w:r>
      <w:r w:rsidR="00B40D9C" w:rsidRPr="00D36160">
        <w:rPr>
          <w:rFonts w:cs="KFGQPC Uthman Taha Naskh" w:hint="cs"/>
          <w:spacing w:val="-20"/>
          <w:sz w:val="50"/>
          <w:szCs w:val="50"/>
          <w:rtl/>
        </w:rPr>
        <w:t>؛ لئلا ي</w:t>
      </w:r>
      <w:r w:rsidR="00B40E1F" w:rsidRPr="00D36160">
        <w:rPr>
          <w:rFonts w:cs="KFGQPC Uthman Taha Naskh" w:hint="cs"/>
          <w:spacing w:val="-20"/>
          <w:sz w:val="50"/>
          <w:szCs w:val="50"/>
          <w:rtl/>
        </w:rPr>
        <w:t>ُ</w:t>
      </w:r>
      <w:r w:rsidR="00B40D9C" w:rsidRPr="00D36160">
        <w:rPr>
          <w:rFonts w:cs="KFGQPC Uthman Taha Naskh" w:hint="cs"/>
          <w:spacing w:val="-20"/>
          <w:sz w:val="50"/>
          <w:szCs w:val="50"/>
          <w:rtl/>
        </w:rPr>
        <w:t>عذ</w:t>
      </w:r>
      <w:r w:rsidR="00322E85" w:rsidRPr="00D36160">
        <w:rPr>
          <w:rFonts w:cs="KFGQPC Uthman Taha Naskh" w:hint="cs"/>
          <w:spacing w:val="-20"/>
          <w:sz w:val="50"/>
          <w:szCs w:val="50"/>
          <w:rtl/>
        </w:rPr>
        <w:t>ِ</w:t>
      </w:r>
      <w:r w:rsidR="00D36160" w:rsidRPr="00D36160">
        <w:rPr>
          <w:rFonts w:cs="KFGQPC Uthman Taha Naskh" w:hint="cs"/>
          <w:spacing w:val="-20"/>
          <w:sz w:val="50"/>
          <w:szCs w:val="50"/>
          <w:rtl/>
        </w:rPr>
        <w:t>ّ</w:t>
      </w:r>
      <w:r w:rsidR="00B40D9C" w:rsidRPr="00D36160">
        <w:rPr>
          <w:rFonts w:cs="KFGQPC Uthman Taha Naskh" w:hint="cs"/>
          <w:spacing w:val="-20"/>
          <w:sz w:val="50"/>
          <w:szCs w:val="50"/>
          <w:rtl/>
        </w:rPr>
        <w:t>ب</w:t>
      </w:r>
      <w:r w:rsidR="00322E85" w:rsidRPr="00D36160">
        <w:rPr>
          <w:rFonts w:cs="KFGQPC Uthman Taha Naskh" w:hint="cs"/>
          <w:spacing w:val="-20"/>
          <w:sz w:val="50"/>
          <w:szCs w:val="50"/>
          <w:rtl/>
        </w:rPr>
        <w:t>َ</w:t>
      </w:r>
      <w:r w:rsidR="00B40D9C" w:rsidRPr="00D36160">
        <w:rPr>
          <w:rFonts w:cs="KFGQPC Uthman Taha Naskh" w:hint="cs"/>
          <w:spacing w:val="-20"/>
          <w:sz w:val="50"/>
          <w:szCs w:val="50"/>
          <w:rtl/>
        </w:rPr>
        <w:t>ها</w:t>
      </w:r>
      <w:r w:rsidR="008526F0" w:rsidRPr="00D36160">
        <w:rPr>
          <w:rFonts w:cs="KFGQPC Uthman Taha Naskh" w:hint="cs"/>
          <w:spacing w:val="-20"/>
          <w:sz w:val="50"/>
          <w:szCs w:val="50"/>
          <w:rtl/>
        </w:rPr>
        <w:t xml:space="preserve">، ولذا </w:t>
      </w:r>
      <w:r w:rsidR="00B40D9C" w:rsidRPr="00D36160">
        <w:rPr>
          <w:rFonts w:cs="KFGQPC Uthman Taha Naskh"/>
          <w:spacing w:val="-20"/>
          <w:sz w:val="50"/>
          <w:szCs w:val="50"/>
          <w:rtl/>
        </w:rPr>
        <w:t>أَمَرَ أَبُو مُوسَى بَنَاتِهِ أَنْ يضحِّين</w:t>
      </w:r>
      <w:r w:rsidR="00CA7244" w:rsidRPr="00D36160">
        <w:rPr>
          <w:rFonts w:cs="KFGQPC Uthman Taha Naskh" w:hint="cs"/>
          <w:spacing w:val="-20"/>
          <w:sz w:val="50"/>
          <w:szCs w:val="50"/>
          <w:rtl/>
        </w:rPr>
        <w:t>َ</w:t>
      </w:r>
      <w:r w:rsidR="00B40D9C" w:rsidRPr="00D36160">
        <w:rPr>
          <w:rFonts w:cs="KFGQPC Uthman Taha Naskh"/>
          <w:spacing w:val="-20"/>
          <w:sz w:val="50"/>
          <w:szCs w:val="50"/>
          <w:rtl/>
        </w:rPr>
        <w:t xml:space="preserve"> بأيد</w:t>
      </w:r>
      <w:r w:rsidR="00CA7244" w:rsidRPr="00D36160">
        <w:rPr>
          <w:rFonts w:cs="KFGQPC Uthman Taha Naskh" w:hint="cs"/>
          <w:spacing w:val="-20"/>
          <w:sz w:val="50"/>
          <w:szCs w:val="50"/>
          <w:rtl/>
        </w:rPr>
        <w:t>ِ</w:t>
      </w:r>
      <w:r w:rsidR="00B40D9C" w:rsidRPr="00D36160">
        <w:rPr>
          <w:rFonts w:cs="KFGQPC Uthman Taha Naskh"/>
          <w:spacing w:val="-20"/>
          <w:sz w:val="50"/>
          <w:szCs w:val="50"/>
          <w:rtl/>
        </w:rPr>
        <w:t>يهنَّ</w:t>
      </w:r>
      <w:r w:rsidR="008526F0" w:rsidRPr="00D36160">
        <w:rPr>
          <w:rFonts w:cs="KFGQPC Uthman Taha Naskh" w:hint="cs"/>
          <w:spacing w:val="-20"/>
          <w:sz w:val="50"/>
          <w:szCs w:val="50"/>
          <w:rtl/>
        </w:rPr>
        <w:t>. رواه</w:t>
      </w:r>
      <w:r w:rsidR="00322E85" w:rsidRPr="00D36160">
        <w:rPr>
          <w:rFonts w:cs="KFGQPC Uthman Taha Naskh" w:hint="cs"/>
          <w:spacing w:val="-20"/>
          <w:sz w:val="50"/>
          <w:szCs w:val="50"/>
          <w:rtl/>
        </w:rPr>
        <w:t>ُ</w:t>
      </w:r>
      <w:r w:rsidR="008526F0" w:rsidRPr="00D36160">
        <w:rPr>
          <w:rFonts w:cs="KFGQPC Uthman Taha Naskh" w:hint="cs"/>
          <w:spacing w:val="-20"/>
          <w:sz w:val="50"/>
          <w:szCs w:val="50"/>
          <w:rtl/>
        </w:rPr>
        <w:t xml:space="preserve"> البخاري</w:t>
      </w:r>
      <w:r w:rsidR="00322E85" w:rsidRPr="00D36160">
        <w:rPr>
          <w:rFonts w:cs="KFGQPC Uthman Taha Naskh" w:hint="cs"/>
          <w:spacing w:val="-20"/>
          <w:sz w:val="50"/>
          <w:szCs w:val="50"/>
          <w:rtl/>
        </w:rPr>
        <w:t>ُ</w:t>
      </w:r>
      <w:r w:rsidR="008526F0" w:rsidRPr="00D36160">
        <w:rPr>
          <w:rStyle w:val="ae"/>
          <w:spacing w:val="-20"/>
          <w:sz w:val="50"/>
          <w:szCs w:val="50"/>
          <w:rtl/>
        </w:rPr>
        <w:t>(</w:t>
      </w:r>
      <w:r w:rsidR="008526F0" w:rsidRPr="00D36160">
        <w:rPr>
          <w:rStyle w:val="ae"/>
          <w:spacing w:val="-20"/>
          <w:sz w:val="50"/>
          <w:szCs w:val="50"/>
          <w:rtl/>
        </w:rPr>
        <w:footnoteReference w:id="4"/>
      </w:r>
      <w:r w:rsidR="008526F0" w:rsidRPr="00D36160">
        <w:rPr>
          <w:rStyle w:val="ae"/>
          <w:spacing w:val="-20"/>
          <w:sz w:val="50"/>
          <w:szCs w:val="50"/>
          <w:rtl/>
        </w:rPr>
        <w:t>)</w:t>
      </w:r>
      <w:r w:rsidR="008526F0" w:rsidRPr="00D36160">
        <w:rPr>
          <w:rFonts w:cs="KFGQPC Uthman Taha Naskh" w:hint="cs"/>
          <w:spacing w:val="-20"/>
          <w:sz w:val="50"/>
          <w:szCs w:val="50"/>
          <w:rtl/>
        </w:rPr>
        <w:t>.</w:t>
      </w:r>
    </w:p>
    <w:p w14:paraId="1068BEB9" w14:textId="0E5E608A" w:rsidR="005634FC" w:rsidRPr="00D36160" w:rsidRDefault="005634FC" w:rsidP="005634FC">
      <w:pPr>
        <w:ind w:left="-1420" w:right="-142"/>
        <w:rPr>
          <w:rFonts w:ascii="Cambria" w:hAnsi="Cambria" w:cs="KFGQPC Uthman Taha Naskh"/>
          <w:sz w:val="50"/>
          <w:szCs w:val="50"/>
          <w:rtl/>
        </w:rPr>
      </w:pPr>
      <w:r w:rsidRPr="00D36160">
        <w:rPr>
          <w:rFonts w:cs="KFGQPC Uthman Taha Naskh" w:hint="cs"/>
          <w:sz w:val="50"/>
          <w:szCs w:val="50"/>
          <w:rtl/>
        </w:rPr>
        <w:t>وإذا فرغتُمْ من أضاحِيك</w:t>
      </w:r>
      <w:r w:rsidR="00220819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>م -تقبلَ اللهُ منكُمْ- فاغسِلُوا ما بقيَ من الدماءِ والشحومِ واللحومِ، ولا تغسِلُوه</w:t>
      </w:r>
      <w:r w:rsidR="00220819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 غ</w:t>
      </w:r>
      <w:r w:rsidR="00220819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سلاً ي</w:t>
      </w:r>
      <w:r w:rsidR="00B40E1F" w:rsidRPr="00D36160">
        <w:rPr>
          <w:rFonts w:cs="KFGQPC Uthman Taha Naskh" w:hint="cs"/>
          <w:sz w:val="50"/>
          <w:szCs w:val="50"/>
          <w:rtl/>
        </w:rPr>
        <w:t>َ</w:t>
      </w:r>
      <w:r w:rsidRPr="00D36160">
        <w:rPr>
          <w:rFonts w:cs="KFGQPC Uthman Taha Naskh" w:hint="cs"/>
          <w:sz w:val="50"/>
          <w:szCs w:val="50"/>
          <w:rtl/>
        </w:rPr>
        <w:t>نتق</w:t>
      </w:r>
      <w:r w:rsidR="005B2CD7" w:rsidRPr="00D36160">
        <w:rPr>
          <w:rFonts w:cs="KFGQPC Uthman Taha Naskh" w:hint="cs"/>
          <w:sz w:val="50"/>
          <w:szCs w:val="50"/>
          <w:rtl/>
        </w:rPr>
        <w:t>ِ</w:t>
      </w:r>
      <w:r w:rsidRPr="00D36160">
        <w:rPr>
          <w:rFonts w:cs="KFGQPC Uthman Taha Naskh" w:hint="cs"/>
          <w:sz w:val="50"/>
          <w:szCs w:val="50"/>
          <w:rtl/>
        </w:rPr>
        <w:t xml:space="preserve">لُ </w:t>
      </w:r>
      <w:r w:rsidR="001F1F0F" w:rsidRPr="00D36160">
        <w:rPr>
          <w:rFonts w:cs="KFGQPC Uthman Taha Naskh" w:hint="cs"/>
          <w:sz w:val="50"/>
          <w:szCs w:val="50"/>
          <w:rtl/>
        </w:rPr>
        <w:t>ب</w:t>
      </w:r>
      <w:r w:rsidRPr="00D36160">
        <w:rPr>
          <w:rFonts w:cs="KFGQPC Uthman Taha Naskh" w:hint="cs"/>
          <w:sz w:val="50"/>
          <w:szCs w:val="50"/>
          <w:rtl/>
        </w:rPr>
        <w:t>مخلفات</w:t>
      </w:r>
      <w:r w:rsidR="001F1F0F" w:rsidRPr="00D36160">
        <w:rPr>
          <w:rFonts w:cs="KFGQPC Uthman Taha Naskh" w:hint="cs"/>
          <w:sz w:val="50"/>
          <w:szCs w:val="50"/>
          <w:rtl/>
        </w:rPr>
        <w:t xml:space="preserve">ِهِ </w:t>
      </w:r>
      <w:r w:rsidRPr="00D36160">
        <w:rPr>
          <w:rFonts w:cs="KFGQPC Uthman Taha Naskh" w:hint="cs"/>
          <w:sz w:val="50"/>
          <w:szCs w:val="50"/>
          <w:rtl/>
        </w:rPr>
        <w:t>للشارعِ، فيتأذَى به جيرانُك</w:t>
      </w:r>
      <w:r w:rsidR="00220819" w:rsidRPr="00D36160">
        <w:rPr>
          <w:rFonts w:cs="KFGQPC Uthman Taha Naskh" w:hint="cs"/>
          <w:sz w:val="50"/>
          <w:szCs w:val="50"/>
          <w:rtl/>
        </w:rPr>
        <w:t>ُ</w:t>
      </w:r>
      <w:r w:rsidRPr="00D36160">
        <w:rPr>
          <w:rFonts w:cs="KFGQPC Uthman Taha Naskh" w:hint="cs"/>
          <w:sz w:val="50"/>
          <w:szCs w:val="50"/>
          <w:rtl/>
        </w:rPr>
        <w:t xml:space="preserve">م والمارةُ، </w:t>
      </w:r>
      <w:r w:rsidRPr="00D36160">
        <w:rPr>
          <w:rFonts w:ascii="Cambria" w:hAnsi="Cambria" w:cs="KFGQPC Uthman Taha Naskh" w:hint="cs"/>
          <w:sz w:val="50"/>
          <w:szCs w:val="50"/>
          <w:rtl/>
        </w:rPr>
        <w:t>فرسولُنا</w:t>
      </w:r>
      <w:r w:rsidRPr="00D36160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D36160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Pr="00D36160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D36160">
        <w:rPr>
          <w:rFonts w:ascii="Cambria" w:hAnsi="Cambria" w:cs="KFGQPC Uthman Taha Naskh" w:hint="cs"/>
          <w:sz w:val="50"/>
          <w:szCs w:val="50"/>
          <w:rtl/>
        </w:rPr>
        <w:t>يقولُ</w:t>
      </w:r>
      <w:r w:rsidRPr="00D36160">
        <w:rPr>
          <w:rFonts w:ascii="Cambria" w:hAnsi="Cambria" w:cs="KFGQPC Uthman Taha Naskh"/>
          <w:sz w:val="50"/>
          <w:szCs w:val="50"/>
          <w:rtl/>
        </w:rPr>
        <w:t xml:space="preserve">: </w:t>
      </w:r>
      <w:r w:rsidRPr="00D36160">
        <w:rPr>
          <w:rFonts w:ascii="Calibri" w:eastAsia="Calibri" w:hAnsi="Calibri" w:cs="KFGQPC Uthman Taha Naskh" w:hint="cs"/>
          <w:b/>
          <w:bCs/>
          <w:color w:val="auto"/>
          <w:sz w:val="50"/>
          <w:szCs w:val="50"/>
          <w:rtl/>
          <w:lang w:eastAsia="en-US"/>
        </w:rPr>
        <w:t>مَنْ</w:t>
      </w:r>
      <w:r w:rsidRPr="00D36160">
        <w:rPr>
          <w:rFonts w:ascii="Calibri" w:eastAsia="Calibri" w:hAnsi="Calibri" w:cs="KFGQPC Uthman Taha Naskh"/>
          <w:b/>
          <w:bCs/>
          <w:color w:val="auto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آذَى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الْمُسْلِمِينَ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فِي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طُرُقِهِمْ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وَجَبَتْ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عَلَيْهِ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 xml:space="preserve"> </w:t>
      </w:r>
      <w:r w:rsidRPr="00D36160">
        <w:rPr>
          <w:rFonts w:ascii="Calibri" w:eastAsia="Calibri" w:hAnsi="Calibri" w:cs="KFGQPC Uthman Taha Naskh" w:hint="cs"/>
          <w:b/>
          <w:bCs/>
          <w:color w:val="auto"/>
          <w:spacing w:val="-8"/>
          <w:sz w:val="50"/>
          <w:szCs w:val="50"/>
          <w:rtl/>
          <w:lang w:eastAsia="en-US"/>
        </w:rPr>
        <w:t>لَعْنَتُهُمْ</w:t>
      </w:r>
      <w:r w:rsidRPr="00D36160">
        <w:rPr>
          <w:rFonts w:ascii="Calibri" w:eastAsia="Calibri" w:hAnsi="Calibri" w:cs="KFGQPC Uthman Taha Naskh"/>
          <w:b/>
          <w:bCs/>
          <w:color w:val="auto"/>
          <w:spacing w:val="-8"/>
          <w:sz w:val="50"/>
          <w:szCs w:val="50"/>
          <w:rtl/>
          <w:lang w:eastAsia="en-US"/>
        </w:rPr>
        <w:t>.</w:t>
      </w:r>
      <w:r w:rsidRPr="00D36160">
        <w:rPr>
          <w:rFonts w:ascii="Cambria" w:hAnsi="Cambria" w:cs="KFGQPC Uthman Taha Naskh"/>
          <w:spacing w:val="-8"/>
          <w:sz w:val="50"/>
          <w:szCs w:val="50"/>
          <w:rtl/>
        </w:rPr>
        <w:t xml:space="preserve"> </w:t>
      </w:r>
      <w:r w:rsidRPr="00D36160">
        <w:rPr>
          <w:rFonts w:ascii="Cambria" w:hAnsi="Cambria" w:cs="KFGQPC Uthman Taha Naskh" w:hint="cs"/>
          <w:spacing w:val="-8"/>
          <w:sz w:val="50"/>
          <w:szCs w:val="50"/>
          <w:rtl/>
        </w:rPr>
        <w:t>أخرجهُ</w:t>
      </w:r>
      <w:r w:rsidRPr="00D36160">
        <w:rPr>
          <w:rFonts w:ascii="Cambria" w:hAnsi="Cambria" w:cs="KFGQPC Uthman Taha Naskh"/>
          <w:spacing w:val="-8"/>
          <w:sz w:val="50"/>
          <w:szCs w:val="50"/>
          <w:rtl/>
        </w:rPr>
        <w:t xml:space="preserve"> </w:t>
      </w:r>
      <w:r w:rsidRPr="00D36160">
        <w:rPr>
          <w:rFonts w:ascii="Cambria" w:hAnsi="Cambria" w:cs="KFGQPC Uthman Taha Naskh" w:hint="cs"/>
          <w:spacing w:val="-8"/>
          <w:sz w:val="50"/>
          <w:szCs w:val="50"/>
          <w:rtl/>
        </w:rPr>
        <w:t>الطبرانيُ</w:t>
      </w:r>
      <w:r w:rsidRPr="00D36160">
        <w:rPr>
          <w:rFonts w:ascii="Cambria" w:hAnsi="Cambria" w:cs="KFGQPC Uthman Taha Naskh"/>
          <w:spacing w:val="-8"/>
          <w:sz w:val="50"/>
          <w:szCs w:val="50"/>
          <w:rtl/>
        </w:rPr>
        <w:t xml:space="preserve"> </w:t>
      </w:r>
      <w:r w:rsidRPr="00D36160">
        <w:rPr>
          <w:rFonts w:ascii="Cambria" w:hAnsi="Cambria" w:cs="KFGQPC Uthman Taha Naskh" w:hint="cs"/>
          <w:spacing w:val="-8"/>
          <w:sz w:val="50"/>
          <w:szCs w:val="50"/>
          <w:rtl/>
        </w:rPr>
        <w:t>بسندٍ</w:t>
      </w:r>
      <w:r w:rsidRPr="00D36160">
        <w:rPr>
          <w:rFonts w:ascii="Cambria" w:hAnsi="Cambria" w:cs="KFGQPC Uthman Taha Naskh"/>
          <w:spacing w:val="-8"/>
          <w:sz w:val="50"/>
          <w:szCs w:val="50"/>
          <w:rtl/>
        </w:rPr>
        <w:t xml:space="preserve"> </w:t>
      </w:r>
      <w:proofErr w:type="gramStart"/>
      <w:r w:rsidRPr="00D36160">
        <w:rPr>
          <w:rFonts w:ascii="Cambria" w:hAnsi="Cambria" w:cs="KFGQPC Uthman Taha Naskh" w:hint="cs"/>
          <w:spacing w:val="-8"/>
          <w:sz w:val="50"/>
          <w:szCs w:val="50"/>
          <w:rtl/>
        </w:rPr>
        <w:t>حسنٍ</w:t>
      </w:r>
      <w:r w:rsidRPr="00D36160">
        <w:rPr>
          <w:rFonts w:ascii="Calibri" w:eastAsia="Calibri" w:hAnsi="Calibri" w:cs="KFGQPC Uthman Taha Naskh"/>
          <w:color w:val="auto"/>
          <w:spacing w:val="-8"/>
          <w:sz w:val="50"/>
          <w:szCs w:val="50"/>
          <w:vertAlign w:val="superscript"/>
          <w:rtl/>
          <w:lang w:eastAsia="en-US"/>
        </w:rPr>
        <w:t>(</w:t>
      </w:r>
      <w:proofErr w:type="gramEnd"/>
      <w:r w:rsidRPr="00D36160">
        <w:rPr>
          <w:rFonts w:ascii="Calibri" w:eastAsia="Calibri" w:hAnsi="Calibri" w:cs="KFGQPC Uthman Taha Naskh"/>
          <w:color w:val="auto"/>
          <w:spacing w:val="-8"/>
          <w:sz w:val="50"/>
          <w:szCs w:val="50"/>
          <w:vertAlign w:val="superscript"/>
          <w:rtl/>
          <w:lang w:eastAsia="en-US"/>
        </w:rPr>
        <w:footnoteReference w:id="5"/>
      </w:r>
      <w:r w:rsidRPr="00D36160">
        <w:rPr>
          <w:rFonts w:ascii="Calibri" w:eastAsia="Calibri" w:hAnsi="Calibri" w:cs="KFGQPC Uthman Taha Naskh"/>
          <w:color w:val="auto"/>
          <w:spacing w:val="-8"/>
          <w:sz w:val="50"/>
          <w:szCs w:val="50"/>
          <w:vertAlign w:val="superscript"/>
          <w:rtl/>
          <w:lang w:eastAsia="en-US"/>
        </w:rPr>
        <w:t>)</w:t>
      </w:r>
      <w:r w:rsidRPr="00D36160">
        <w:rPr>
          <w:rFonts w:ascii="Cambria" w:hAnsi="Cambria" w:cs="KFGQPC Uthman Taha Naskh"/>
          <w:spacing w:val="-8"/>
          <w:sz w:val="50"/>
          <w:szCs w:val="50"/>
          <w:rtl/>
        </w:rPr>
        <w:t>.</w:t>
      </w:r>
    </w:p>
    <w:p w14:paraId="797EDE32" w14:textId="14172DDB" w:rsidR="008C746E" w:rsidRPr="00D36160" w:rsidRDefault="008C746E" w:rsidP="008C746E">
      <w:pPr>
        <w:ind w:left="-1420" w:right="-142"/>
        <w:rPr>
          <w:rFonts w:cs="KFGQPC Uthman Taha Naskh"/>
          <w:color w:val="000000" w:themeColor="text1"/>
          <w:sz w:val="50"/>
          <w:szCs w:val="50"/>
          <w:rtl/>
        </w:rPr>
      </w:pPr>
      <w:r w:rsidRPr="00D36160">
        <w:rPr>
          <w:rFonts w:cs="KFGQPC Uthman Taha Naskh" w:hint="cs"/>
          <w:color w:val="000000" w:themeColor="text1"/>
          <w:sz w:val="50"/>
          <w:szCs w:val="50"/>
          <w:rtl/>
        </w:rPr>
        <w:t xml:space="preserve">وبعدَ ذبحِ أضاحِيْكَ، ولُقْيا أحبابِكَ، فاتركْ تلكَ الأسئلةَ المزعجةَ: بكمِ </w:t>
      </w:r>
      <w:r w:rsidRPr="00D36160">
        <w:rPr>
          <w:rFonts w:cs="KFGQPC Uthman Taha Naskh" w:hint="cs"/>
          <w:color w:val="000000" w:themeColor="text1"/>
          <w:sz w:val="50"/>
          <w:szCs w:val="50"/>
          <w:rtl/>
        </w:rPr>
        <w:lastRenderedPageBreak/>
        <w:t>اشتريتَ أضحيتَك</w:t>
      </w:r>
      <w:r w:rsidR="00354CD9">
        <w:rPr>
          <w:rFonts w:cs="KFGQPC Uthman Taha Naskh" w:hint="cs"/>
          <w:color w:val="000000" w:themeColor="text1"/>
          <w:sz w:val="50"/>
          <w:szCs w:val="50"/>
          <w:rtl/>
        </w:rPr>
        <w:t>َ</w:t>
      </w:r>
      <w:r w:rsidRPr="00D36160">
        <w:rPr>
          <w:rFonts w:cs="KFGQPC Uthman Taha Naskh" w:hint="cs"/>
          <w:color w:val="000000" w:themeColor="text1"/>
          <w:sz w:val="50"/>
          <w:szCs w:val="50"/>
          <w:rtl/>
        </w:rPr>
        <w:t>؟ كمْ أضحيةً ذبحتَ؟! متى انتهيتَ من الذبحِ؟! دعْ تلكَ التفاصيلَ؛ لئلا تُحرِجَ مديوناً لم يُضَحِ</w:t>
      </w:r>
      <w:r w:rsidR="00354CD9">
        <w:rPr>
          <w:rFonts w:cs="KFGQPC Uthman Taha Naskh" w:hint="cs"/>
          <w:color w:val="000000" w:themeColor="text1"/>
          <w:sz w:val="50"/>
          <w:szCs w:val="50"/>
          <w:rtl/>
        </w:rPr>
        <w:t>ّ</w:t>
      </w:r>
      <w:r w:rsidRPr="00D36160">
        <w:rPr>
          <w:rFonts w:cs="KFGQPC Uthman Taha Naskh" w:hint="cs"/>
          <w:color w:val="000000" w:themeColor="text1"/>
          <w:sz w:val="50"/>
          <w:szCs w:val="50"/>
          <w:rtl/>
        </w:rPr>
        <w:t>، ولئلا تقعَ أو تُوق</w:t>
      </w:r>
      <w:r w:rsidR="00225A9C">
        <w:rPr>
          <w:rFonts w:cs="KFGQPC Uthman Taha Naskh" w:hint="cs"/>
          <w:color w:val="000000" w:themeColor="text1"/>
          <w:sz w:val="50"/>
          <w:szCs w:val="50"/>
          <w:rtl/>
        </w:rPr>
        <w:t>ِ</w:t>
      </w:r>
      <w:r w:rsidRPr="00D36160">
        <w:rPr>
          <w:rFonts w:cs="KFGQPC Uthman Taha Naskh" w:hint="cs"/>
          <w:color w:val="000000" w:themeColor="text1"/>
          <w:sz w:val="50"/>
          <w:szCs w:val="50"/>
          <w:rtl/>
        </w:rPr>
        <w:t xml:space="preserve">عَ في الرياءِ والفخرِ، فيَنْقُصَ منك الأجرُ: </w:t>
      </w:r>
      <w:r w:rsidRPr="00D36160">
        <w:rPr>
          <w:rFonts w:cs="KFGQPC Uthman Taha Naskh" w:hint="cs"/>
          <w:b/>
          <w:bCs/>
          <w:sz w:val="50"/>
          <w:szCs w:val="50"/>
          <w:rtl/>
        </w:rPr>
        <w:t xml:space="preserve">(ﵟفَصَلِّ لِرَبِّكَ </w:t>
      </w:r>
      <w:proofErr w:type="gramStart"/>
      <w:r w:rsidRPr="00D36160">
        <w:rPr>
          <w:rFonts w:cs="KFGQPC Uthman Taha Naskh" w:hint="cs"/>
          <w:b/>
          <w:bCs/>
          <w:sz w:val="50"/>
          <w:szCs w:val="50"/>
          <w:rtl/>
        </w:rPr>
        <w:t>وَ</w:t>
      </w:r>
      <w:r w:rsidRPr="00D36160">
        <w:rPr>
          <w:rFonts w:ascii="Sakkal Majalla" w:hAnsi="Sakkal Majalla" w:cs="Sakkal Majalla" w:hint="cs"/>
          <w:b/>
          <w:bCs/>
          <w:sz w:val="50"/>
          <w:szCs w:val="50"/>
          <w:rtl/>
        </w:rPr>
        <w:t>ٱ</w:t>
      </w:r>
      <w:r w:rsidRPr="00D36160">
        <w:rPr>
          <w:rFonts w:cs="KFGQPC Uthman Taha Naskh" w:hint="cs"/>
          <w:b/>
          <w:bCs/>
          <w:sz w:val="50"/>
          <w:szCs w:val="50"/>
          <w:rtl/>
        </w:rPr>
        <w:t>نْحَرْ)ﵞ</w:t>
      </w:r>
      <w:proofErr w:type="gramEnd"/>
      <w:r w:rsidRPr="00D36160">
        <w:rPr>
          <w:rFonts w:cs="KFGQPC Uthman Taha Naskh" w:hint="cs"/>
          <w:b/>
          <w:bCs/>
          <w:sz w:val="28"/>
          <w:szCs w:val="28"/>
          <w:rtl/>
        </w:rPr>
        <w:t>[الكوثر2]</w:t>
      </w:r>
      <w:r w:rsidRPr="00D36160">
        <w:rPr>
          <w:rFonts w:cs="KFGQPC Uthman Taha Naskh" w:hint="cs"/>
          <w:color w:val="000000" w:themeColor="text1"/>
          <w:sz w:val="42"/>
          <w:szCs w:val="42"/>
          <w:rtl/>
        </w:rPr>
        <w:t>.</w:t>
      </w:r>
    </w:p>
    <w:p w14:paraId="30A4D5B1" w14:textId="28AFD496" w:rsidR="00F26845" w:rsidRPr="00D36160" w:rsidRDefault="00F26845" w:rsidP="005B0192">
      <w:pPr>
        <w:ind w:left="-1420" w:right="-142"/>
        <w:rPr>
          <w:rFonts w:cs="KFGQPC Uthman Taha Naskh"/>
          <w:kern w:val="0"/>
          <w:sz w:val="50"/>
          <w:szCs w:val="50"/>
          <w14:ligatures w14:val="none"/>
        </w:rPr>
      </w:pP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أي</w:t>
      </w:r>
      <w:r w:rsidR="00322E85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ُ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ها الم</w:t>
      </w:r>
      <w:r w:rsidR="00B40E1F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ُ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ض</w:t>
      </w:r>
      <w:r w:rsidR="00B40E1F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َ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حون</w:t>
      </w:r>
      <w:r w:rsidR="00322E85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َ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 لأموات</w:t>
      </w:r>
      <w:r w:rsidR="008E67EE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ِ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ه</w:t>
      </w:r>
      <w:r w:rsidR="00220819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ِ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م: لا </w:t>
      </w:r>
      <w:r w:rsidR="008526F0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تَسْتَجِرُّوا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 دموعَ</w:t>
      </w:r>
      <w:r w:rsidR="008526F0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ك</w:t>
      </w:r>
      <w:r w:rsidR="00220819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ُ</w:t>
      </w:r>
      <w:r w:rsidR="008526F0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م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 على </w:t>
      </w:r>
      <w:r w:rsidR="008526F0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راحل</w:t>
      </w:r>
      <w:r w:rsidR="00220819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ِ</w:t>
      </w:r>
      <w:r w:rsidR="005B0192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ين</w:t>
      </w:r>
      <w:r w:rsidR="00322E85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َ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 لم ي</w:t>
      </w:r>
      <w:r w:rsidR="00322E85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َ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شهَد</w:t>
      </w:r>
      <w:r w:rsidR="005B0192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ُوا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 </w:t>
      </w:r>
      <w:r w:rsidR="008E67EE"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>أضاحِيَهم</w:t>
      </w:r>
      <w:r w:rsidRPr="00D36160">
        <w:rPr>
          <w:rFonts w:cs="KFGQPC Uthman Taha Naskh" w:hint="cs"/>
          <w:kern w:val="0"/>
          <w:sz w:val="50"/>
          <w:szCs w:val="50"/>
          <w:rtl/>
          <w14:ligatures w14:val="none"/>
        </w:rPr>
        <w:t xml:space="preserve">، 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 xml:space="preserve">بل </w:t>
      </w:r>
      <w:r w:rsidR="005B2CD7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ادعُوا لهم</w:t>
      </w:r>
      <w:r w:rsidR="00622EDF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؛ ف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 xml:space="preserve">الذي </w:t>
      </w:r>
      <w:r w:rsidR="008526F0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ين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فع</w:t>
      </w:r>
      <w:r w:rsidR="00322E85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ُ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هم</w:t>
      </w:r>
      <w:r w:rsidR="00220819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ْ</w:t>
      </w:r>
      <w:r w:rsidR="00622EDF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 xml:space="preserve"> هو الدعاءُ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، لا التحز</w:t>
      </w:r>
      <w:r w:rsidR="00A05C0A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ُّ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ن</w:t>
      </w:r>
      <w:r w:rsidR="00B40E1F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ُ</w:t>
      </w:r>
      <w:r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 xml:space="preserve"> </w:t>
      </w:r>
      <w:r w:rsidR="008526F0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والبكاء</w:t>
      </w:r>
      <w:r w:rsidR="00B40E1F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>ُ</w:t>
      </w:r>
      <w:r w:rsidR="008526F0" w:rsidRPr="00D36160">
        <w:rPr>
          <w:rFonts w:cs="KFGQPC Uthman Taha Naskh" w:hint="cs"/>
          <w:color w:val="000000" w:themeColor="text1"/>
          <w:kern w:val="0"/>
          <w:sz w:val="50"/>
          <w:szCs w:val="50"/>
          <w:rtl/>
          <w14:ligatures w14:val="none"/>
        </w:rPr>
        <w:t xml:space="preserve">، 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ول</w:t>
      </w:r>
      <w:r w:rsidR="00B40E1F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ْ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نشكر</w:t>
      </w:r>
      <w:r w:rsidR="00322E85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ْ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</w:t>
      </w:r>
      <w:r w:rsidR="005B2CD7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للمحتسِبِينَ ب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ذبح</w:t>
      </w:r>
      <w:r w:rsidR="005B2CD7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ِ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أضاح</w:t>
      </w:r>
      <w:r w:rsidR="008E67EE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ِ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ي موتاه</w:t>
      </w:r>
      <w:r w:rsidR="00322E85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ُ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م، </w:t>
      </w:r>
      <w:r w:rsidR="00220819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و</w:t>
      </w:r>
      <w:r w:rsidR="005B2CD7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المنفِّذينَ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وصاياه</w:t>
      </w:r>
      <w:r w:rsidR="00322E85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ُ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م</w:t>
      </w:r>
      <w:r w:rsidR="005B2CD7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بكل</w:t>
      </w:r>
      <w:r w:rsidR="00322E85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ِ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أمانة</w:t>
      </w:r>
      <w:r w:rsidR="008E67EE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ٍ</w:t>
      </w:r>
      <w:r w:rsidR="008526F0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 xml:space="preserve"> وديانة</w:t>
      </w:r>
      <w:r w:rsidR="008E67EE"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ٍ</w:t>
      </w:r>
      <w:r w:rsidRPr="00D36160">
        <w:rPr>
          <w:rFonts w:cs="KFGQPC Uthman Taha Naskh" w:hint="cs"/>
          <w:color w:val="000000" w:themeColor="text1"/>
          <w:spacing w:val="-16"/>
          <w:kern w:val="0"/>
          <w:sz w:val="50"/>
          <w:szCs w:val="50"/>
          <w:rtl/>
          <w14:ligatures w14:val="none"/>
        </w:rPr>
        <w:t>.</w:t>
      </w:r>
    </w:p>
    <w:p w14:paraId="216E6A01" w14:textId="0818EFC8" w:rsidR="006241A7" w:rsidRPr="00D36160" w:rsidRDefault="00B40E1F" w:rsidP="005B2CD7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  <w:rtl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ف</w:t>
      </w:r>
      <w:r w:rsidR="006241A7"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لكَ الحمدُ كالذي تقولُ وخيرًا مما نقولُ.</w:t>
      </w:r>
    </w:p>
    <w:p w14:paraId="6E75C3E5" w14:textId="77777777" w:rsidR="008E67EE" w:rsidRPr="00D36160" w:rsidRDefault="006241A7" w:rsidP="00761DF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لكَ صَلاتُنا ونُسكُنُا ومَحيانا ومَماتُنا، وإليكَ مآبُنا.</w:t>
      </w:r>
    </w:p>
    <w:p w14:paraId="4012AFD0" w14:textId="1B0976CF" w:rsidR="008E67EE" w:rsidRPr="00D36160" w:rsidRDefault="008E67EE" w:rsidP="00761DF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اقبَلْ منا الن</w:t>
      </w:r>
      <w:r w:rsidR="00322E85"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ُ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س</w:t>
      </w:r>
      <w:r w:rsidR="00322E85"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ُ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كَ والن</w:t>
      </w:r>
      <w:r w:rsidR="00322E85"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َ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سائكَ.</w:t>
      </w:r>
    </w:p>
    <w:p w14:paraId="66E17FBB" w14:textId="0F414056" w:rsidR="00B23E38" w:rsidRPr="00D36160" w:rsidRDefault="00B23E38" w:rsidP="00B23E3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  <w:rtl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اللهمَّ ارحمْنا ووالدِينا وأمواتَنا، وهبْ لنا من أزواجِنا وذرياتِنا قرةَ أعينٍ.</w:t>
      </w:r>
    </w:p>
    <w:p w14:paraId="73EE21CA" w14:textId="53F00D00" w:rsidR="00B23E38" w:rsidRPr="00D36160" w:rsidRDefault="00B23E38" w:rsidP="00B23E3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  <w:rtl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احفظْ دينَنَا وبلادَنا</w:t>
      </w:r>
      <w:r w:rsidR="00225A9C">
        <w:rPr>
          <w:rFonts w:cs="KFGQPC Uthman Taha Naskh" w:hint="cs"/>
          <w:b/>
          <w:bCs/>
          <w:color w:val="auto"/>
          <w:sz w:val="50"/>
          <w:szCs w:val="50"/>
          <w:rtl/>
        </w:rPr>
        <w:t>،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 xml:space="preserve"> وأدِمْ أمنَنا، وادحرْ أعداءَنا، وأجبْ دعاءَنا.</w:t>
      </w:r>
    </w:p>
    <w:p w14:paraId="0D8023F5" w14:textId="5846E35A" w:rsidR="00D36160" w:rsidRPr="00D36160" w:rsidRDefault="00D36160" w:rsidP="00D36160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احفظْ حجاجَنا</w:t>
      </w:r>
      <w:r w:rsidR="00225A9C">
        <w:rPr>
          <w:rFonts w:cs="KFGQPC Uthman Taha Naskh" w:hint="cs"/>
          <w:b/>
          <w:bCs/>
          <w:color w:val="auto"/>
          <w:sz w:val="50"/>
          <w:szCs w:val="50"/>
          <w:rtl/>
        </w:rPr>
        <w:t>،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 xml:space="preserve"> ومنظم</w:t>
      </w:r>
      <w:r w:rsidR="00354CD9">
        <w:rPr>
          <w:rFonts w:cs="KFGQPC Uthman Taha Naskh" w:hint="cs"/>
          <w:b/>
          <w:bCs/>
          <w:color w:val="auto"/>
          <w:sz w:val="50"/>
          <w:szCs w:val="50"/>
          <w:rtl/>
        </w:rPr>
        <w:t>ِ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ي حُجاجِنا</w:t>
      </w:r>
      <w:r w:rsidR="00225A9C">
        <w:rPr>
          <w:rFonts w:cs="KFGQPC Uthman Taha Naskh" w:hint="cs"/>
          <w:b/>
          <w:bCs/>
          <w:color w:val="auto"/>
          <w:sz w:val="50"/>
          <w:szCs w:val="50"/>
          <w:rtl/>
        </w:rPr>
        <w:t>،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 xml:space="preserve"> ومرابط</w:t>
      </w:r>
      <w:r>
        <w:rPr>
          <w:rFonts w:cs="KFGQPC Uthman Taha Naskh" w:hint="cs"/>
          <w:b/>
          <w:bCs/>
          <w:color w:val="auto"/>
          <w:sz w:val="50"/>
          <w:szCs w:val="50"/>
          <w:rtl/>
        </w:rPr>
        <w:t>ِ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ينا ومجاهد</w:t>
      </w:r>
      <w:r>
        <w:rPr>
          <w:rFonts w:cs="KFGQPC Uthman Taha Naskh" w:hint="cs"/>
          <w:b/>
          <w:bCs/>
          <w:color w:val="auto"/>
          <w:sz w:val="50"/>
          <w:szCs w:val="50"/>
          <w:rtl/>
        </w:rPr>
        <w:t>ِ</w:t>
      </w: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ينا.</w:t>
      </w:r>
    </w:p>
    <w:p w14:paraId="11934210" w14:textId="77777777" w:rsidR="00B23E38" w:rsidRPr="00D36160" w:rsidRDefault="00B23E38" w:rsidP="00B23E3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اللهم احفظَ وسدِّدْ إمَامَنَا خَادِمَ الحَرَمَيْنِ الشَّرِيفَيْنِ، المَلِكَ سَلْمَانَ بنَ عبدِ العَزِيزِ، وَوَليَّ عهدِهِ الأَمِيْنَ الأَمِيْرَ محمَّدَ بنَ سَلمَانَ، وارزُقْهُمْ بِطانَةَ الصَّلاحِ والفَلاحِ، واجزِهمْ على خدمةِ الحجيجِ والحرمينِ.</w:t>
      </w:r>
    </w:p>
    <w:p w14:paraId="194CB09F" w14:textId="0B05E8B7" w:rsidR="00DB1DB2" w:rsidRPr="00D36160" w:rsidRDefault="00B23E38" w:rsidP="00B23E38">
      <w:pPr>
        <w:pStyle w:val="afc"/>
        <w:numPr>
          <w:ilvl w:val="0"/>
          <w:numId w:val="4"/>
        </w:numPr>
        <w:tabs>
          <w:tab w:val="left" w:pos="-992"/>
        </w:tabs>
        <w:ind w:left="-1559" w:right="-142" w:firstLine="286"/>
        <w:rPr>
          <w:rFonts w:cs="KFGQPC Uthman Taha Naskh"/>
          <w:b/>
          <w:bCs/>
          <w:color w:val="auto"/>
          <w:sz w:val="50"/>
          <w:szCs w:val="50"/>
        </w:rPr>
      </w:pPr>
      <w:r w:rsidRPr="00D36160">
        <w:rPr>
          <w:rFonts w:cs="KFGQPC Uthman Taha Naskh" w:hint="cs"/>
          <w:b/>
          <w:bCs/>
          <w:color w:val="auto"/>
          <w:sz w:val="50"/>
          <w:szCs w:val="50"/>
          <w:rtl/>
        </w:rPr>
        <w:t>اللهُ أكبرُ، اللهُ أكبرُ، لا إلهَ إلا اللهُ، واللهُ أكبرُ، اللهُ أكبرُ، وللهِ الحمدُ.</w:t>
      </w:r>
    </w:p>
    <w:sectPr w:rsidR="00DB1DB2" w:rsidRPr="00D36160" w:rsidSect="000826B5">
      <w:headerReference w:type="default" r:id="rId7"/>
      <w:footnotePr>
        <w:numRestart w:val="eachPage"/>
      </w:footnotePr>
      <w:pgSz w:w="11906" w:h="16838"/>
      <w:pgMar w:top="993" w:right="1274" w:bottom="426" w:left="709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9ABA" w14:textId="77777777" w:rsidR="0005297C" w:rsidRDefault="0005297C" w:rsidP="00940548">
      <w:r>
        <w:separator/>
      </w:r>
    </w:p>
  </w:endnote>
  <w:endnote w:type="continuationSeparator" w:id="0">
    <w:p w14:paraId="633FD845" w14:textId="77777777" w:rsidR="0005297C" w:rsidRDefault="0005297C" w:rsidP="0094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BC6F" w14:textId="77777777" w:rsidR="0005297C" w:rsidRDefault="0005297C" w:rsidP="00940548">
      <w:r>
        <w:separator/>
      </w:r>
    </w:p>
  </w:footnote>
  <w:footnote w:type="continuationSeparator" w:id="0">
    <w:p w14:paraId="3A457F71" w14:textId="77777777" w:rsidR="0005297C" w:rsidRDefault="0005297C" w:rsidP="00940548">
      <w:r>
        <w:continuationSeparator/>
      </w:r>
    </w:p>
  </w:footnote>
  <w:footnote w:id="1">
    <w:p w14:paraId="49C7F2C2" w14:textId="3CF1B356" w:rsidR="00622EDF" w:rsidRPr="003C4F6C" w:rsidRDefault="00622EDF" w:rsidP="003C4F6C">
      <w:pPr>
        <w:tabs>
          <w:tab w:val="left" w:pos="425"/>
        </w:tabs>
        <w:ind w:left="-1701"/>
        <w:rPr>
          <w:rFonts w:cs="KFGQPC Uthman Taha Naskh"/>
          <w:b/>
          <w:bCs/>
          <w:sz w:val="22"/>
          <w:szCs w:val="22"/>
          <w:rtl/>
        </w:rPr>
      </w:pPr>
      <w:r w:rsidRPr="003C4F6C">
        <w:rPr>
          <w:rFonts w:cs="KFGQPC Uthman Taha Naskh"/>
          <w:b/>
          <w:bCs/>
          <w:sz w:val="22"/>
          <w:szCs w:val="22"/>
          <w:rtl/>
        </w:rPr>
        <w:t>(</w:t>
      </w:r>
      <w:r w:rsidRPr="003C4F6C">
        <w:rPr>
          <w:rFonts w:cs="KFGQPC Uthman Taha Naskh"/>
          <w:b/>
          <w:bCs/>
          <w:sz w:val="22"/>
          <w:szCs w:val="22"/>
        </w:rPr>
        <w:footnoteRef/>
      </w:r>
      <w:r w:rsidRPr="003C4F6C">
        <w:rPr>
          <w:rFonts w:cs="KFGQPC Uthman Taha Naskh"/>
          <w:b/>
          <w:bCs/>
          <w:sz w:val="22"/>
          <w:szCs w:val="22"/>
          <w:rtl/>
        </w:rPr>
        <w:t xml:space="preserve">) 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بتصرف من: </w:t>
      </w:r>
      <w:r w:rsidRPr="00E02388">
        <w:rPr>
          <w:rFonts w:cs="KFGQPC Uthman Taha Naskh"/>
          <w:b/>
          <w:bCs/>
          <w:sz w:val="22"/>
          <w:szCs w:val="22"/>
          <w:rtl/>
        </w:rPr>
        <w:t>لطائف المعارف فيما لمواسم العام من الوظائف (ص609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 </w:t>
      </w:r>
      <w:r w:rsidRPr="003C4F6C">
        <w:rPr>
          <w:rFonts w:cs="Times New Roman" w:hint="cs"/>
          <w:b/>
          <w:bCs/>
          <w:sz w:val="22"/>
          <w:szCs w:val="22"/>
          <w:rtl/>
        </w:rPr>
        <w:t>–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 </w:t>
      </w:r>
      <w:proofErr w:type="gramStart"/>
      <w:r w:rsidRPr="00E02388">
        <w:rPr>
          <w:rFonts w:cs="KFGQPC Uthman Taha Naskh" w:hint="cs"/>
          <w:b/>
          <w:bCs/>
          <w:sz w:val="22"/>
          <w:szCs w:val="22"/>
          <w:rtl/>
        </w:rPr>
        <w:t>614 )</w:t>
      </w:r>
      <w:proofErr w:type="gramEnd"/>
      <w:r w:rsidRPr="00E02388">
        <w:rPr>
          <w:rFonts w:cs="KFGQPC Uthman Taha Naskh" w:hint="cs"/>
          <w:b/>
          <w:bCs/>
          <w:sz w:val="22"/>
          <w:szCs w:val="22"/>
          <w:rtl/>
        </w:rPr>
        <w:t>.</w:t>
      </w:r>
    </w:p>
  </w:footnote>
  <w:footnote w:id="2">
    <w:p w14:paraId="4B3FE265" w14:textId="77777777" w:rsidR="005B0192" w:rsidRPr="00E02388" w:rsidRDefault="005B0192" w:rsidP="005B0192">
      <w:pPr>
        <w:tabs>
          <w:tab w:val="left" w:pos="425"/>
        </w:tabs>
        <w:ind w:left="-1701"/>
        <w:rPr>
          <w:rFonts w:ascii="Tahoma" w:hAnsi="Tahoma" w:cs="KFGQPC Uthman Taha Naskh"/>
          <w:b/>
          <w:bCs/>
          <w:kern w:val="0"/>
          <w:sz w:val="22"/>
          <w:szCs w:val="22"/>
        </w:rPr>
      </w:pP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E02388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E02388">
        <w:rPr>
          <w:rFonts w:cs="KFGQPC Uthman Taha Naskh"/>
          <w:b/>
          <w:bCs/>
          <w:sz w:val="22"/>
          <w:szCs w:val="22"/>
          <w:rtl/>
        </w:rPr>
        <w:t>صحيح مسلم (1218)</w:t>
      </w:r>
    </w:p>
  </w:footnote>
  <w:footnote w:id="3">
    <w:p w14:paraId="00C4181E" w14:textId="77777777" w:rsidR="00B23E38" w:rsidRPr="00A21949" w:rsidRDefault="00B23E38" w:rsidP="00A21949">
      <w:pPr>
        <w:tabs>
          <w:tab w:val="left" w:pos="425"/>
        </w:tabs>
        <w:ind w:left="-1701"/>
        <w:rPr>
          <w:rFonts w:cs="KFGQPC Uthman Taha Naskh"/>
          <w:b/>
          <w:bCs/>
          <w:sz w:val="22"/>
          <w:szCs w:val="22"/>
          <w:rtl/>
        </w:rPr>
      </w:pPr>
      <w:r w:rsidRPr="00A21949">
        <w:rPr>
          <w:rFonts w:cs="KFGQPC Uthman Taha Naskh" w:hint="cs"/>
          <w:b/>
          <w:bCs/>
          <w:sz w:val="22"/>
          <w:szCs w:val="22"/>
          <w:rtl/>
        </w:rPr>
        <w:t>(</w:t>
      </w:r>
      <w:r w:rsidRPr="00A21949">
        <w:rPr>
          <w:rFonts w:cs="KFGQPC Uthman Taha Naskh"/>
          <w:b/>
          <w:bCs/>
          <w:sz w:val="22"/>
          <w:szCs w:val="22"/>
        </w:rPr>
        <w:footnoteRef/>
      </w:r>
      <w:r w:rsidRPr="00A21949">
        <w:rPr>
          <w:rFonts w:cs="KFGQPC Uthman Taha Naskh" w:hint="cs"/>
          <w:b/>
          <w:bCs/>
          <w:sz w:val="22"/>
          <w:szCs w:val="22"/>
          <w:rtl/>
        </w:rPr>
        <w:t>)سنن الترمذي (586)</w:t>
      </w:r>
    </w:p>
  </w:footnote>
  <w:footnote w:id="4">
    <w:p w14:paraId="4DC8C762" w14:textId="19CF01AC" w:rsidR="008526F0" w:rsidRPr="00E02388" w:rsidRDefault="008526F0" w:rsidP="00AB6C0F">
      <w:pPr>
        <w:tabs>
          <w:tab w:val="left" w:pos="425"/>
        </w:tabs>
        <w:ind w:left="-1701"/>
        <w:rPr>
          <w:rFonts w:ascii="Tahoma" w:hAnsi="Tahoma" w:cs="KFGQPC Uthman Taha Naskh"/>
          <w:b/>
          <w:bCs/>
          <w:kern w:val="0"/>
          <w:sz w:val="22"/>
          <w:szCs w:val="22"/>
        </w:rPr>
      </w:pP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E02388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E02388">
        <w:rPr>
          <w:rFonts w:cs="KFGQPC Uthman Taha Naskh"/>
          <w:b/>
          <w:bCs/>
          <w:sz w:val="22"/>
          <w:szCs w:val="22"/>
          <w:rtl/>
        </w:rPr>
        <w:t>صحيح البخاري (5/ 2113)</w:t>
      </w:r>
    </w:p>
  </w:footnote>
  <w:footnote w:id="5">
    <w:p w14:paraId="1D698AAA" w14:textId="77777777" w:rsidR="005634FC" w:rsidRPr="00E02388" w:rsidRDefault="005634FC" w:rsidP="005634FC">
      <w:pPr>
        <w:tabs>
          <w:tab w:val="left" w:pos="425"/>
        </w:tabs>
        <w:ind w:left="-1701"/>
        <w:rPr>
          <w:rFonts w:ascii="Calibri" w:hAnsi="Calibri" w:cs="KFGQPC Uthman Taha Naskh"/>
          <w:b/>
          <w:bCs/>
          <w:color w:val="auto"/>
          <w:sz w:val="22"/>
          <w:szCs w:val="22"/>
        </w:rPr>
      </w:pP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(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</w:rPr>
        <w:footnoteRef/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)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رواه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الطبراني</w:t>
      </w:r>
      <w:r w:rsidRPr="00E02388">
        <w:rPr>
          <w:rFonts w:cs="KFGQPC Uthman Taha Naskh"/>
          <w:b/>
          <w:bCs/>
          <w:sz w:val="22"/>
          <w:szCs w:val="22"/>
          <w:rtl/>
        </w:rPr>
        <w:t>(2978)</w:t>
      </w:r>
      <w:r w:rsidRPr="00E02388">
        <w:rPr>
          <w:rFonts w:cs="KFGQPC Uthman Taha Naskh" w:hint="cs"/>
          <w:b/>
          <w:bCs/>
          <w:sz w:val="22"/>
          <w:szCs w:val="22"/>
          <w:rtl/>
        </w:rPr>
        <w:t>وحسنه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المنذري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الترغيب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والترهيب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81)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والهيثمي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مجمع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الزوائد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252) </w:t>
      </w:r>
      <w:r w:rsidRPr="00E02388">
        <w:rPr>
          <w:rFonts w:cs="KFGQPC Uthman Taha Naskh" w:hint="cs"/>
          <w:b/>
          <w:bCs/>
          <w:sz w:val="22"/>
          <w:szCs w:val="22"/>
          <w:rtl/>
        </w:rPr>
        <w:t>و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الهيتمي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الزواجر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1/239)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والألباني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الصحيحة</w:t>
      </w:r>
      <w:r w:rsidRPr="00E02388">
        <w:rPr>
          <w:rFonts w:cs="KFGQPC Uthman Taha Naskh"/>
          <w:b/>
          <w:bCs/>
          <w:sz w:val="22"/>
          <w:szCs w:val="22"/>
          <w:rtl/>
        </w:rPr>
        <w:t xml:space="preserve"> 5/ 372)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852F" w14:textId="545F9977" w:rsidR="00AB6C0F" w:rsidRPr="00AB6C0F" w:rsidRDefault="00AB6C0F" w:rsidP="00BD1B6A">
    <w:pPr>
      <w:pStyle w:val="a8"/>
      <w:pBdr>
        <w:bottom w:val="thinThickLargeGap" w:sz="48" w:space="0" w:color="auto"/>
      </w:pBdr>
      <w:bidi/>
      <w:ind w:left="-709"/>
      <w:jc w:val="left"/>
      <w:rPr>
        <w:sz w:val="36"/>
      </w:rPr>
    </w:pPr>
    <w:r w:rsidRPr="00D258C9">
      <w:rPr>
        <w:b/>
        <w:bC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8A97" wp14:editId="5C20B91B">
              <wp:simplePos x="0" y="0"/>
              <wp:positionH relativeFrom="column">
                <wp:posOffset>253314</wp:posOffset>
              </wp:positionH>
              <wp:positionV relativeFrom="paragraph">
                <wp:posOffset>91937</wp:posOffset>
              </wp:positionV>
              <wp:extent cx="685800" cy="250190"/>
              <wp:effectExtent l="9525" t="6985" r="9525" b="9525"/>
              <wp:wrapNone/>
              <wp:docPr id="3814610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79666" w14:textId="77777777" w:rsidR="00AB6C0F" w:rsidRPr="00CD3E6E" w:rsidRDefault="00AB6C0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E8A9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95pt;margin-top:7.2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J7ELF3QAAAAgBAAAPAAAAAAAAAAAAAAAAAHoEAABkcnMvZG93bnJldi54&#10;bWxQSwUGAAAAAAQABADzAAAAhAUAAAAA&#10;">
              <v:textbox inset="0,0,0,0">
                <w:txbxContent>
                  <w:p w14:paraId="77979666" w14:textId="77777777" w:rsidR="00AB6C0F" w:rsidRPr="00CD3E6E" w:rsidRDefault="00AB6C0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D1B6A" w:rsidRPr="00D258C9">
      <w:rPr>
        <w:rFonts w:hint="cs"/>
        <w:b/>
        <w:bCs/>
        <w:sz w:val="50"/>
        <w:szCs w:val="34"/>
        <w:rtl/>
      </w:rPr>
      <w:t xml:space="preserve">خطبة عيد الأضحى </w:t>
    </w:r>
    <w:r w:rsidR="00D258C9" w:rsidRPr="00D258C9">
      <w:rPr>
        <w:rFonts w:hint="cs"/>
        <w:b/>
        <w:bCs/>
        <w:sz w:val="50"/>
        <w:szCs w:val="34"/>
        <w:rtl/>
      </w:rPr>
      <w:t>1447</w:t>
    </w:r>
    <w:r w:rsidR="00BD1B6A" w:rsidRPr="00D258C9">
      <w:rPr>
        <w:rFonts w:hint="cs"/>
        <w:b/>
        <w:bCs/>
        <w:sz w:val="50"/>
        <w:szCs w:val="34"/>
        <w:rtl/>
      </w:rPr>
      <w:t xml:space="preserve"> هـ</w:t>
    </w:r>
    <w:r w:rsidR="00BD1B6A" w:rsidRPr="00D258C9">
      <w:rPr>
        <w:rFonts w:hint="cs"/>
        <w:sz w:val="50"/>
        <w:szCs w:val="34"/>
        <w:rtl/>
      </w:rPr>
      <w:t xml:space="preserve"> </w:t>
    </w:r>
    <w:proofErr w:type="gramStart"/>
    <w:r w:rsidR="00BD1B6A">
      <w:rPr>
        <w:rFonts w:hint="cs"/>
        <w:sz w:val="36"/>
        <w:rtl/>
      </w:rPr>
      <w:t>( راشد</w:t>
    </w:r>
    <w:proofErr w:type="gramEnd"/>
    <w:r w:rsidR="00BD1B6A">
      <w:rPr>
        <w:rFonts w:hint="cs"/>
        <w:sz w:val="36"/>
        <w:rtl/>
      </w:rPr>
      <w:t xml:space="preserve"> البداح </w:t>
    </w:r>
    <w:r w:rsidR="00BD1B6A">
      <w:rPr>
        <w:sz w:val="36"/>
        <w:rtl/>
      </w:rPr>
      <w:t>–</w:t>
    </w:r>
    <w:r w:rsidR="00BD1B6A">
      <w:rPr>
        <w:rFonts w:hint="cs"/>
        <w:sz w:val="36"/>
        <w:rtl/>
      </w:rPr>
      <w:t xml:space="preserve"> </w:t>
    </w:r>
    <w:proofErr w:type="gramStart"/>
    <w:r w:rsidR="00BD1B6A">
      <w:rPr>
        <w:rFonts w:hint="cs"/>
        <w:sz w:val="36"/>
        <w:rtl/>
      </w:rPr>
      <w:t>الزلفي )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94F2EBF"/>
    <w:multiLevelType w:val="hybridMultilevel"/>
    <w:tmpl w:val="71D46D4E"/>
    <w:lvl w:ilvl="0" w:tplc="E4703C3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93361">
    <w:abstractNumId w:val="2"/>
  </w:num>
  <w:num w:numId="2" w16cid:durableId="1634797048">
    <w:abstractNumId w:val="0"/>
  </w:num>
  <w:num w:numId="3" w16cid:durableId="1188715587">
    <w:abstractNumId w:val="1"/>
  </w:num>
  <w:num w:numId="4" w16cid:durableId="112620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9C"/>
    <w:rsid w:val="00051AF1"/>
    <w:rsid w:val="0005297C"/>
    <w:rsid w:val="00075B92"/>
    <w:rsid w:val="000762B5"/>
    <w:rsid w:val="000826B5"/>
    <w:rsid w:val="00083E2A"/>
    <w:rsid w:val="00097DCB"/>
    <w:rsid w:val="00097FFE"/>
    <w:rsid w:val="000A3021"/>
    <w:rsid w:val="000A4F6E"/>
    <w:rsid w:val="000C08E4"/>
    <w:rsid w:val="000C73B6"/>
    <w:rsid w:val="000D1FAE"/>
    <w:rsid w:val="000D202C"/>
    <w:rsid w:val="000E2621"/>
    <w:rsid w:val="000F66E4"/>
    <w:rsid w:val="001068B1"/>
    <w:rsid w:val="001128A7"/>
    <w:rsid w:val="00115DE6"/>
    <w:rsid w:val="00116C38"/>
    <w:rsid w:val="00141577"/>
    <w:rsid w:val="001565A6"/>
    <w:rsid w:val="00166094"/>
    <w:rsid w:val="001A61AB"/>
    <w:rsid w:val="001B3220"/>
    <w:rsid w:val="001B6DD3"/>
    <w:rsid w:val="001D052F"/>
    <w:rsid w:val="001D481B"/>
    <w:rsid w:val="001E4C5C"/>
    <w:rsid w:val="001E6AA7"/>
    <w:rsid w:val="001E7D15"/>
    <w:rsid w:val="001F1F0F"/>
    <w:rsid w:val="00211079"/>
    <w:rsid w:val="00220819"/>
    <w:rsid w:val="00225A9C"/>
    <w:rsid w:val="00234E1B"/>
    <w:rsid w:val="0024291B"/>
    <w:rsid w:val="00246F91"/>
    <w:rsid w:val="00247F6A"/>
    <w:rsid w:val="00251DDA"/>
    <w:rsid w:val="0027116D"/>
    <w:rsid w:val="002A02E6"/>
    <w:rsid w:val="002B02F9"/>
    <w:rsid w:val="002B0C36"/>
    <w:rsid w:val="002C0C10"/>
    <w:rsid w:val="002C46BD"/>
    <w:rsid w:val="00305526"/>
    <w:rsid w:val="00322E85"/>
    <w:rsid w:val="003342E2"/>
    <w:rsid w:val="00336EC0"/>
    <w:rsid w:val="00354155"/>
    <w:rsid w:val="00354CD9"/>
    <w:rsid w:val="00355E33"/>
    <w:rsid w:val="0036686F"/>
    <w:rsid w:val="00396E40"/>
    <w:rsid w:val="003A21AB"/>
    <w:rsid w:val="003B1D08"/>
    <w:rsid w:val="003C4F6C"/>
    <w:rsid w:val="003D7B61"/>
    <w:rsid w:val="003E7979"/>
    <w:rsid w:val="004445F8"/>
    <w:rsid w:val="00456458"/>
    <w:rsid w:val="004A1CAA"/>
    <w:rsid w:val="004A3F44"/>
    <w:rsid w:val="004B65B4"/>
    <w:rsid w:val="004D35AB"/>
    <w:rsid w:val="004D6CDE"/>
    <w:rsid w:val="00512C46"/>
    <w:rsid w:val="00554C20"/>
    <w:rsid w:val="00557802"/>
    <w:rsid w:val="00562912"/>
    <w:rsid w:val="005634FC"/>
    <w:rsid w:val="00580FDF"/>
    <w:rsid w:val="005B0192"/>
    <w:rsid w:val="005B2CD7"/>
    <w:rsid w:val="005C7D9D"/>
    <w:rsid w:val="005E4520"/>
    <w:rsid w:val="00622EDF"/>
    <w:rsid w:val="006241A7"/>
    <w:rsid w:val="0064321A"/>
    <w:rsid w:val="006722CA"/>
    <w:rsid w:val="0068596A"/>
    <w:rsid w:val="006E234E"/>
    <w:rsid w:val="006E413B"/>
    <w:rsid w:val="006E6B72"/>
    <w:rsid w:val="006E6BA2"/>
    <w:rsid w:val="006F4CA7"/>
    <w:rsid w:val="0074520F"/>
    <w:rsid w:val="00761DF8"/>
    <w:rsid w:val="00777673"/>
    <w:rsid w:val="00793F74"/>
    <w:rsid w:val="007A71B4"/>
    <w:rsid w:val="007B10E0"/>
    <w:rsid w:val="007B5D2B"/>
    <w:rsid w:val="007C71C5"/>
    <w:rsid w:val="007F6F87"/>
    <w:rsid w:val="00807F8F"/>
    <w:rsid w:val="008452E1"/>
    <w:rsid w:val="008526F0"/>
    <w:rsid w:val="00875E98"/>
    <w:rsid w:val="00890336"/>
    <w:rsid w:val="008A2DB8"/>
    <w:rsid w:val="008C746E"/>
    <w:rsid w:val="008E67EE"/>
    <w:rsid w:val="008F42FA"/>
    <w:rsid w:val="008F4869"/>
    <w:rsid w:val="009004EA"/>
    <w:rsid w:val="00940548"/>
    <w:rsid w:val="00976D4C"/>
    <w:rsid w:val="00991E40"/>
    <w:rsid w:val="009A00A9"/>
    <w:rsid w:val="009A7ACE"/>
    <w:rsid w:val="009B5634"/>
    <w:rsid w:val="009B682D"/>
    <w:rsid w:val="009B7238"/>
    <w:rsid w:val="009F26D1"/>
    <w:rsid w:val="00A05C0A"/>
    <w:rsid w:val="00A21949"/>
    <w:rsid w:val="00A342DF"/>
    <w:rsid w:val="00A44C74"/>
    <w:rsid w:val="00A65CAD"/>
    <w:rsid w:val="00A77F53"/>
    <w:rsid w:val="00AB6C0F"/>
    <w:rsid w:val="00AC7F80"/>
    <w:rsid w:val="00AD4E8E"/>
    <w:rsid w:val="00B1426E"/>
    <w:rsid w:val="00B23E38"/>
    <w:rsid w:val="00B26F80"/>
    <w:rsid w:val="00B40D9C"/>
    <w:rsid w:val="00B40E1F"/>
    <w:rsid w:val="00B432B8"/>
    <w:rsid w:val="00B4641F"/>
    <w:rsid w:val="00B50C46"/>
    <w:rsid w:val="00BC6176"/>
    <w:rsid w:val="00BD1B6A"/>
    <w:rsid w:val="00BD5D41"/>
    <w:rsid w:val="00BD713E"/>
    <w:rsid w:val="00C126BD"/>
    <w:rsid w:val="00C5563F"/>
    <w:rsid w:val="00CA7244"/>
    <w:rsid w:val="00CB6B30"/>
    <w:rsid w:val="00CC2130"/>
    <w:rsid w:val="00CD470B"/>
    <w:rsid w:val="00CE03BA"/>
    <w:rsid w:val="00CE4C14"/>
    <w:rsid w:val="00D11FEF"/>
    <w:rsid w:val="00D258C9"/>
    <w:rsid w:val="00D36160"/>
    <w:rsid w:val="00D404E6"/>
    <w:rsid w:val="00D41BB3"/>
    <w:rsid w:val="00D63D87"/>
    <w:rsid w:val="00D67B73"/>
    <w:rsid w:val="00DA2616"/>
    <w:rsid w:val="00DA3242"/>
    <w:rsid w:val="00DB16B5"/>
    <w:rsid w:val="00DB1DB2"/>
    <w:rsid w:val="00DB31DB"/>
    <w:rsid w:val="00DB5871"/>
    <w:rsid w:val="00DE4C74"/>
    <w:rsid w:val="00DF4F78"/>
    <w:rsid w:val="00E02388"/>
    <w:rsid w:val="00E11D81"/>
    <w:rsid w:val="00E143F7"/>
    <w:rsid w:val="00E37AF4"/>
    <w:rsid w:val="00E40ACF"/>
    <w:rsid w:val="00E40F6C"/>
    <w:rsid w:val="00E54FD6"/>
    <w:rsid w:val="00E61427"/>
    <w:rsid w:val="00E777A9"/>
    <w:rsid w:val="00EC5007"/>
    <w:rsid w:val="00ED6969"/>
    <w:rsid w:val="00ED760C"/>
    <w:rsid w:val="00EE0FE9"/>
    <w:rsid w:val="00EF4E5F"/>
    <w:rsid w:val="00F033F4"/>
    <w:rsid w:val="00F04B3F"/>
    <w:rsid w:val="00F1412A"/>
    <w:rsid w:val="00F21AB4"/>
    <w:rsid w:val="00F26845"/>
    <w:rsid w:val="00F5548C"/>
    <w:rsid w:val="00F5751F"/>
    <w:rsid w:val="00F61602"/>
    <w:rsid w:val="00F70AF8"/>
    <w:rsid w:val="00F97628"/>
    <w:rsid w:val="00FA2C9F"/>
    <w:rsid w:val="00FB4F82"/>
    <w:rsid w:val="00FC2FE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0DD1CE"/>
  <w15:chartTrackingRefBased/>
  <w15:docId w15:val="{42F22CDF-AA84-4B97-8DA3-5EB4B5C1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940548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6241A7"/>
    <w:pPr>
      <w:ind w:left="720"/>
      <w:contextualSpacing/>
    </w:pPr>
    <w:rPr>
      <w:kern w:val="0"/>
      <w14:ligatures w14:val="none"/>
    </w:rPr>
  </w:style>
  <w:style w:type="paragraph" w:styleId="afd">
    <w:name w:val="footer"/>
    <w:basedOn w:val="a"/>
    <w:link w:val="Char0"/>
    <w:rsid w:val="00AB6C0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AB6C0F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836</Words>
  <Characters>4392</Characters>
  <Application>Microsoft Office Word</Application>
  <DocSecurity>0</DocSecurity>
  <Lines>81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9</cp:revision>
  <cp:lastPrinted>2026-05-18T20:51:00Z</cp:lastPrinted>
  <dcterms:created xsi:type="dcterms:W3CDTF">2026-05-18T15:27:00Z</dcterms:created>
  <dcterms:modified xsi:type="dcterms:W3CDTF">2026-05-20T15:18:00Z</dcterms:modified>
</cp:coreProperties>
</file>